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8774F">
      <w:pPr>
        <w:rPr>
          <w:rFonts w:hint="eastAsia"/>
          <w:sz w:val="32"/>
          <w:szCs w:val="32"/>
        </w:rPr>
      </w:pPr>
    </w:p>
    <w:p w14:paraId="0FB400BA"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《</w:t>
      </w:r>
      <w:r>
        <w:rPr>
          <w:rFonts w:hint="eastAsia"/>
          <w:b/>
          <w:bCs/>
          <w:sz w:val="44"/>
          <w:szCs w:val="44"/>
        </w:rPr>
        <w:t>以邓稼先之名，铸永冲锋之魂</w:t>
      </w:r>
      <w:r>
        <w:rPr>
          <w:rFonts w:hint="eastAsia"/>
          <w:b/>
          <w:bCs/>
          <w:sz w:val="44"/>
          <w:szCs w:val="44"/>
          <w:lang w:eastAsia="zh-CN"/>
        </w:rPr>
        <w:t>》</w:t>
      </w:r>
      <w:r>
        <w:rPr>
          <w:rFonts w:hint="eastAsia"/>
          <w:b/>
          <w:bCs/>
          <w:sz w:val="44"/>
          <w:szCs w:val="44"/>
        </w:rPr>
        <w:t>教学设计</w:t>
      </w:r>
    </w:p>
    <w:p w14:paraId="4AD20826">
      <w:pPr>
        <w:ind w:firstLine="1280" w:firstLineChars="400"/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冷水滩区京华中学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七年级 李纯</w:t>
      </w:r>
    </w:p>
    <w:p w14:paraId="634040E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433A3B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一、教学主题</w:t>
      </w:r>
    </w:p>
    <w:p w14:paraId="36F011F4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传承永冲锋精神，赋能课堂育人实效</w:t>
      </w:r>
    </w:p>
    <w:p w14:paraId="584F27B2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本课以课文《邓稼先》为载体，通过品读原文关键词句，引导学生理解邓稼先“不怕困难、持之以恒、追求卓越”的科学家精神，并将其与校园“永冲锋”精神（团结拼搏、永不言弃）深度融合，实现语文学习与思政教育的有机统一。</w:t>
      </w:r>
    </w:p>
    <w:p w14:paraId="0D24171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13BD639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二、教学目标（核心素养）</w:t>
      </w:r>
    </w:p>
    <w:p w14:paraId="0EFF6CA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（一）文化自信</w:t>
      </w:r>
    </w:p>
    <w:p w14:paraId="7017E035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感悟邓稼先“永不言弃”的科学家精神，认同校园“永冲锋”精神的文化价值。</w:t>
      </w:r>
    </w:p>
    <w:p w14:paraId="63A849C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增强民族自豪感和对国家科技事业的认识。</w:t>
      </w:r>
    </w:p>
    <w:p w14:paraId="2F049A3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190063E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（二）语言运用</w:t>
      </w:r>
    </w:p>
    <w:p w14:paraId="538A119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理解《邓稼先》选段中关键词句（“我不能走”“层出不穷”“终于”）的表达效果。</w:t>
      </w:r>
    </w:p>
    <w:p w14:paraId="6C75A32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掌握通过“咬文嚼字”分析人物精神品质的方法，并能迁移运用。</w:t>
      </w:r>
    </w:p>
    <w:p w14:paraId="12D3024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（三）思维能力</w:t>
      </w:r>
    </w:p>
    <w:p w14:paraId="7622451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通过品读、比较、归纳，从原文中提炼出“不怕困难、持之以恒、追求卓越”的精神品质。</w:t>
      </w:r>
    </w:p>
    <w:p w14:paraId="75547FE5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能够将文本精神与现实生活建立联系，进行迁移性思考。</w:t>
      </w:r>
    </w:p>
    <w:p w14:paraId="152EF3A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458006D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（四）审美创造</w:t>
      </w:r>
    </w:p>
    <w:p w14:paraId="19F7B99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通过小组合作设计“永冲锋勋章”，进行创意表达和审美实践。</w:t>
      </w:r>
    </w:p>
    <w:p w14:paraId="52330CB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在承诺仪式和总结升华中感受语言的力量和精神的感染力。</w:t>
      </w:r>
    </w:p>
    <w:p w14:paraId="0A2507F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060D4A3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三、教学重难点</w:t>
      </w:r>
    </w:p>
    <w:p w14:paraId="768E04B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教学重点：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通过品读关键词句，理解邓稼先“不怕困难、持之以恒、追求卓越”的精神品质。</w:t>
      </w:r>
    </w:p>
    <w:p w14:paraId="2DD490D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教学难点：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将邓稼先精神与校园“永冲锋”文化自然融合，并转化为学生的行动承诺。</w:t>
      </w:r>
    </w:p>
    <w:p w14:paraId="0B724B0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D08957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四、教学准备</w:t>
      </w:r>
    </w:p>
    <w:p w14:paraId="32D4550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多媒体课件（PPT共13页）</w:t>
      </w:r>
    </w:p>
    <w:p w14:paraId="074EA87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校园活动短视频（30秒）</w:t>
      </w:r>
    </w:p>
    <w:p w14:paraId="0BA7E07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邓稼先事迹视频（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.5分钟）</w:t>
      </w:r>
    </w:p>
    <w:p w14:paraId="04C92F0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小组讨论任务卡（设计勋章）</w:t>
      </w:r>
    </w:p>
    <w:p w14:paraId="6CD449D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目标承诺卡（每人一张）</w:t>
      </w:r>
    </w:p>
    <w:p w14:paraId="66D46C8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背景音乐（用于总结升华）</w:t>
      </w:r>
    </w:p>
    <w:p w14:paraId="7F1F7CE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板书设计（课前写好框架）</w:t>
      </w:r>
    </w:p>
    <w:p w14:paraId="53239BC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663D03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五、教学过程</w:t>
      </w:r>
    </w:p>
    <w:p w14:paraId="448BC48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（一）上课仪式与导入（0-2分钟）</w:t>
      </w:r>
    </w:p>
    <w:p w14:paraId="51A695A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7DBD028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播放校园活动短视频30秒。</w:t>
      </w:r>
    </w:p>
    <w:p w14:paraId="547D844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提问：“视频体现了我们京华中学的什么精神？”</w:t>
      </w:r>
    </w:p>
    <w:p w14:paraId="53AB5CC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引出“永冲锋精神：团结拼搏、永不言弃”。</w:t>
      </w:r>
    </w:p>
    <w:p w14:paraId="7389C4D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学生活动：观看视频，回答“永冲锋精神”。</w:t>
      </w:r>
    </w:p>
    <w:p w14:paraId="22AE1620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设计意图：从学生熟悉的校园文化切入，建立“永冲锋精神”的初步认知，激发学习兴趣，为文本学习做情感铺垫。</w:t>
      </w:r>
    </w:p>
    <w:p w14:paraId="3ED54A6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79D94AB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（二）初识邓稼先（2-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5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4C02444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75E8100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播放邓稼先事迹视频（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.5分钟）。</w:t>
      </w:r>
    </w:p>
    <w:p w14:paraId="130AE9D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提问：“看完视频，你对邓稼先有什么印象？”</w:t>
      </w:r>
    </w:p>
    <w:p w14:paraId="7436685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在黑板上写下学生回答的关键词。</w:t>
      </w:r>
    </w:p>
    <w:p w14:paraId="63EFEEB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学生活动：观看视频，分享“伟大”“坚持”“爱国”等印象。</w:t>
      </w:r>
    </w:p>
    <w:p w14:paraId="0D187A92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设计意图：通过视频建立邓稼先的人物初印象，为文本细读提供背景支撑，降低理解难度。</w:t>
      </w:r>
    </w:p>
    <w:p w14:paraId="110B6ED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（三）揭示课题（5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-6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405FD49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4497803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出示课题“以邓稼先之名，铸永冲锋之魂”。</w:t>
      </w:r>
    </w:p>
    <w:p w14:paraId="4B0F04F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带领全班齐读课题。</w:t>
      </w:r>
    </w:p>
    <w:p w14:paraId="5018D79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指导学生抄写课题。</w:t>
      </w:r>
    </w:p>
    <w:p w14:paraId="4B22AEF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学生活动：齐读课题，抄写笔记本。</w:t>
      </w:r>
    </w:p>
    <w:p w14:paraId="68993CFF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设计意图：明确学习主题，强化课题记忆，形成课堂聚焦点。</w:t>
      </w:r>
    </w:p>
    <w:p w14:paraId="402180D2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7DB3B47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（四）初读·信念：从“我不能走”到“不怕困难”（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6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-10分钟）</w:t>
      </w:r>
    </w:p>
    <w:p w14:paraId="602EF96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6D50022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出示原文：“1982年……他只说了一句话：‘我不能走。’”</w:t>
      </w:r>
    </w:p>
    <w:p w14:paraId="0B56441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指导学生朗读。</w:t>
      </w:r>
    </w:p>
    <w:p w14:paraId="6F76557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追问：“‘我不能走’背后是一颗什么样的心？”</w:t>
      </w:r>
    </w:p>
    <w:p w14:paraId="13E1746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引导学生得出“从未动摇”。</w:t>
      </w:r>
    </w:p>
    <w:p w14:paraId="3639AEB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追问：“这种‘从未动摇’体现了一种什么精神品质？”</w:t>
      </w:r>
    </w:p>
    <w:p w14:paraId="2F0ED29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引导学生得出“不怕困难”。</w:t>
      </w:r>
    </w:p>
    <w:p w14:paraId="332AD58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板书：“不能走 → 从未动摇”；“不怕困难”。</w:t>
      </w:r>
    </w:p>
    <w:p w14:paraId="7D6244A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学生活动：朗读原文，思考回答，参与板书生成。</w:t>
      </w:r>
    </w:p>
    <w:p w14:paraId="61EB5D1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2941FEC6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设计意图：通过品读核心词句，训练语言感知能力；从原文中自然提炼精神品质，避免贴标签；建立“邓稼先品质”与“永冲锋精神”的第一层对应关系。</w:t>
      </w:r>
    </w:p>
    <w:p w14:paraId="034E757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191F285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（五）初读·过程：从“层出不穷”到“持之以恒”（10-15分钟）</w:t>
      </w:r>
    </w:p>
    <w:p w14:paraId="14FD9C1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53FE59C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出示原文：戈壁滩环境描写及“大大小小突发的问题必层出不穷”。</w:t>
      </w:r>
    </w:p>
    <w:p w14:paraId="16B893D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指导学生朗读。</w:t>
      </w:r>
    </w:p>
    <w:p w14:paraId="7461FDF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追问：“‘层出不穷’是什么意思？”</w:t>
      </w:r>
    </w:p>
    <w:p w14:paraId="229B842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追问：“面对这样的困难，邓稼先经历了什么？”</w:t>
      </w:r>
    </w:p>
    <w:p w14:paraId="72B706D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引导学生得出“一次次重来”。</w:t>
      </w:r>
    </w:p>
    <w:p w14:paraId="1C0E1A4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追问：“这种‘一次次重来’体现了一种什么精神？”</w:t>
      </w:r>
    </w:p>
    <w:p w14:paraId="63B4D75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引导学生得出“持之以恒”。</w:t>
      </w:r>
    </w:p>
    <w:p w14:paraId="4482DF7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板书：“一次次重来”；“持之以恒”。</w:t>
      </w:r>
    </w:p>
    <w:p w14:paraId="1903F27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学生活动：朗读原文，分析词语含义，想象画面，回答追问。</w:t>
      </w:r>
    </w:p>
    <w:p w14:paraId="185BE198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设计意图：通过咬文嚼字，训练语言运用和思维能力；从环境描写中读出人物的行动过程，培养从文字中想象和推理的能力；建立第二层对应关系。</w:t>
      </w:r>
    </w:p>
    <w:p w14:paraId="21172837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EF5166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（六）初读·成果：从“终于成功”到“追求卓越”（15-19分钟）</w:t>
      </w:r>
    </w:p>
    <w:p w14:paraId="4B4D9DA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53C8738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出示原文：“1964年10月16日……1967年6月17日……”</w:t>
      </w:r>
    </w:p>
    <w:p w14:paraId="01540C3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引导学生观察时间节点和关键词“终于”。</w:t>
      </w:r>
    </w:p>
    <w:p w14:paraId="61BAEF5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追问：“邓稼先的‘终于’和我们平时说的有什么不同？”</w:t>
      </w:r>
    </w:p>
    <w:p w14:paraId="034D507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引导学生得出“终于成功”。</w:t>
      </w:r>
    </w:p>
    <w:p w14:paraId="3DA0CDC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追问：“这种‘终于成功’的品质可以用哪个词概括？”</w:t>
      </w:r>
    </w:p>
    <w:p w14:paraId="062C23D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引导学生得出“追求卓越”。</w:t>
      </w:r>
    </w:p>
    <w:p w14:paraId="4C665AF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板书：“终于成功”；“追求卓越”。</w:t>
      </w:r>
    </w:p>
    <w:p w14:paraId="72399A75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学生活动：观察、比较、概括，回答追问。</w:t>
      </w:r>
    </w:p>
    <w:p w14:paraId="4C1F2637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设计意图：通过对比分析，培养批判性思维和概括能力；从成果中读出卓越品质，建立第三层对应关系；形成完整的“信念—过程—成果”逻辑链。</w:t>
      </w:r>
    </w:p>
    <w:p w14:paraId="2547A75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46B4515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（七）提炼·三重含义（19-23分钟）</w:t>
      </w:r>
    </w:p>
    <w:p w14:paraId="06FCC39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5E68629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系统梳理：</w:t>
      </w:r>
    </w:p>
    <w:p w14:paraId="4A092C8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从“我不能走”读出“从未动摇”，对应“不怕困难”；</w:t>
      </w:r>
    </w:p>
    <w:p w14:paraId="128DDA2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从“层出不穷”读出“一次次重来”，对应“持之以恒”；</w:t>
      </w:r>
    </w:p>
    <w:p w14:paraId="0066524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从原子弹氢弹成功读出“终于成功”，对应“追求卓越”。</w:t>
      </w:r>
    </w:p>
    <w:p w14:paraId="149BFB9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强调：这三重含义，就是“永冲锋”精神的内涵。</w:t>
      </w:r>
    </w:p>
    <w:p w14:paraId="035AD2D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学生活动：回顾、归纳、笔记。</w:t>
      </w:r>
    </w:p>
    <w:p w14:paraId="4B0E044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782F5B9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设计意图：结构化梳理，帮助学生形成系统认知；强化邓稼先精神与校园文化的联结。</w:t>
      </w:r>
    </w:p>
    <w:p w14:paraId="3B387DB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6C136E9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（八）小组合作：设计“永冲锋勋章”（23-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32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755E1B3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3FEA4DE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发放任务卡，布置任务：为邓稼先设计一枚勋章，画出草图并说明寓意。</w:t>
      </w:r>
    </w:p>
    <w:p w14:paraId="102B98D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巡视指导，参与小组讨论。</w:t>
      </w:r>
    </w:p>
    <w:p w14:paraId="36EA22C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组织小组代表展示，评价总结。</w:t>
      </w:r>
    </w:p>
    <w:p w14:paraId="29398EA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学生活动：小组讨论（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6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分钟），设计草图，代表展示（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分钟）。</w:t>
      </w:r>
    </w:p>
    <w:p w14:paraId="1AE0407B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设计意图：通过创意设计，实现审美创造素养的培养；将文本理解转化为情感表达，深化对邓稼先精神的认同；培养合作与表达能力。</w:t>
      </w:r>
    </w:p>
    <w:p w14:paraId="0E12FB4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3E7729B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（九）身边的冲锋者与个人目标（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32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-3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5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0C972BB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126071B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展示三个身边榜样场景：数学难题反复演算、坚持阅读打卡、运动会冲刺。</w:t>
      </w:r>
    </w:p>
    <w:p w14:paraId="038A675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引导学生分享身边的“冲锋者”。</w:t>
      </w:r>
    </w:p>
    <w:p w14:paraId="0EB10EE5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发放目标承诺卡，指导学生填写个人“冲锋”小目标。</w:t>
      </w:r>
    </w:p>
    <w:p w14:paraId="04DC12F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287AF52A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学生活动：分享身边榜样，填写个人目标。</w:t>
      </w:r>
    </w:p>
    <w:p w14:paraId="52D39563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设计意图：将文本精神与现实生活建立联系，促进精神内化；通过制定个人目标，将认知转化为行动意向，为后续承诺仪式铺垫。</w:t>
      </w:r>
    </w:p>
    <w:p w14:paraId="59FBF1B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52C997D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（十）承诺仪式（3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5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-3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7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1B13858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6B4620A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指令：“请全体起立，右手放在胸前。”</w:t>
      </w:r>
    </w:p>
    <w:p w14:paraId="6F55EF2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领读（分句进行）：</w:t>
      </w:r>
    </w:p>
    <w:p w14:paraId="212D38C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“以邓稼先之名——”</w:t>
      </w:r>
    </w:p>
    <w:p w14:paraId="0B72499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“我承诺：以邓稼先为榜样，不怕困难，迎难而上；”</w:t>
      </w:r>
    </w:p>
    <w:p w14:paraId="48264A4C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“我承诺：持之以恒，每一天都在进步；”</w:t>
      </w:r>
    </w:p>
    <w:p w14:paraId="71A8A08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“我承诺：追求卓越，做最好的自己；”</w:t>
      </w:r>
    </w:p>
    <w:p w14:paraId="161F12C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“我承诺：做永不言弃的冲锋者！”</w:t>
      </w:r>
    </w:p>
    <w:p w14:paraId="20E1AB2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板书（简写）：“我的承诺：做永不言弃的冲锋者！”</w:t>
      </w:r>
    </w:p>
    <w:p w14:paraId="3950B77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学生活动：全体起立，跟读承诺。</w:t>
      </w:r>
    </w:p>
    <w:p w14:paraId="763A6383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设计意图：通过加长的承诺词，将“不怕困难、持之以恒、追求卓越”三重精神融入誓言，增强仪式感和感召力；分句跟读保证节奏和气势，使承诺更加具体、有力。</w:t>
      </w:r>
    </w:p>
    <w:p w14:paraId="54C4BD4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6C0D52D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（十一）总结升华（3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7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-3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8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分钟）</w:t>
      </w:r>
    </w:p>
    <w:p w14:paraId="1040821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3124585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回顾全课（指向板书）：</w:t>
      </w:r>
    </w:p>
    <w:p w14:paraId="2C50425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走近邓稼先：不能走、一次次重来、终于成功；</w:t>
      </w:r>
    </w:p>
    <w:p w14:paraId="15419C3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读懂永冲锋精神：不怕困难、持之以恒、追求卓越；</w:t>
      </w:r>
    </w:p>
    <w:p w14:paraId="60F250C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立下承诺：做永不言弃的冲锋者。</w:t>
      </w:r>
    </w:p>
    <w:p w14:paraId="5434893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配乐总结：“字里行间，我们读懂坚持；课堂内外，我们传承精神；人生路上，我们永不言弃。”</w:t>
      </w:r>
    </w:p>
    <w:p w14:paraId="4003C64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引导全班齐读：“做永不言弃的京华人！”</w:t>
      </w:r>
    </w:p>
    <w:p w14:paraId="4B72A4A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学生活动：聆听总结，齐读结束语。</w:t>
      </w:r>
    </w:p>
    <w:p w14:paraId="436F02BB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设计意图：情感升华，强化主题，形成课堂闭环；通过齐读增强凝聚力和感染力，留下深刻印象。</w:t>
      </w:r>
    </w:p>
    <w:p w14:paraId="6600241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6E8165D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（十二）作业布置与下课（38-40分钟）</w:t>
      </w:r>
    </w:p>
    <w:p w14:paraId="4001DD8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教师活动：</w:t>
      </w:r>
    </w:p>
    <w:p w14:paraId="546EBC0B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布置必做题：完成“我的冲锋目标承诺卡”，一周后分享进展。</w:t>
      </w:r>
    </w:p>
    <w:p w14:paraId="44D6070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布置选做题（二选一）：</w:t>
      </w:r>
    </w:p>
    <w:p w14:paraId="2C8B261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写作：以《我身边的“冲锋者”》为题，写300字短文；</w:t>
      </w:r>
    </w:p>
    <w:p w14:paraId="22011319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· 采访：采访一位家人或老师，了解他们人生中的“冲锋”经历。</w:t>
      </w:r>
    </w:p>
    <w:p w14:paraId="30267C7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宣布下课，师生道别。</w:t>
      </w:r>
    </w:p>
    <w:p w14:paraId="1A67BB4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2、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学生活动：记录作业，起立道别。</w:t>
      </w:r>
    </w:p>
    <w:p w14:paraId="0D6A8E6B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设计意图：将课堂学习延伸到课后，通过写作或采访进一步深化对“冲锋精神”的理解；必做题确保行动落实，选做题满足不同学生的兴趣和能力差异。</w:t>
      </w:r>
    </w:p>
    <w:p w14:paraId="65A5C55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六、板书设计</w:t>
      </w:r>
    </w:p>
    <w:p w14:paraId="0D1593A2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以邓稼先之名，铸永冲锋之魂</w:t>
      </w:r>
    </w:p>
    <w:p w14:paraId="67358932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7928D4B9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邓稼先                 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  永冲锋</w:t>
      </w:r>
    </w:p>
    <w:p w14:paraId="4BE9EC0D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 xml:space="preserve">· 从未动摇       </w:t>
      </w: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      </w:t>
      </w:r>
      <w:r>
        <w:rPr>
          <w:rFonts w:hint="eastAsia" w:ascii="Songti SC Regular" w:hAnsi="Songti SC Regular" w:eastAsia="Songti SC Regular" w:cs="Songti SC Regular"/>
          <w:sz w:val="32"/>
          <w:szCs w:val="32"/>
        </w:rPr>
        <w:t>· 不怕困难</w:t>
      </w:r>
    </w:p>
    <w:p w14:paraId="48B8FE98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一次次重来              · 持之以恒</w:t>
      </w:r>
    </w:p>
    <w:p w14:paraId="2E7A85EE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· 终于成功                · 追求卓越</w:t>
      </w:r>
    </w:p>
    <w:p w14:paraId="68224C6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58A7C07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我承诺：做永不言弃的冲锋者！</w:t>
      </w:r>
    </w:p>
    <w:p w14:paraId="54544BA0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</w:p>
    <w:p w14:paraId="70B995D3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、作业设计</w:t>
      </w:r>
    </w:p>
    <w:p w14:paraId="3394F3C6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必做题：完成“我的冲锋目标承诺卡”，一周后分享进展。</w:t>
      </w:r>
    </w:p>
    <w:p w14:paraId="49DFCA74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选做题（二选一）：</w:t>
      </w:r>
    </w:p>
    <w:p w14:paraId="672AFC91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1. 写作：以《我身边的“冲锋者”》为题，写300字短文。</w:t>
      </w:r>
    </w:p>
    <w:p w14:paraId="79F993B5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</w:rPr>
        <w:t>2. 采访：采访一位家人或老师，了解他们人生中的“冲锋”经历，下节课分享。</w:t>
      </w:r>
    </w:p>
    <w:p w14:paraId="25422C7F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bookmarkStart w:id="0" w:name="_GoBack"/>
      <w:bookmarkEnd w:id="0"/>
    </w:p>
    <w:p w14:paraId="45C49197">
      <w:pPr>
        <w:rPr>
          <w:rFonts w:hint="eastAsia" w:ascii="Songti SC Regular" w:hAnsi="Songti SC Regular" w:eastAsia="Songti SC Regular" w:cs="Songti SC Regular"/>
          <w:sz w:val="32"/>
          <w:szCs w:val="32"/>
        </w:rPr>
      </w:pPr>
      <w:r>
        <w:rPr>
          <w:rFonts w:hint="eastAsia" w:ascii="Songti SC Bold" w:hAnsi="Songti SC Bold" w:eastAsia="Songti SC Bold" w:cs="Songti SC Bold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Songti SC Bold" w:hAnsi="Songti SC Bold" w:eastAsia="Songti SC Bold" w:cs="Songti SC Bold"/>
          <w:b/>
          <w:bCs/>
          <w:sz w:val="32"/>
          <w:szCs w:val="32"/>
        </w:rPr>
        <w:t>、教学反思</w:t>
      </w:r>
    </w:p>
    <w:p w14:paraId="3440F814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（一）成功之处</w:t>
      </w:r>
    </w:p>
    <w:p w14:paraId="221DD60C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1. 逻辑主线清晰，层层递进</w:t>
      </w:r>
    </w:p>
    <w:p w14:paraId="0E1B04BC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从原文品读到品质提炼，再到精神对应，最后到行动承诺，学生始终在“读中悟、悟中行”，没有出现跳跃或脱节。</w:t>
      </w:r>
    </w:p>
    <w:p w14:paraId="280ADED3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2. 学生主体地位突出</w:t>
      </w:r>
    </w:p>
    <w:p w14:paraId="1C201F3B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整个课堂中，教师以追问引导为主，关键结论（如“从未动摇”“一次次重来”“持之以恒”等）均由学生自己说出，而非教师直接告知。小组讨论、设计勋章、填写目标卡等环节给予了充分的自主空间。</w:t>
      </w:r>
    </w:p>
    <w:p w14:paraId="08CA48A0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3. 情感体验与行动转化有效结合</w:t>
      </w:r>
    </w:p>
    <w:p w14:paraId="77CC174A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加长版承诺词将“不怕困难、持之以恒、追求卓越”融入誓言，学生跟读时态度认真，仪式感强。课后收上来的目标承诺卡填写质量较高，多数目标具体可行（如“每天背10个单词”“上课至少举手一次”）。</w:t>
      </w:r>
    </w:p>
    <w:p w14:paraId="7AF80525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4. 板书生成自然，与教学同步</w:t>
      </w:r>
    </w:p>
    <w:p w14:paraId="45CC972F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板书随课堂进程逐步补充，最终形成完整的知识结构图，学生看得见思维的过程，复习时也有据可依。</w:t>
      </w:r>
    </w:p>
    <w:p w14:paraId="0421FACC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（二）存在问题与原因分析</w:t>
      </w:r>
    </w:p>
    <w:p w14:paraId="36A6B8C9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1. 第6页（过程）教学时间略紧</w:t>
      </w:r>
    </w:p>
    <w:p w14:paraId="77BD8E3B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在分析“层出不穷”并引导学生想象“无数次试验、失败、重来”时，部分学生反应较慢，教师为了不超时，加快了点名速度，导致少数学生未能充分表达。原因：学生对“咬文嚼字”方法不够熟练，且该环节需要从抽象词语到具体想象的跳跃，认知负荷较大。</w:t>
      </w:r>
    </w:p>
    <w:p w14:paraId="6FEB77FA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2. 小组讨论“设计勋章”时，个别小组参与度不均</w:t>
      </w:r>
    </w:p>
    <w:p w14:paraId="62E5FE65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有一两个小组出现“一人画、众人看”的情况，讨论不够充分。原因：任务卡上未明确分工（如记录员、发言人、画手等），且时间只有3分钟，学生来不及协调角色。</w:t>
      </w:r>
    </w:p>
    <w:p w14:paraId="2C87E467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3. 承诺仪式时，部分学生跟读节奏不一致</w:t>
      </w:r>
    </w:p>
    <w:p w14:paraId="6419B384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由于承诺词较长（共5句），领读时有些学生跟不上，出现断句不齐的现象。原因：课前未让学生熟悉承诺词，且教师领读时语速偏快。</w:t>
      </w:r>
    </w:p>
    <w:p w14:paraId="2B0C2895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4. 板书中的“从未动摇”与“不怕困难”的对应关系，个别学生理解模糊</w:t>
      </w:r>
    </w:p>
    <w:p w14:paraId="21EF2F07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有学生在课后提问：“‘从未动摇’就是‘不怕困难’吗？”说明部分学生未能完全内化两者之间的逻辑关联。原因：教师在引导时虽然追问了“这体现了一种什么精神”，但未进一步对比“信念坚定”与“行动勇敢”的细微差别，学生可能停留在机械对应。</w:t>
      </w:r>
    </w:p>
    <w:p w14:paraId="6D8A5959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（三）、改进建议</w:t>
      </w:r>
    </w:p>
    <w:p w14:paraId="58BAE556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1. 优化时间分配</w:t>
      </w:r>
    </w:p>
    <w:p w14:paraId="380C1ED1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2. 细化小组合作分工</w:t>
      </w:r>
    </w:p>
    <w:p w14:paraId="3329E96F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在任务卡上明确角色：① 主设计师（负责画草图）；② 记录员（写寓意关键词）；③ 发言人（准备展示）；④ 时间管理员（提醒进度）。讨论前用1分钟明确分工，提高参与度。</w:t>
      </w:r>
    </w:p>
    <w:p w14:paraId="31845F47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3. 提前熟悉承诺词</w:t>
      </w:r>
    </w:p>
    <w:p w14:paraId="76A21BEB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课前将承诺词打印在目标承诺卡背面，让学生提前默读一遍。领读时教师放慢语速，每句之间停顿2秒，或采用“教师领读半句、学生接后半句”的方式（如教师说“我承诺——以邓稼先为榜样，不怕困难”，学生接“迎难而上”），增强节奏感。</w:t>
      </w:r>
    </w:p>
    <w:p w14:paraId="61270D58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4. 强化“品质对应”的思维桥接</w:t>
      </w:r>
    </w:p>
    <w:p w14:paraId="302EE23E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在提炼“从未动摇”对应“不怕困难”时，增加一个追问：“一个人信念从未动摇，那他面对困难时还会害怕退缩吗？”引导学生理解信念是行动的前提，从而建立更牢固的逻辑联系。可配合板书箭头标注“信念→行动”。</w:t>
      </w:r>
    </w:p>
    <w:p w14:paraId="065971BA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5. 课后延伸</w:t>
      </w:r>
    </w:p>
    <w:p w14:paraId="7C24C16C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 xml:space="preserve">   针对“咬文嚼字”方法不熟练的学生，可布置一个微练笔：从《邓稼先》其他段落中再找一个关键词，仿照课堂分析写出“它体现了什么精神”。收上来批阅后个别反馈。</w:t>
      </w:r>
    </w:p>
    <w:p w14:paraId="6382DC21">
      <w:pP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（四）、总体评价</w:t>
      </w:r>
    </w:p>
    <w:p w14:paraId="3672FC39">
      <w:pPr>
        <w:ind w:firstLine="960" w:firstLineChars="300"/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本课基本实现了预期教学目标，学生在语言运用、思维能力和情感认同方面均有可见提升。课堂氛围积极，承诺仪式和勋章设计环节成为亮点，较好地完成了思政融合课“价值内化”的任务。存在的不足主要集中在时间把控和小组合作细节上，后续教学中可通过上述改进措施加以优化。</w:t>
      </w:r>
    </w:p>
    <w:p w14:paraId="5FABCBF0">
      <w:pPr>
        <w:ind w:firstLine="640" w:firstLineChars="200"/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32"/>
          <w:szCs w:val="32"/>
          <w:lang w:val="en-US" w:eastAsia="zh-CN"/>
        </w:rPr>
        <w:t>总之，要让让精神从文本中“长”出来，而不是“贴”上去，学生才能真正信服并愿意践行。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A71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D21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D21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E82E"/>
    <w:rsid w:val="3FFF0E4E"/>
    <w:rsid w:val="4AFDE82E"/>
    <w:rsid w:val="4B8B78BF"/>
    <w:rsid w:val="7CF5F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2026-04-13T04:28:00Z</dcterms:created>
  <dc:creator>constance(^O^)谦</dc:creator>
  <cp:lastModifiedBy>constance(^O^)谦</cp:lastModifiedBy>
  <dcterms:modified xsi:type="dcterms:W3CDTF">2026-04-16T11:06:26Z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60981CE59B2EBB9EE48FDB698F16A7A0_41</vt:lpwstr>
  </property>
</Properties>
</file>