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876A4">
      <w:pPr>
        <w:jc w:val="both"/>
        <w:rPr>
          <w:rFonts w:hint="eastAsia"/>
          <w:b/>
          <w:color w:val="auto"/>
          <w:sz w:val="36"/>
          <w:szCs w:val="44"/>
          <w:highlight w:val="none"/>
        </w:rPr>
      </w:pPr>
    </w:p>
    <w:p w14:paraId="78E21FB9">
      <w:pPr>
        <w:jc w:val="both"/>
        <w:rPr>
          <w:rFonts w:hint="eastAsia"/>
          <w:b/>
          <w:color w:val="auto"/>
          <w:sz w:val="36"/>
          <w:szCs w:val="44"/>
          <w:highlight w:val="none"/>
        </w:rPr>
      </w:pPr>
    </w:p>
    <w:p w14:paraId="67355FEB">
      <w:pPr>
        <w:jc w:val="both"/>
        <w:rPr>
          <w:rFonts w:hint="eastAsia"/>
          <w:b/>
          <w:color w:val="auto"/>
          <w:sz w:val="36"/>
          <w:szCs w:val="44"/>
          <w:highlight w:val="none"/>
        </w:rPr>
      </w:pPr>
    </w:p>
    <w:p w14:paraId="7CFA9F34">
      <w:pPr>
        <w:keepNext w:val="0"/>
        <w:keepLines w:val="0"/>
        <w:pageBreakBefore w:val="0"/>
        <w:widowControl/>
        <w:kinsoku/>
        <w:wordWrap/>
        <w:overflowPunct/>
        <w:topLinePunct w:val="0"/>
        <w:autoSpaceDE/>
        <w:autoSpaceDN/>
        <w:bidi w:val="0"/>
        <w:adjustRightInd/>
        <w:snapToGrid/>
        <w:spacing w:after="160" w:line="240" w:lineRule="auto"/>
        <w:jc w:val="center"/>
        <w:textAlignment w:val="auto"/>
        <w:rPr>
          <w:rFonts w:hint="eastAsia" w:ascii="方正小标宋简体" w:hAnsi="方正小标宋简体" w:eastAsia="方正小标宋简体" w:cs="方正小标宋简体"/>
          <w:b/>
          <w:bCs/>
          <w:color w:val="auto"/>
          <w:spacing w:val="0"/>
          <w:w w:val="90"/>
          <w:kern w:val="0"/>
          <w:sz w:val="56"/>
          <w:szCs w:val="56"/>
          <w:highlight w:val="none"/>
          <w:lang w:val="zh-CN" w:eastAsia="zh-CN" w:bidi="zh-CN"/>
        </w:rPr>
      </w:pPr>
      <w:r>
        <w:rPr>
          <w:rFonts w:hint="eastAsia" w:ascii="方正小标宋简体" w:hAnsi="方正小标宋简体" w:eastAsia="方正小标宋简体" w:cs="方正小标宋简体"/>
          <w:b/>
          <w:bCs/>
          <w:color w:val="auto"/>
          <w:spacing w:val="0"/>
          <w:w w:val="90"/>
          <w:kern w:val="0"/>
          <w:sz w:val="56"/>
          <w:szCs w:val="56"/>
          <w:highlight w:val="none"/>
          <w:lang w:val="en-US" w:eastAsia="zh-CN" w:bidi="zh-CN"/>
        </w:rPr>
        <w:t>2026年</w:t>
      </w:r>
      <w:bookmarkStart w:id="0" w:name="_GoBack"/>
      <w:bookmarkEnd w:id="0"/>
      <w:r>
        <w:rPr>
          <w:rFonts w:hint="eastAsia" w:ascii="方正小标宋简体" w:hAnsi="方正小标宋简体" w:eastAsia="方正小标宋简体" w:cs="方正小标宋简体"/>
          <w:b/>
          <w:bCs/>
          <w:color w:val="auto"/>
          <w:spacing w:val="0"/>
          <w:w w:val="90"/>
          <w:kern w:val="0"/>
          <w:sz w:val="56"/>
          <w:szCs w:val="56"/>
          <w:highlight w:val="none"/>
          <w:lang w:val="en-US" w:eastAsia="zh-CN" w:bidi="zh-CN"/>
        </w:rPr>
        <w:t xml:space="preserve">衡阳机场打印机耗材采购项目 </w:t>
      </w:r>
    </w:p>
    <w:p w14:paraId="52EE8591">
      <w:pPr>
        <w:jc w:val="center"/>
        <w:rPr>
          <w:rFonts w:hint="eastAsia" w:ascii="仿宋_GB2312" w:hAnsi="仿宋_GB2312" w:eastAsia="仿宋_GB2312" w:cs="仿宋_GB2312"/>
          <w:b/>
          <w:color w:val="auto"/>
          <w:sz w:val="36"/>
          <w:szCs w:val="44"/>
          <w:highlight w:val="none"/>
        </w:rPr>
      </w:pPr>
    </w:p>
    <w:p w14:paraId="1BF86D67">
      <w:pPr>
        <w:jc w:val="center"/>
        <w:rPr>
          <w:rFonts w:hint="eastAsia" w:ascii="仿宋_GB2312" w:hAnsi="仿宋_GB2312" w:eastAsia="仿宋_GB2312" w:cs="仿宋_GB2312"/>
          <w:b/>
          <w:color w:val="auto"/>
          <w:sz w:val="36"/>
          <w:szCs w:val="44"/>
          <w:highlight w:val="none"/>
        </w:rPr>
      </w:pPr>
    </w:p>
    <w:p w14:paraId="0EA4E604">
      <w:pPr>
        <w:jc w:val="center"/>
        <w:rPr>
          <w:rFonts w:hint="eastAsia" w:ascii="仿宋_GB2312" w:hAnsi="仿宋_GB2312" w:eastAsia="仿宋_GB2312" w:cs="仿宋_GB2312"/>
          <w:b/>
          <w:color w:val="auto"/>
          <w:sz w:val="36"/>
          <w:szCs w:val="44"/>
          <w:highlight w:val="none"/>
        </w:rPr>
      </w:pPr>
    </w:p>
    <w:p w14:paraId="749B1E47">
      <w:pPr>
        <w:keepNext w:val="0"/>
        <w:keepLines w:val="0"/>
        <w:pageBreakBefore w:val="0"/>
        <w:widowControl/>
        <w:kinsoku/>
        <w:wordWrap/>
        <w:overflowPunct/>
        <w:topLinePunct w:val="0"/>
        <w:autoSpaceDE/>
        <w:autoSpaceDN/>
        <w:bidi w:val="0"/>
        <w:adjustRightInd/>
        <w:snapToGrid/>
        <w:spacing w:after="160" w:line="240" w:lineRule="auto"/>
        <w:jc w:val="center"/>
        <w:textAlignment w:val="auto"/>
        <w:rPr>
          <w:rFonts w:hint="eastAsia" w:ascii="方正小标宋简体" w:hAnsi="方正小标宋简体" w:eastAsia="方正小标宋简体" w:cs="方正小标宋简体"/>
          <w:b/>
          <w:bCs/>
          <w:color w:val="auto"/>
          <w:w w:val="90"/>
          <w:kern w:val="0"/>
          <w:sz w:val="72"/>
          <w:szCs w:val="72"/>
          <w:highlight w:val="none"/>
          <w:lang w:val="zh-CN" w:bidi="zh-CN"/>
        </w:rPr>
      </w:pPr>
      <w:r>
        <w:rPr>
          <w:rFonts w:hint="eastAsia" w:ascii="方正小标宋简体" w:hAnsi="方正小标宋简体" w:eastAsia="方正小标宋简体" w:cs="方正小标宋简体"/>
          <w:b/>
          <w:bCs/>
          <w:color w:val="auto"/>
          <w:w w:val="90"/>
          <w:kern w:val="0"/>
          <w:sz w:val="72"/>
          <w:szCs w:val="72"/>
          <w:highlight w:val="none"/>
          <w:lang w:val="en-US" w:bidi="zh-CN"/>
        </w:rPr>
        <w:t>询价</w:t>
      </w:r>
      <w:r>
        <w:rPr>
          <w:rFonts w:hint="eastAsia" w:ascii="方正小标宋简体" w:hAnsi="方正小标宋简体" w:eastAsia="方正小标宋简体" w:cs="方正小标宋简体"/>
          <w:b/>
          <w:bCs/>
          <w:color w:val="auto"/>
          <w:w w:val="90"/>
          <w:kern w:val="0"/>
          <w:sz w:val="72"/>
          <w:szCs w:val="72"/>
          <w:highlight w:val="none"/>
          <w:lang w:val="zh-CN" w:bidi="zh-CN"/>
        </w:rPr>
        <w:t>文件</w:t>
      </w:r>
    </w:p>
    <w:p w14:paraId="281167FD">
      <w:pPr>
        <w:rPr>
          <w:rFonts w:hint="eastAsia" w:ascii="仿宋_GB2312" w:hAnsi="仿宋_GB2312" w:eastAsia="仿宋_GB2312" w:cs="仿宋_GB2312"/>
          <w:b/>
          <w:color w:val="auto"/>
          <w:sz w:val="32"/>
          <w:szCs w:val="32"/>
          <w:highlight w:val="none"/>
        </w:rPr>
      </w:pPr>
    </w:p>
    <w:p w14:paraId="5EA9DF97">
      <w:pPr>
        <w:rPr>
          <w:rFonts w:hint="eastAsia" w:ascii="仿宋_GB2312" w:hAnsi="仿宋_GB2312" w:eastAsia="仿宋_GB2312" w:cs="仿宋_GB2312"/>
          <w:b/>
          <w:color w:val="auto"/>
          <w:sz w:val="32"/>
          <w:szCs w:val="32"/>
          <w:highlight w:val="none"/>
        </w:rPr>
      </w:pPr>
    </w:p>
    <w:p w14:paraId="1F61209D">
      <w:pPr>
        <w:rPr>
          <w:rFonts w:hint="eastAsia" w:ascii="仿宋_GB2312" w:hAnsi="仿宋_GB2312" w:eastAsia="仿宋_GB2312" w:cs="仿宋_GB2312"/>
          <w:b/>
          <w:color w:val="auto"/>
          <w:sz w:val="32"/>
          <w:szCs w:val="32"/>
          <w:highlight w:val="none"/>
        </w:rPr>
      </w:pPr>
    </w:p>
    <w:p w14:paraId="3C18417A">
      <w:pPr>
        <w:rPr>
          <w:rFonts w:hint="eastAsia" w:ascii="仿宋_GB2312" w:hAnsi="仿宋_GB2312" w:eastAsia="仿宋_GB2312" w:cs="仿宋_GB2312"/>
          <w:b/>
          <w:color w:val="auto"/>
          <w:sz w:val="32"/>
          <w:szCs w:val="32"/>
          <w:highlight w:val="none"/>
        </w:rPr>
      </w:pPr>
    </w:p>
    <w:p w14:paraId="111E150E">
      <w:pPr>
        <w:rPr>
          <w:rFonts w:hint="eastAsia" w:ascii="仿宋_GB2312" w:hAnsi="仿宋_GB2312" w:eastAsia="仿宋_GB2312" w:cs="仿宋_GB2312"/>
          <w:b/>
          <w:color w:val="auto"/>
          <w:sz w:val="32"/>
          <w:szCs w:val="32"/>
          <w:highlight w:val="none"/>
        </w:rPr>
      </w:pPr>
    </w:p>
    <w:p w14:paraId="093E9C86">
      <w:pPr>
        <w:rPr>
          <w:rFonts w:hint="eastAsia" w:ascii="仿宋_GB2312" w:hAnsi="仿宋_GB2312" w:eastAsia="仿宋_GB2312" w:cs="仿宋_GB2312"/>
          <w:b/>
          <w:color w:val="auto"/>
          <w:sz w:val="32"/>
          <w:szCs w:val="32"/>
          <w:highlight w:val="none"/>
        </w:rPr>
      </w:pPr>
    </w:p>
    <w:p w14:paraId="07C7A1CE">
      <w:pPr>
        <w:pStyle w:val="31"/>
        <w:rPr>
          <w:rFonts w:hint="eastAsia" w:ascii="仿宋_GB2312" w:hAnsi="仿宋_GB2312" w:eastAsia="仿宋_GB2312" w:cs="仿宋_GB2312"/>
          <w:color w:val="auto"/>
          <w:highlight w:val="none"/>
        </w:rPr>
      </w:pPr>
    </w:p>
    <w:p w14:paraId="6A9B76D7">
      <w:pPr>
        <w:rPr>
          <w:rFonts w:hint="eastAsia" w:ascii="仿宋_GB2312" w:hAnsi="仿宋_GB2312" w:eastAsia="仿宋_GB2312" w:cs="仿宋_GB2312"/>
          <w:b/>
          <w:color w:val="auto"/>
          <w:sz w:val="32"/>
          <w:szCs w:val="32"/>
          <w:highlight w:val="none"/>
        </w:rPr>
      </w:pPr>
    </w:p>
    <w:p w14:paraId="55479E11">
      <w:pPr>
        <w:widowControl/>
        <w:spacing w:after="160" w:line="360" w:lineRule="auto"/>
        <w:jc w:val="center"/>
        <w:rPr>
          <w:rFonts w:hint="eastAsia" w:ascii="楷体_GB2312" w:hAnsi="楷体_GB2312" w:eastAsia="楷体_GB2312" w:cs="楷体_GB2312"/>
          <w:b w:val="0"/>
          <w:bCs w:val="0"/>
          <w:color w:val="auto"/>
          <w:kern w:val="0"/>
          <w:sz w:val="32"/>
          <w:szCs w:val="32"/>
          <w:highlight w:val="none"/>
          <w:lang w:val="zh-CN" w:bidi="zh-CN"/>
        </w:rPr>
      </w:pPr>
      <w:r>
        <w:rPr>
          <w:rFonts w:hint="eastAsia" w:ascii="楷体_GB2312" w:hAnsi="楷体_GB2312" w:eastAsia="楷体_GB2312" w:cs="楷体_GB2312"/>
          <w:b w:val="0"/>
          <w:bCs w:val="0"/>
          <w:color w:val="auto"/>
          <w:kern w:val="0"/>
          <w:sz w:val="32"/>
          <w:szCs w:val="32"/>
          <w:highlight w:val="none"/>
          <w:lang w:val="zh-CN" w:bidi="zh-CN"/>
        </w:rPr>
        <mc:AlternateContent>
          <mc:Choice Requires="wps">
            <w:drawing>
              <wp:anchor distT="0" distB="0" distL="114300" distR="114300" simplePos="0" relativeHeight="251660288" behindDoc="0" locked="0" layoutInCell="0" allowOverlap="1">
                <wp:simplePos x="0" y="0"/>
                <wp:positionH relativeFrom="column">
                  <wp:posOffset>3274695</wp:posOffset>
                </wp:positionH>
                <wp:positionV relativeFrom="paragraph">
                  <wp:posOffset>252730</wp:posOffset>
                </wp:positionV>
                <wp:extent cx="635" cy="0"/>
                <wp:effectExtent l="0" t="0" r="0" b="0"/>
                <wp:wrapNone/>
                <wp:docPr id="2" name="直线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57.85pt;margin-top:19.9pt;height:0pt;width:0.05pt;z-index:251660288;mso-width-relative:page;mso-height-relative:page;" filled="f" stroked="t" coordsize="21600,21600" o:allowincell="f" o:gfxdata="UEsDBAoAAAAAAIdO4kAAAAAAAAAAAAAAAAAEAAAAZHJzL1BLAwQUAAAACACHTuJAlBeWNNUAAAAJ&#10;AQAADwAAAGRycy9kb3ducmV2LnhtbE2PT0/DMAzF70h8h8hIXCaWdNMYlKY7AL1xYTBx9RrTVjRO&#10;12R/4NNjxAFu9vPT8+8Vq5Pv1YHG2AW2kE0NKOI6uI4bC68v1dUNqJiQHfaBycInRViV52cF5i4c&#10;+ZkO69QoCeGYo4U2pSHXOtYteYzTMBDL7T2MHpOsY6PdiEcJ972eGXOtPXYsH1oc6L6l+mO99xZi&#10;taFd9TWpJ+Zt3gSa7R6eHtHay4vM3IFKdEp/ZvjBF3QohWkb9uyi6i0sssVSrBbmt1JBDCLIsP0V&#10;dFno/w3Kb1BLAwQUAAAACACHTuJAr6uqJ+QBAADXAwAADgAAAGRycy9lMm9Eb2MueG1srVNLjhMx&#10;EN0jcQfLe9JJYEbQSmcWE4YNgpGAA1T86bbkn1xOOjkL12DFhuPMNSi7MxkYNlnQC3e5XH5V71V5&#10;dXNwlu1VQhN8xxezOWfKiyCN7zv+7evdq7ecYQYvwQavOn5UyG/WL1+sxtiqZRiClSoxAvHYjrHj&#10;Q86xbRoUg3KAsxCVp0MdkoNM29Q3MsFI6M42y/n8uhlDkjEFoRDJu5kO+QkxXQIYtDZCbYLYOeXz&#10;hJqUhUyUcDAR+bpWq7US+bPWqDKzHSemua6UhOxtWZv1Cto+QRyMOJUAl5TwjJMD4ynpGWoDGdgu&#10;mX+gnBEpYNB5JoJrJiJVEWKxmD/T5ssAUVUuJDXGs+j4/2DFp/19YkZ2fMmZB0cNf/j+4+HnL/am&#10;aDNGbCnk1t+n0w7jfSpEDzq58icK7FD1PJ71VIfMBDmvX19xJh79zdOlmDB/UMGxYnTcGl9oQgv7&#10;j5gpEYU+hhS39Wzs+LurZYEDmjlNvSbTRaobfV/vYrBG3hlryw1M/fbWJraH0vf6FTqE+1dYSbIB&#10;HKa4ejRNxKBAvveS5WMkRTw9BF5KcEpyZhW9m2IRILQZjL0kklJbTxUURScNi7UN8kj672Iy/UBK&#10;LGqV5YT6Xes9zWYZqD/3FenpP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QXljTVAAAACQEA&#10;AA8AAAAAAAAAAQAgAAAAIgAAAGRycy9kb3ducmV2LnhtbFBLAQIUABQAAAAIAIdO4kCvq6on5AEA&#10;ANcDAAAOAAAAAAAAAAEAIAAAACQBAABkcnMvZTJvRG9jLnhtbFBLBQYAAAAABgAGAFkBAAB6BQAA&#10;AAA=&#10;">
                <v:fill on="f" focussize="0,0"/>
                <v:stroke color="#000000" joinstyle="round"/>
                <v:imagedata o:title=""/>
                <o:lock v:ext="edit" aspectratio="f"/>
              </v:line>
            </w:pict>
          </mc:Fallback>
        </mc:AlternateContent>
      </w:r>
      <w:r>
        <w:rPr>
          <w:rFonts w:hint="eastAsia" w:ascii="楷体_GB2312" w:hAnsi="楷体_GB2312" w:eastAsia="楷体_GB2312" w:cs="楷体_GB2312"/>
          <w:b w:val="0"/>
          <w:bCs w:val="0"/>
          <w:color w:val="auto"/>
          <w:kern w:val="0"/>
          <w:sz w:val="32"/>
          <w:szCs w:val="32"/>
          <w:highlight w:val="none"/>
          <w:lang w:val="zh-CN" w:bidi="zh-CN"/>
        </w:rPr>
        <mc:AlternateContent>
          <mc:Choice Requires="wps">
            <w:drawing>
              <wp:anchor distT="0" distB="0" distL="114300" distR="114300" simplePos="0" relativeHeight="251659264" behindDoc="0" locked="0" layoutInCell="0" allowOverlap="1">
                <wp:simplePos x="0" y="0"/>
                <wp:positionH relativeFrom="column">
                  <wp:posOffset>3731895</wp:posOffset>
                </wp:positionH>
                <wp:positionV relativeFrom="paragraph">
                  <wp:posOffset>252730</wp:posOffset>
                </wp:positionV>
                <wp:extent cx="635" cy="0"/>
                <wp:effectExtent l="0" t="0" r="0" b="0"/>
                <wp:wrapNone/>
                <wp:docPr id="1" name="直线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293.85pt;margin-top:19.9pt;height:0pt;width:0.05pt;z-index:251659264;mso-width-relative:page;mso-height-relative:page;" filled="f" stroked="t" coordsize="21600,21600" o:allowincell="f" o:gfxdata="UEsDBAoAAAAAAIdO4kAAAAAAAAAAAAAAAAAEAAAAZHJzL1BLAwQUAAAACACHTuJAeOwcUdYAAAAJ&#10;AQAADwAAAGRycy9kb3ducmV2LnhtbE2PT0/DMAzF70h8h8hIXKYt2SbYKE13AHrjwgDt6jWmrWic&#10;rsn+wKfHaAe42c9Pz7+Xr06+UwcaYhvYwnRiQBFXwbVcW3h7LcdLUDEhO+wCk4UvirAqLi9yzFw4&#10;8gsd1qlWEsIxQwtNSn2mdawa8hgnoSeW20cYPCZZh1q7AY8S7js9M+ZWe2xZPjTY00ND1ed67y3E&#10;8p125feoGpnNvA402z0+P6G111dTcw8q0Sn9meEXX9ChEKZt2LOLqrNws1wsxGphficVxCCCDNuz&#10;oItc/29Q/ABQSwMEFAAAAAgAh07iQOnz5YXkAQAA1wMAAA4AAABkcnMvZTJvRG9jLnhtbK1TS27b&#10;MBDdF+gdCO5r2S4cpILlLOKmm6Ix0OYAY5KSCPAHDm3ZZ+k1uuomx8k1MqQcp003XlQLajgcvpn3&#10;Zri8OVjD9iqi9q7hs8mUM+WEl9p1DX/4cffhmjNM4CQY71TDjwr5zer9u+UQajX3vTdSRUYgDush&#10;NLxPKdRVhaJXFnDig3J02PpoIdE2dpWMMBC6NdV8Or2qBh9liF4oRPKux0N+QoyXAPq21UKtvdhZ&#10;5dKIGpWBRJSw1wH5qlTbtkqk+7ZFlZhpODFNZaUkZG/zWq2WUHcRQq/FqQS4pIQ3nCxoR0nPUGtI&#10;wHZR/wNltYgefZsmwttqJFIUIRaz6RttvvcQVOFCUmM4i47/D1Z8228i05ImgTMHlhr+9PPX0+9H&#10;tsjaDAFrCrl1m3jaYdjETPTQRpv/RIEdip7Hs57qkJgg59XHBWfixV+9XgoR0xflLctGw412mSbU&#10;sP+KiRJR6EtIdhvHhoZ/WswzHNDMtdRrMm2gutF15S56o+WdNibfwNhtb01ke8h9L1+mQ7h/heUk&#10;a8B+jCtH40T0CuRnJ1k6BlLE0UPguQSrJGdG0bvJFgFCnUCbSyIptXFUQVZ01DBbWy+PpP8uRN31&#10;pMSsVJlPqN+l3tNs5oH6c1+QXt/j6h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47BxR1gAAAAkB&#10;AAAPAAAAAAAAAAEAIAAAACIAAABkcnMvZG93bnJldi54bWxQSwECFAAUAAAACACHTuJA6fPlheQB&#10;AADXAwAADgAAAAAAAAABACAAAAAlAQAAZHJzL2Uyb0RvYy54bWxQSwUGAAAAAAYABgBZAQAAewUA&#10;AAAA&#10;">
                <v:fill on="f" focussize="0,0"/>
                <v:stroke color="#000000" joinstyle="round"/>
                <v:imagedata o:title=""/>
                <o:lock v:ext="edit" aspectratio="f"/>
              </v:line>
            </w:pict>
          </mc:Fallback>
        </mc:AlternateContent>
      </w:r>
      <w:r>
        <w:rPr>
          <w:rFonts w:hint="eastAsia" w:ascii="楷体_GB2312" w:hAnsi="楷体_GB2312" w:eastAsia="楷体_GB2312" w:cs="楷体_GB2312"/>
          <w:b w:val="0"/>
          <w:bCs w:val="0"/>
          <w:color w:val="auto"/>
          <w:kern w:val="0"/>
          <w:sz w:val="32"/>
          <w:szCs w:val="32"/>
          <w:highlight w:val="none"/>
          <w:lang w:val="zh-CN" w:eastAsia="zh-CN" w:bidi="zh-CN"/>
        </w:rPr>
        <w:t>衡阳南岳机场有限责任公司</w:t>
      </w:r>
    </w:p>
    <w:p w14:paraId="30C41C84">
      <w:pPr>
        <w:widowControl/>
        <w:spacing w:after="160" w:line="360" w:lineRule="auto"/>
        <w:jc w:val="center"/>
        <w:rPr>
          <w:rFonts w:hint="eastAsia" w:ascii="楷体_GB2312" w:hAnsi="楷体_GB2312" w:eastAsia="楷体_GB2312" w:cs="楷体_GB2312"/>
          <w:b w:val="0"/>
          <w:bCs w:val="0"/>
          <w:color w:val="auto"/>
          <w:kern w:val="0"/>
          <w:sz w:val="32"/>
          <w:szCs w:val="32"/>
          <w:highlight w:val="none"/>
          <w:lang w:val="zh-CN" w:bidi="zh-CN"/>
        </w:rPr>
      </w:pPr>
      <w:r>
        <w:rPr>
          <w:rFonts w:hint="eastAsia" w:ascii="楷体_GB2312" w:hAnsi="楷体_GB2312" w:eastAsia="楷体_GB2312" w:cs="楷体_GB2312"/>
          <w:b w:val="0"/>
          <w:bCs w:val="0"/>
          <w:color w:val="auto"/>
          <w:kern w:val="0"/>
          <w:sz w:val="32"/>
          <w:szCs w:val="32"/>
          <w:highlight w:val="none"/>
          <w:lang w:val="zh-CN" w:bidi="zh-CN"/>
        </w:rPr>
        <w:t>中国·</w:t>
      </w:r>
      <w:r>
        <w:rPr>
          <w:rFonts w:hint="eastAsia" w:ascii="楷体_GB2312" w:hAnsi="楷体_GB2312" w:eastAsia="楷体_GB2312" w:cs="楷体_GB2312"/>
          <w:b w:val="0"/>
          <w:bCs w:val="0"/>
          <w:color w:val="auto"/>
          <w:kern w:val="0"/>
          <w:sz w:val="32"/>
          <w:szCs w:val="32"/>
          <w:highlight w:val="none"/>
          <w:lang w:val="zh-CN" w:eastAsia="zh-CN" w:bidi="zh-CN"/>
        </w:rPr>
        <w:t>衡阳</w:t>
      </w:r>
    </w:p>
    <w:p w14:paraId="777FD53E">
      <w:pPr>
        <w:widowControl/>
        <w:spacing w:after="160" w:line="360" w:lineRule="auto"/>
        <w:jc w:val="center"/>
        <w:rPr>
          <w:rFonts w:hint="eastAsia" w:ascii="楷体_GB2312" w:hAnsi="楷体_GB2312" w:eastAsia="楷体_GB2312" w:cs="楷体_GB2312"/>
          <w:b w:val="0"/>
          <w:bCs w:val="0"/>
          <w:color w:val="auto"/>
          <w:kern w:val="0"/>
          <w:sz w:val="32"/>
          <w:szCs w:val="32"/>
          <w:highlight w:val="none"/>
          <w:lang w:val="zh-CN" w:bidi="zh-CN"/>
        </w:rPr>
        <w:sectPr>
          <w:headerReference r:id="rId3" w:type="default"/>
          <w:footerReference r:id="rId4" w:type="default"/>
          <w:footerReference r:id="rId5" w:type="even"/>
          <w:pgSz w:w="11906" w:h="16838"/>
          <w:pgMar w:top="1440" w:right="1797" w:bottom="1440" w:left="1797" w:header="851" w:footer="992" w:gutter="0"/>
          <w:pgNumType w:fmt="decimal"/>
          <w:cols w:space="720" w:num="1"/>
          <w:rtlGutter w:val="0"/>
          <w:docGrid w:type="lines" w:linePitch="312" w:charSpace="0"/>
        </w:sectPr>
      </w:pPr>
      <w:r>
        <w:rPr>
          <w:rFonts w:hint="eastAsia" w:ascii="楷体_GB2312" w:hAnsi="楷体_GB2312" w:eastAsia="楷体_GB2312" w:cs="楷体_GB2312"/>
          <w:b w:val="0"/>
          <w:bCs w:val="0"/>
          <w:color w:val="auto"/>
          <w:kern w:val="0"/>
          <w:sz w:val="32"/>
          <w:szCs w:val="32"/>
          <w:highlight w:val="none"/>
          <w:lang w:val="en-US" w:eastAsia="zh-CN" w:bidi="zh-CN"/>
        </w:rPr>
        <w:t>2026</w:t>
      </w:r>
      <w:r>
        <w:rPr>
          <w:rFonts w:hint="eastAsia" w:ascii="楷体_GB2312" w:hAnsi="楷体_GB2312" w:eastAsia="楷体_GB2312" w:cs="楷体_GB2312"/>
          <w:b w:val="0"/>
          <w:bCs w:val="0"/>
          <w:color w:val="auto"/>
          <w:kern w:val="0"/>
          <w:sz w:val="32"/>
          <w:szCs w:val="32"/>
          <w:highlight w:val="none"/>
          <w:lang w:val="zh-CN" w:bidi="zh-CN"/>
        </w:rPr>
        <w:t>年</w:t>
      </w:r>
      <w:r>
        <w:rPr>
          <w:rFonts w:hint="eastAsia" w:ascii="楷体_GB2312" w:hAnsi="楷体_GB2312" w:eastAsia="楷体_GB2312" w:cs="楷体_GB2312"/>
          <w:b w:val="0"/>
          <w:bCs w:val="0"/>
          <w:color w:val="auto"/>
          <w:kern w:val="0"/>
          <w:sz w:val="32"/>
          <w:szCs w:val="32"/>
          <w:highlight w:val="none"/>
          <w:lang w:val="en-US" w:eastAsia="zh-CN" w:bidi="zh-CN"/>
        </w:rPr>
        <w:t>4月</w:t>
      </w:r>
    </w:p>
    <w:p w14:paraId="761B64F6">
      <w:pPr>
        <w:pStyle w:val="19"/>
        <w:adjustRightInd w:val="0"/>
        <w:snapToGrid w:val="0"/>
        <w:spacing w:line="360" w:lineRule="auto"/>
        <w:jc w:val="center"/>
        <w:rPr>
          <w:rFonts w:hint="eastAsia" w:ascii="仿宋_GB2312" w:hAnsi="仿宋_GB2312" w:eastAsia="仿宋_GB2312" w:cs="仿宋_GB2312"/>
          <w:color w:val="auto"/>
          <w:spacing w:val="160"/>
          <w:sz w:val="36"/>
          <w:szCs w:val="36"/>
          <w:highlight w:val="none"/>
        </w:rPr>
      </w:pPr>
      <w:r>
        <w:rPr>
          <w:rFonts w:hint="eastAsia" w:ascii="仿宋_GB2312" w:hAnsi="仿宋_GB2312" w:eastAsia="仿宋_GB2312" w:cs="仿宋_GB2312"/>
          <w:color w:val="auto"/>
          <w:spacing w:val="160"/>
          <w:sz w:val="36"/>
          <w:szCs w:val="36"/>
          <w:highlight w:val="none"/>
        </w:rPr>
        <w:t>目录</w:t>
      </w:r>
    </w:p>
    <w:p w14:paraId="1ED415A1">
      <w:pPr>
        <w:pStyle w:val="19"/>
        <w:adjustRightInd w:val="0"/>
        <w:snapToGrid w:val="0"/>
        <w:spacing w:line="360" w:lineRule="auto"/>
        <w:rPr>
          <w:rFonts w:hint="eastAsia" w:ascii="仿宋_GB2312" w:hAnsi="仿宋_GB2312" w:eastAsia="仿宋_GB2312" w:cs="仿宋_GB2312"/>
          <w:b/>
          <w:color w:val="auto"/>
          <w:sz w:val="24"/>
          <w:szCs w:val="24"/>
          <w:highlight w:val="none"/>
        </w:rPr>
      </w:pPr>
    </w:p>
    <w:p w14:paraId="6085A117">
      <w:pPr>
        <w:adjustRightInd w:val="0"/>
        <w:snapToGrid w:val="0"/>
        <w:spacing w:line="360" w:lineRule="auto"/>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b/>
          <w:color w:val="auto"/>
          <w:sz w:val="24"/>
          <w:highlight w:val="none"/>
        </w:rPr>
        <w:t>第</w:t>
      </w:r>
      <w:r>
        <w:rPr>
          <w:rFonts w:hint="eastAsia" w:ascii="仿宋_GB2312" w:hAnsi="仿宋_GB2312" w:eastAsia="仿宋_GB2312" w:cs="仿宋_GB2312"/>
          <w:b/>
          <w:color w:val="auto"/>
          <w:sz w:val="24"/>
          <w:highlight w:val="none"/>
          <w:lang w:val="en-US" w:eastAsia="zh-CN"/>
        </w:rPr>
        <w:t>一</w:t>
      </w:r>
      <w:r>
        <w:rPr>
          <w:rFonts w:hint="eastAsia" w:ascii="仿宋_GB2312" w:hAnsi="仿宋_GB2312" w:eastAsia="仿宋_GB2312" w:cs="仿宋_GB2312"/>
          <w:b/>
          <w:color w:val="auto"/>
          <w:sz w:val="24"/>
          <w:highlight w:val="none"/>
        </w:rPr>
        <w:t xml:space="preserve">章  </w:t>
      </w:r>
      <w:r>
        <w:rPr>
          <w:rFonts w:hint="eastAsia" w:ascii="仿宋_GB2312" w:hAnsi="仿宋_GB2312" w:eastAsia="仿宋_GB2312" w:cs="仿宋_GB2312"/>
          <w:b/>
          <w:color w:val="auto"/>
          <w:sz w:val="24"/>
          <w:highlight w:val="none"/>
          <w:lang w:val="en-US" w:eastAsia="zh-CN"/>
        </w:rPr>
        <w:t>询价</w:t>
      </w:r>
      <w:r>
        <w:rPr>
          <w:rFonts w:hint="eastAsia" w:ascii="仿宋_GB2312" w:hAnsi="仿宋_GB2312" w:eastAsia="仿宋_GB2312" w:cs="仿宋_GB2312"/>
          <w:b/>
          <w:color w:val="auto"/>
          <w:sz w:val="24"/>
          <w:highlight w:val="none"/>
          <w:lang w:eastAsia="zh-CN"/>
        </w:rPr>
        <w:t>公告</w:t>
      </w:r>
    </w:p>
    <w:p w14:paraId="11D76F04">
      <w:pPr>
        <w:pStyle w:val="19"/>
        <w:adjustRightInd w:val="0"/>
        <w:snapToGrid w:val="0"/>
        <w:spacing w:line="360" w:lineRule="auto"/>
        <w:rPr>
          <w:rFonts w:hint="default" w:ascii="仿宋_GB2312" w:hAnsi="仿宋_GB2312" w:eastAsia="仿宋_GB2312" w:cs="仿宋_GB2312"/>
          <w:b/>
          <w:color w:val="auto"/>
          <w:sz w:val="24"/>
          <w:szCs w:val="24"/>
          <w:highlight w:val="none"/>
          <w:lang w:val="en-US"/>
        </w:rPr>
      </w:pPr>
      <w:r>
        <w:rPr>
          <w:rFonts w:hint="eastAsia" w:ascii="仿宋_GB2312" w:hAnsi="仿宋_GB2312" w:eastAsia="仿宋_GB2312" w:cs="仿宋_GB2312"/>
          <w:b/>
          <w:color w:val="auto"/>
          <w:sz w:val="24"/>
          <w:szCs w:val="24"/>
          <w:highlight w:val="none"/>
        </w:rPr>
        <w:t>第</w:t>
      </w:r>
      <w:r>
        <w:rPr>
          <w:rFonts w:hint="eastAsia" w:ascii="仿宋_GB2312" w:hAnsi="仿宋_GB2312" w:eastAsia="仿宋_GB2312" w:cs="仿宋_GB2312"/>
          <w:b/>
          <w:color w:val="auto"/>
          <w:sz w:val="24"/>
          <w:szCs w:val="24"/>
          <w:highlight w:val="none"/>
          <w:lang w:val="en-US" w:eastAsia="zh-CN"/>
        </w:rPr>
        <w:t>二</w:t>
      </w:r>
      <w:r>
        <w:rPr>
          <w:rFonts w:hint="eastAsia" w:ascii="仿宋_GB2312" w:hAnsi="仿宋_GB2312" w:eastAsia="仿宋_GB2312" w:cs="仿宋_GB2312"/>
          <w:b/>
          <w:color w:val="auto"/>
          <w:sz w:val="24"/>
          <w:szCs w:val="24"/>
          <w:highlight w:val="none"/>
        </w:rPr>
        <w:t xml:space="preserve">章  </w:t>
      </w:r>
      <w:r>
        <w:rPr>
          <w:rFonts w:hint="eastAsia" w:ascii="仿宋_GB2312" w:hAnsi="仿宋_GB2312" w:eastAsia="仿宋_GB2312" w:cs="仿宋_GB2312"/>
          <w:b/>
          <w:color w:val="auto"/>
          <w:sz w:val="24"/>
          <w:szCs w:val="24"/>
          <w:highlight w:val="none"/>
          <w:lang w:val="en-US" w:eastAsia="zh-CN"/>
        </w:rPr>
        <w:t>采购需求及评审办法</w:t>
      </w:r>
    </w:p>
    <w:p w14:paraId="375715BD">
      <w:pPr>
        <w:autoSpaceDE w:val="0"/>
        <w:autoSpaceDN w:val="0"/>
        <w:adjustRightInd w:val="0"/>
        <w:snapToGrid w:val="0"/>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第</w:t>
      </w:r>
      <w:r>
        <w:rPr>
          <w:rFonts w:hint="eastAsia" w:ascii="仿宋_GB2312" w:hAnsi="仿宋_GB2312" w:eastAsia="仿宋_GB2312" w:cs="仿宋_GB2312"/>
          <w:b/>
          <w:color w:val="auto"/>
          <w:sz w:val="24"/>
          <w:highlight w:val="none"/>
          <w:lang w:val="en-US" w:eastAsia="zh-CN"/>
        </w:rPr>
        <w:t>三</w:t>
      </w:r>
      <w:r>
        <w:rPr>
          <w:rFonts w:hint="eastAsia" w:ascii="仿宋_GB2312" w:hAnsi="仿宋_GB2312" w:eastAsia="仿宋_GB2312" w:cs="仿宋_GB2312"/>
          <w:b/>
          <w:color w:val="auto"/>
          <w:sz w:val="24"/>
          <w:highlight w:val="none"/>
        </w:rPr>
        <w:t>章  响应文件组成</w:t>
      </w:r>
    </w:p>
    <w:p w14:paraId="4235CFB9">
      <w:pPr>
        <w:spacing w:line="360" w:lineRule="exact"/>
        <w:rPr>
          <w:rFonts w:hint="eastAsia" w:ascii="仿宋_GB2312" w:hAnsi="仿宋_GB2312" w:eastAsia="仿宋_GB2312" w:cs="仿宋_GB2312"/>
          <w:b/>
          <w:color w:val="auto"/>
          <w:sz w:val="24"/>
          <w:highlight w:val="none"/>
        </w:rPr>
      </w:pPr>
    </w:p>
    <w:p w14:paraId="3AAF676B">
      <w:pPr>
        <w:spacing w:line="360" w:lineRule="exact"/>
        <w:rPr>
          <w:rFonts w:hint="eastAsia" w:ascii="仿宋_GB2312" w:hAnsi="仿宋_GB2312" w:eastAsia="仿宋_GB2312" w:cs="仿宋_GB2312"/>
          <w:b/>
          <w:color w:val="auto"/>
          <w:sz w:val="24"/>
          <w:highlight w:val="none"/>
        </w:rPr>
      </w:pPr>
    </w:p>
    <w:p w14:paraId="13247D5D">
      <w:pPr>
        <w:spacing w:line="360" w:lineRule="exact"/>
        <w:rPr>
          <w:rFonts w:hint="eastAsia" w:ascii="仿宋_GB2312" w:hAnsi="仿宋_GB2312" w:eastAsia="仿宋_GB2312" w:cs="仿宋_GB2312"/>
          <w:b/>
          <w:color w:val="auto"/>
          <w:sz w:val="24"/>
          <w:highlight w:val="none"/>
        </w:rPr>
      </w:pPr>
    </w:p>
    <w:p w14:paraId="0D942457">
      <w:pPr>
        <w:spacing w:line="360" w:lineRule="exact"/>
        <w:rPr>
          <w:rFonts w:hint="eastAsia" w:ascii="仿宋_GB2312" w:hAnsi="仿宋_GB2312" w:eastAsia="仿宋_GB2312" w:cs="仿宋_GB2312"/>
          <w:b/>
          <w:color w:val="auto"/>
          <w:sz w:val="24"/>
          <w:highlight w:val="none"/>
        </w:rPr>
      </w:pPr>
    </w:p>
    <w:p w14:paraId="2628E76D">
      <w:pPr>
        <w:spacing w:line="360" w:lineRule="exact"/>
        <w:rPr>
          <w:rFonts w:hint="eastAsia" w:ascii="仿宋_GB2312" w:hAnsi="仿宋_GB2312" w:eastAsia="仿宋_GB2312" w:cs="仿宋_GB2312"/>
          <w:b/>
          <w:color w:val="auto"/>
          <w:sz w:val="24"/>
          <w:highlight w:val="none"/>
        </w:rPr>
      </w:pPr>
    </w:p>
    <w:p w14:paraId="155F2B55">
      <w:pPr>
        <w:numPr>
          <w:ilvl w:val="0"/>
          <w:numId w:val="0"/>
        </w:numPr>
        <w:adjustRightInd w:val="0"/>
        <w:snapToGrid w:val="0"/>
        <w:spacing w:beforeLines="50"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bCs/>
          <w:color w:val="auto"/>
          <w:sz w:val="32"/>
          <w:szCs w:val="32"/>
          <w:highlight w:val="none"/>
          <w:lang w:val="en-US" w:eastAsia="zh-CN"/>
        </w:rPr>
        <w:t>第一章</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询价公告</w:t>
      </w:r>
    </w:p>
    <w:p w14:paraId="1A7F7135">
      <w:pPr>
        <w:pStyle w:val="28"/>
        <w:pageBreakBefore w:val="0"/>
        <w:widowControl/>
        <w:shd w:val="clear" w:color="auto" w:fill="FFFFFF"/>
        <w:kinsoku/>
        <w:wordWrap/>
        <w:overflowPunct/>
        <w:topLinePunct w:val="0"/>
        <w:autoSpaceDE/>
        <w:autoSpaceDN/>
        <w:bidi w:val="0"/>
        <w:adjustRightInd/>
        <w:snapToGrid/>
        <w:spacing w:before="0" w:beforeAutospacing="0" w:after="0" w:afterAutospacing="0" w:line="336" w:lineRule="auto"/>
        <w:ind w:left="0" w:right="0" w:firstLine="480" w:firstLineChars="200"/>
        <w:jc w:val="both"/>
        <w:textAlignment w:val="auto"/>
        <w:rPr>
          <w:rFonts w:hint="eastAsia" w:ascii="仿宋_GB2312" w:hAnsi="仿宋_GB2312" w:eastAsia="仿宋_GB2312" w:cs="仿宋_GB2312"/>
          <w:b w:val="0"/>
          <w:bCs/>
          <w:color w:val="auto"/>
          <w:kern w:val="2"/>
          <w:sz w:val="24"/>
          <w:szCs w:val="24"/>
          <w:highlight w:val="none"/>
          <w:lang w:val="zh-CN" w:eastAsia="zh-CN" w:bidi="ar-SA"/>
        </w:rPr>
      </w:pPr>
      <w:r>
        <w:rPr>
          <w:rFonts w:hint="eastAsia" w:ascii="仿宋_GB2312" w:hAnsi="仿宋_GB2312" w:eastAsia="仿宋_GB2312" w:cs="仿宋_GB2312"/>
          <w:b w:val="0"/>
          <w:bCs/>
          <w:color w:val="auto"/>
          <w:kern w:val="2"/>
          <w:sz w:val="24"/>
          <w:szCs w:val="24"/>
          <w:highlight w:val="none"/>
          <w:lang w:val="zh-CN" w:eastAsia="zh-CN" w:bidi="ar-SA"/>
        </w:rPr>
        <w:t>衡阳南岳机场有限责任公司将对</w:t>
      </w:r>
      <w:r>
        <w:rPr>
          <w:rFonts w:hint="eastAsia" w:ascii="仿宋_GB2312" w:hAnsi="仿宋_GB2312" w:eastAsia="仿宋_GB2312" w:cs="仿宋_GB2312"/>
          <w:b w:val="0"/>
          <w:bCs/>
          <w:color w:val="auto"/>
          <w:kern w:val="2"/>
          <w:sz w:val="24"/>
          <w:szCs w:val="24"/>
          <w:highlight w:val="none"/>
          <w:lang w:val="en-US" w:eastAsia="zh-CN" w:bidi="ar-SA"/>
        </w:rPr>
        <w:t>2026年衡阳机场打印机耗材采购项目采用询价方式招标</w:t>
      </w:r>
      <w:r>
        <w:rPr>
          <w:rFonts w:hint="eastAsia" w:ascii="仿宋_GB2312" w:hAnsi="仿宋_GB2312" w:eastAsia="仿宋_GB2312" w:cs="仿宋_GB2312"/>
          <w:b w:val="0"/>
          <w:bCs/>
          <w:color w:val="auto"/>
          <w:kern w:val="2"/>
          <w:sz w:val="24"/>
          <w:szCs w:val="24"/>
          <w:highlight w:val="none"/>
          <w:lang w:val="zh-CN" w:eastAsia="zh-CN" w:bidi="ar-SA"/>
        </w:rPr>
        <w:t>，欢迎符合条件的单位</w:t>
      </w:r>
      <w:r>
        <w:rPr>
          <w:rFonts w:hint="eastAsia" w:ascii="仿宋_GB2312" w:hAnsi="仿宋_GB2312" w:eastAsia="仿宋_GB2312" w:cs="仿宋_GB2312"/>
          <w:b w:val="0"/>
          <w:bCs/>
          <w:color w:val="auto"/>
          <w:kern w:val="2"/>
          <w:sz w:val="24"/>
          <w:szCs w:val="24"/>
          <w:highlight w:val="none"/>
          <w:lang w:val="en-US" w:eastAsia="zh-CN" w:bidi="ar-SA"/>
        </w:rPr>
        <w:t>前来参与询价</w:t>
      </w:r>
      <w:r>
        <w:rPr>
          <w:rFonts w:hint="eastAsia" w:ascii="仿宋_GB2312" w:hAnsi="仿宋_GB2312" w:eastAsia="仿宋_GB2312" w:cs="仿宋_GB2312"/>
          <w:b w:val="0"/>
          <w:bCs/>
          <w:color w:val="auto"/>
          <w:kern w:val="2"/>
          <w:sz w:val="24"/>
          <w:szCs w:val="24"/>
          <w:highlight w:val="none"/>
          <w:lang w:val="zh-CN" w:eastAsia="zh-CN" w:bidi="ar-SA"/>
        </w:rPr>
        <w:t>。</w:t>
      </w:r>
    </w:p>
    <w:p w14:paraId="3DBAF0F4">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一、</w:t>
      </w:r>
      <w:r>
        <w:rPr>
          <w:rFonts w:hint="eastAsia" w:ascii="仿宋_GB2312" w:hAnsi="仿宋_GB2312" w:eastAsia="仿宋_GB2312" w:cs="仿宋_GB2312"/>
          <w:b/>
          <w:color w:val="auto"/>
          <w:sz w:val="24"/>
          <w:szCs w:val="24"/>
          <w:highlight w:val="none"/>
        </w:rPr>
        <w:t>招标项目基本概况</w:t>
      </w:r>
    </w:p>
    <w:p w14:paraId="32355AA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项目名称：</w:t>
      </w:r>
      <w:r>
        <w:rPr>
          <w:rFonts w:hint="eastAsia" w:ascii="仿宋_GB2312" w:hAnsi="仿宋_GB2312" w:eastAsia="仿宋_GB2312" w:cs="仿宋_GB2312"/>
          <w:color w:val="auto"/>
          <w:sz w:val="24"/>
          <w:szCs w:val="24"/>
          <w:highlight w:val="none"/>
          <w:lang w:val="en-US" w:eastAsia="zh-CN"/>
        </w:rPr>
        <w:t>2026年衡阳机场打印机耗材采购项目</w:t>
      </w:r>
    </w:p>
    <w:p w14:paraId="5D581EC0">
      <w:pPr>
        <w:keepNext w:val="0"/>
        <w:keepLines w:val="0"/>
        <w:pageBreakBefore w:val="0"/>
        <w:widowControl w:val="0"/>
        <w:kinsoku/>
        <w:wordWrap/>
        <w:overflowPunct/>
        <w:topLinePunct w:val="0"/>
        <w:autoSpaceDE/>
        <w:autoSpaceDN/>
        <w:bidi w:val="0"/>
        <w:adjustRightInd/>
        <w:snapToGrid/>
        <w:spacing w:line="336" w:lineRule="auto"/>
        <w:ind w:lef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招标</w:t>
      </w:r>
      <w:r>
        <w:rPr>
          <w:rFonts w:hint="eastAsia" w:ascii="仿宋_GB2312" w:hAnsi="仿宋_GB2312" w:eastAsia="仿宋_GB2312" w:cs="仿宋_GB2312"/>
          <w:b w:val="0"/>
          <w:bCs w:val="0"/>
          <w:color w:val="auto"/>
          <w:sz w:val="24"/>
          <w:szCs w:val="24"/>
          <w:highlight w:val="none"/>
        </w:rPr>
        <w:t>项目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上限值</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4.9万元（含税，按需采购）。</w:t>
      </w:r>
    </w:p>
    <w:p w14:paraId="450F0527">
      <w:pPr>
        <w:keepNext w:val="0"/>
        <w:keepLines w:val="0"/>
        <w:pageBreakBefore w:val="0"/>
        <w:widowControl w:val="0"/>
        <w:kinsoku/>
        <w:wordWrap/>
        <w:overflowPunct/>
        <w:topLinePunct w:val="0"/>
        <w:autoSpaceDE/>
        <w:autoSpaceDN/>
        <w:bidi w:val="0"/>
        <w:adjustRightInd/>
        <w:snapToGrid/>
        <w:spacing w:line="336" w:lineRule="auto"/>
        <w:ind w:lef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采购方式：询价，密封式递交响应文件</w:t>
      </w:r>
    </w:p>
    <w:p w14:paraId="33BA0128">
      <w:pPr>
        <w:keepNext w:val="0"/>
        <w:keepLines w:val="0"/>
        <w:pageBreakBefore w:val="0"/>
        <w:widowControl w:val="0"/>
        <w:kinsoku/>
        <w:wordWrap/>
        <w:overflowPunct/>
        <w:topLinePunct w:val="0"/>
        <w:autoSpaceDE/>
        <w:autoSpaceDN/>
        <w:bidi w:val="0"/>
        <w:adjustRightInd/>
        <w:snapToGrid/>
        <w:spacing w:line="336" w:lineRule="auto"/>
        <w:ind w:left="0" w:firstLine="480" w:firstLineChars="200"/>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采购期限：1年。</w:t>
      </w:r>
    </w:p>
    <w:p w14:paraId="17FF76E8">
      <w:pPr>
        <w:pStyle w:val="2"/>
        <w:keepLines w:val="0"/>
        <w:pageBreakBefore w:val="0"/>
        <w:kinsoku/>
        <w:wordWrap/>
        <w:overflowPunct/>
        <w:topLinePunct w:val="0"/>
        <w:autoSpaceDE/>
        <w:autoSpaceDN/>
        <w:bidi w:val="0"/>
        <w:adjustRightInd/>
        <w:snapToGrid/>
        <w:spacing w:line="336" w:lineRule="auto"/>
        <w:ind w:left="0" w:firstLine="480" w:firstLineChars="200"/>
        <w:jc w:val="both"/>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资金来源：企业自筹</w:t>
      </w:r>
    </w:p>
    <w:p w14:paraId="0A9F4782">
      <w:pPr>
        <w:pStyle w:val="2"/>
        <w:keepLines w:val="0"/>
        <w:pageBreakBefore w:val="0"/>
        <w:kinsoku/>
        <w:wordWrap/>
        <w:overflowPunct/>
        <w:topLinePunct w:val="0"/>
        <w:autoSpaceDE/>
        <w:autoSpaceDN/>
        <w:bidi w:val="0"/>
        <w:adjustRightInd/>
        <w:snapToGrid/>
        <w:spacing w:line="336" w:lineRule="auto"/>
        <w:ind w:left="0" w:firstLine="480" w:firstLineChars="200"/>
        <w:jc w:val="both"/>
        <w:textAlignment w:val="auto"/>
        <w:rPr>
          <w:rFonts w:hint="default"/>
          <w:color w:val="auto"/>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bidi="ar-SA"/>
        </w:rPr>
        <w:t>实施范围：衡阳机场及采购人指定机场地点</w:t>
      </w:r>
    </w:p>
    <w:p w14:paraId="27EBA7D9">
      <w:pPr>
        <w:pStyle w:val="2"/>
        <w:pageBreakBefore w:val="0"/>
        <w:kinsoku/>
        <w:wordWrap/>
        <w:overflowPunct/>
        <w:topLinePunct w:val="0"/>
        <w:autoSpaceDE/>
        <w:autoSpaceDN/>
        <w:bidi w:val="0"/>
        <w:adjustRightInd/>
        <w:snapToGrid/>
        <w:spacing w:line="336" w:lineRule="auto"/>
        <w:ind w:left="0" w:firstLine="480" w:firstLineChars="200"/>
        <w:jc w:val="both"/>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采购内容：采购衡阳机场打印机耗材，具体采购明细见附件。</w:t>
      </w:r>
    </w:p>
    <w:p w14:paraId="006A6C84">
      <w:pPr>
        <w:pStyle w:val="2"/>
        <w:pageBreakBefore w:val="0"/>
        <w:kinsoku/>
        <w:wordWrap/>
        <w:overflowPunct/>
        <w:topLinePunct w:val="0"/>
        <w:autoSpaceDE/>
        <w:autoSpaceDN/>
        <w:bidi w:val="0"/>
        <w:adjustRightInd/>
        <w:snapToGrid/>
        <w:spacing w:line="336" w:lineRule="auto"/>
        <w:ind w:left="0" w:firstLine="482" w:firstLineChars="200"/>
        <w:jc w:val="both"/>
        <w:textAlignment w:val="auto"/>
        <w:rPr>
          <w:rFonts w:hint="eastAsia" w:ascii="仿宋_GB2312" w:hAnsi="仿宋_GB2312" w:eastAsia="仿宋_GB2312" w:cs="仿宋_GB2312"/>
          <w:b/>
          <w:bCs w:val="0"/>
          <w:color w:val="auto"/>
          <w:kern w:val="2"/>
          <w:sz w:val="24"/>
          <w:szCs w:val="24"/>
          <w:highlight w:val="none"/>
          <w:lang w:val="zh-CN" w:eastAsia="zh-CN" w:bidi="ar-SA"/>
        </w:rPr>
      </w:pPr>
      <w:r>
        <w:rPr>
          <w:rFonts w:hint="eastAsia" w:ascii="仿宋_GB2312" w:hAnsi="仿宋_GB2312" w:eastAsia="仿宋_GB2312" w:cs="仿宋_GB2312"/>
          <w:b/>
          <w:bCs w:val="0"/>
          <w:color w:val="auto"/>
          <w:kern w:val="2"/>
          <w:sz w:val="24"/>
          <w:szCs w:val="24"/>
          <w:highlight w:val="none"/>
          <w:lang w:val="en-US" w:eastAsia="zh-CN" w:bidi="ar-SA"/>
        </w:rPr>
        <w:t>二</w:t>
      </w:r>
      <w:r>
        <w:rPr>
          <w:rFonts w:hint="eastAsia" w:ascii="仿宋_GB2312" w:hAnsi="仿宋_GB2312" w:eastAsia="仿宋_GB2312" w:cs="仿宋_GB2312"/>
          <w:b/>
          <w:bCs w:val="0"/>
          <w:color w:val="auto"/>
          <w:kern w:val="2"/>
          <w:sz w:val="24"/>
          <w:szCs w:val="24"/>
          <w:highlight w:val="none"/>
          <w:lang w:val="zh-CN" w:eastAsia="zh-CN" w:bidi="ar-SA"/>
        </w:rPr>
        <w:t>、</w:t>
      </w:r>
      <w:r>
        <w:rPr>
          <w:rFonts w:hint="eastAsia" w:ascii="仿宋_GB2312" w:hAnsi="仿宋_GB2312" w:eastAsia="仿宋_GB2312" w:cs="仿宋_GB2312"/>
          <w:b/>
          <w:bCs w:val="0"/>
          <w:color w:val="auto"/>
          <w:kern w:val="2"/>
          <w:sz w:val="24"/>
          <w:szCs w:val="24"/>
          <w:highlight w:val="none"/>
          <w:lang w:val="en-US" w:eastAsia="zh-CN" w:bidi="ar-SA"/>
        </w:rPr>
        <w:t>投标文件内容</w:t>
      </w:r>
      <w:r>
        <w:rPr>
          <w:rFonts w:hint="eastAsia" w:ascii="仿宋_GB2312" w:hAnsi="仿宋_GB2312" w:eastAsia="仿宋_GB2312" w:cs="仿宋_GB2312"/>
          <w:b/>
          <w:bCs w:val="0"/>
          <w:color w:val="auto"/>
          <w:kern w:val="2"/>
          <w:sz w:val="24"/>
          <w:szCs w:val="24"/>
          <w:highlight w:val="none"/>
          <w:lang w:val="zh-CN" w:eastAsia="zh-CN" w:bidi="ar-SA"/>
        </w:rPr>
        <w:t>（加盖公章）</w:t>
      </w:r>
    </w:p>
    <w:p w14:paraId="7C177B99">
      <w:pPr>
        <w:keepNext w:val="0"/>
        <w:keepLines w:val="0"/>
        <w:pageBreakBefore w:val="0"/>
        <w:kinsoku/>
        <w:wordWrap/>
        <w:overflowPunct/>
        <w:topLinePunct w:val="0"/>
        <w:autoSpaceDE/>
        <w:autoSpaceDN/>
        <w:bidi w:val="0"/>
        <w:adjustRightInd w:val="0"/>
        <w:snapToGrid w:val="0"/>
        <w:spacing w:line="336" w:lineRule="auto"/>
        <w:ind w:firstLine="480" w:firstLineChars="200"/>
        <w:jc w:val="left"/>
        <w:textAlignment w:val="auto"/>
        <w:outlineLvl w:val="0"/>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zh-CN" w:eastAsia="zh-CN"/>
        </w:rPr>
        <w:t>具有独立承担民事责任的能力（</w:t>
      </w:r>
      <w:r>
        <w:rPr>
          <w:rFonts w:hint="eastAsia" w:ascii="仿宋_GB2312" w:hAnsi="仿宋_GB2312" w:eastAsia="仿宋_GB2312" w:cs="仿宋_GB2312"/>
          <w:color w:val="auto"/>
          <w:sz w:val="24"/>
          <w:szCs w:val="24"/>
          <w:highlight w:val="none"/>
          <w:lang w:val="en-US" w:eastAsia="zh-CN"/>
        </w:rPr>
        <w:t>营业执照</w:t>
      </w:r>
      <w:r>
        <w:rPr>
          <w:rFonts w:hint="eastAsia" w:ascii="仿宋_GB2312" w:hAnsi="仿宋_GB2312" w:eastAsia="仿宋_GB2312" w:cs="仿宋_GB2312"/>
          <w:color w:val="auto"/>
          <w:sz w:val="24"/>
          <w:szCs w:val="24"/>
          <w:highlight w:val="none"/>
          <w:lang w:val="zh-CN" w:eastAsia="zh-CN"/>
        </w:rPr>
        <w:t>）</w:t>
      </w:r>
    </w:p>
    <w:p w14:paraId="5EDF1AB0">
      <w:pPr>
        <w:pStyle w:val="11"/>
        <w:keepNext w:val="0"/>
        <w:keepLines w:val="0"/>
        <w:pageBreakBefore w:val="0"/>
        <w:widowControl/>
        <w:kinsoku/>
        <w:wordWrap/>
        <w:overflowPunct/>
        <w:topLinePunct w:val="0"/>
        <w:autoSpaceDE/>
        <w:autoSpaceDN/>
        <w:bidi w:val="0"/>
        <w:adjustRightInd w:val="0"/>
        <w:snapToGrid w:val="0"/>
        <w:spacing w:line="336" w:lineRule="auto"/>
        <w:ind w:left="0"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kern w:val="2"/>
          <w:sz w:val="24"/>
          <w:szCs w:val="24"/>
          <w:highlight w:val="none"/>
          <w:lang w:val="en-US" w:eastAsia="zh-CN" w:bidi="ar-SA"/>
        </w:rPr>
        <w:t>法定代表人身份证明书、法定代表人授权委托书、被授权人身份复印件及联系人电话。</w:t>
      </w:r>
    </w:p>
    <w:p w14:paraId="3F347A85">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color w:val="auto"/>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zh-CN"/>
        </w:rPr>
        <w:t>开户许可证</w:t>
      </w:r>
      <w:r>
        <w:rPr>
          <w:rFonts w:hint="eastAsia" w:ascii="仿宋_GB2312" w:hAnsi="仿宋_GB2312" w:eastAsia="仿宋_GB2312" w:cs="仿宋_GB2312"/>
          <w:color w:val="auto"/>
          <w:sz w:val="24"/>
          <w:szCs w:val="24"/>
          <w:highlight w:val="none"/>
          <w:lang w:val="zh-CN" w:eastAsia="zh-CN"/>
        </w:rPr>
        <w:t>或公司</w:t>
      </w:r>
      <w:r>
        <w:rPr>
          <w:rFonts w:hint="eastAsia" w:ascii="仿宋_GB2312" w:hAnsi="仿宋_GB2312" w:eastAsia="仿宋_GB2312" w:cs="仿宋_GB2312"/>
          <w:color w:val="auto"/>
          <w:sz w:val="24"/>
          <w:szCs w:val="24"/>
          <w:highlight w:val="none"/>
          <w:lang w:val="en-US" w:eastAsia="zh-CN"/>
        </w:rPr>
        <w:t>银行开户证明</w:t>
      </w:r>
      <w:r>
        <w:rPr>
          <w:rFonts w:hint="eastAsia" w:ascii="仿宋_GB2312" w:hAnsi="仿宋_GB2312" w:eastAsia="仿宋_GB2312" w:cs="仿宋_GB2312"/>
          <w:b w:val="0"/>
          <w:bCs/>
          <w:color w:val="auto"/>
          <w:kern w:val="2"/>
          <w:sz w:val="24"/>
          <w:szCs w:val="24"/>
          <w:highlight w:val="none"/>
          <w:lang w:val="en-US" w:eastAsia="zh-CN" w:bidi="ar-SA"/>
        </w:rPr>
        <w:t>。</w:t>
      </w:r>
    </w:p>
    <w:p w14:paraId="0FC19A90">
      <w:pPr>
        <w:pStyle w:val="11"/>
        <w:keepNext w:val="0"/>
        <w:keepLines w:val="0"/>
        <w:pageBreakBefore w:val="0"/>
        <w:widowControl/>
        <w:kinsoku/>
        <w:wordWrap/>
        <w:overflowPunct/>
        <w:topLinePunct w:val="0"/>
        <w:autoSpaceDE/>
        <w:autoSpaceDN/>
        <w:bidi w:val="0"/>
        <w:adjustRightInd/>
        <w:snapToGrid/>
        <w:spacing w:line="336" w:lineRule="auto"/>
        <w:ind w:left="0" w:firstLine="480" w:firstLineChars="200"/>
        <w:textAlignment w:val="auto"/>
        <w:rPr>
          <w:rFonts w:hint="eastAsia" w:ascii="仿宋_GB2312" w:hAnsi="仿宋_GB2312" w:eastAsia="仿宋_GB2312" w:cs="仿宋_GB2312"/>
          <w:color w:val="auto"/>
          <w:spacing w:val="-6"/>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近三年来在经营活动中没有重大违法记录</w:t>
      </w:r>
      <w:r>
        <w:rPr>
          <w:rFonts w:hint="eastAsia" w:ascii="仿宋_GB2312" w:hAnsi="仿宋_GB2312" w:eastAsia="仿宋_GB2312" w:cs="仿宋_GB2312"/>
          <w:color w:val="auto"/>
          <w:sz w:val="24"/>
          <w:szCs w:val="24"/>
          <w:highlight w:val="none"/>
          <w:lang w:val="en-US" w:eastAsia="zh-CN"/>
        </w:rPr>
        <w:t>的书面声明</w:t>
      </w:r>
      <w:r>
        <w:rPr>
          <w:rFonts w:hint="eastAsia" w:ascii="仿宋_GB2312" w:hAnsi="仿宋_GB2312" w:eastAsia="仿宋_GB2312" w:cs="仿宋_GB2312"/>
          <w:b w:val="0"/>
          <w:bCs/>
          <w:color w:val="auto"/>
          <w:kern w:val="2"/>
          <w:sz w:val="24"/>
          <w:szCs w:val="24"/>
          <w:highlight w:val="none"/>
          <w:lang w:val="en-US" w:eastAsia="zh-CN" w:bidi="ar-SA"/>
        </w:rPr>
        <w:t>。</w:t>
      </w:r>
      <w:r>
        <w:rPr>
          <w:rFonts w:hint="eastAsia" w:ascii="仿宋_GB2312" w:hAnsi="仿宋_GB2312" w:eastAsia="仿宋_GB2312" w:cs="仿宋_GB2312"/>
          <w:color w:val="auto"/>
          <w:spacing w:val="-6"/>
          <w:kern w:val="2"/>
          <w:sz w:val="24"/>
          <w:szCs w:val="24"/>
          <w:highlight w:val="none"/>
          <w:lang w:val="zh-CN" w:eastAsia="zh-CN" w:bidi="ar-SA"/>
        </w:rPr>
        <w:t>（须</w:t>
      </w:r>
      <w:r>
        <w:rPr>
          <w:rFonts w:hint="eastAsia" w:ascii="仿宋_GB2312" w:hAnsi="仿宋_GB2312" w:eastAsia="仿宋_GB2312" w:cs="仿宋_GB2312"/>
          <w:color w:val="auto"/>
          <w:spacing w:val="-6"/>
          <w:kern w:val="2"/>
          <w:sz w:val="24"/>
          <w:szCs w:val="24"/>
          <w:highlight w:val="none"/>
          <w:lang w:val="en-US" w:eastAsia="zh-CN" w:bidi="ar-SA"/>
        </w:rPr>
        <w:t>提供在“信用中国”网或者“国家企业信用信息公示系统”网站查询截图并加盖公章，查询时间须是本项目发布公告之日起方可有效。</w:t>
      </w:r>
      <w:r>
        <w:rPr>
          <w:rFonts w:hint="eastAsia" w:ascii="仿宋_GB2312" w:hAnsi="仿宋_GB2312" w:eastAsia="仿宋_GB2312" w:cs="仿宋_GB2312"/>
          <w:color w:val="auto"/>
          <w:spacing w:val="-6"/>
          <w:kern w:val="2"/>
          <w:sz w:val="24"/>
          <w:szCs w:val="24"/>
          <w:highlight w:val="none"/>
          <w:lang w:val="zh-CN" w:eastAsia="zh-CN" w:bidi="ar-SA"/>
        </w:rPr>
        <w:t>）</w:t>
      </w:r>
    </w:p>
    <w:p w14:paraId="22FDAE2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pacing w:val="-6"/>
          <w:sz w:val="24"/>
          <w:szCs w:val="24"/>
          <w:highlight w:val="none"/>
        </w:rPr>
        <w:t>一般</w:t>
      </w:r>
      <w:r>
        <w:rPr>
          <w:rFonts w:hint="eastAsia" w:ascii="仿宋_GB2312" w:hAnsi="仿宋_GB2312" w:eastAsia="仿宋_GB2312" w:cs="仿宋_GB2312"/>
          <w:color w:val="auto"/>
          <w:spacing w:val="-6"/>
          <w:sz w:val="24"/>
          <w:szCs w:val="24"/>
          <w:highlight w:val="none"/>
          <w:lang w:val="en-US" w:eastAsia="zh-CN"/>
        </w:rPr>
        <w:t>或</w:t>
      </w:r>
      <w:r>
        <w:rPr>
          <w:rFonts w:hint="eastAsia" w:ascii="仿宋_GB2312" w:hAnsi="仿宋_GB2312" w:eastAsia="仿宋_GB2312" w:cs="仿宋_GB2312"/>
          <w:color w:val="auto"/>
          <w:spacing w:val="-6"/>
          <w:sz w:val="24"/>
          <w:szCs w:val="24"/>
          <w:highlight w:val="none"/>
        </w:rPr>
        <w:t>小规模纳税人</w:t>
      </w:r>
      <w:r>
        <w:rPr>
          <w:rFonts w:hint="eastAsia" w:ascii="仿宋_GB2312" w:hAnsi="仿宋_GB2312" w:eastAsia="仿宋_GB2312" w:cs="仿宋_GB2312"/>
          <w:color w:val="auto"/>
          <w:spacing w:val="-6"/>
          <w:sz w:val="24"/>
          <w:szCs w:val="24"/>
          <w:highlight w:val="none"/>
          <w:lang w:val="en-US" w:eastAsia="zh-CN"/>
        </w:rPr>
        <w:t>资格</w:t>
      </w:r>
      <w:r>
        <w:rPr>
          <w:rFonts w:hint="eastAsia" w:ascii="仿宋_GB2312" w:hAnsi="仿宋_GB2312" w:eastAsia="仿宋_GB2312" w:cs="仿宋_GB2312"/>
          <w:color w:val="auto"/>
          <w:spacing w:val="-6"/>
          <w:sz w:val="24"/>
          <w:szCs w:val="24"/>
          <w:highlight w:val="none"/>
        </w:rPr>
        <w:t>证明</w:t>
      </w:r>
      <w:r>
        <w:rPr>
          <w:rFonts w:hint="eastAsia" w:ascii="仿宋_GB2312" w:hAnsi="仿宋_GB2312" w:eastAsia="仿宋_GB2312" w:cs="仿宋_GB2312"/>
          <w:b w:val="0"/>
          <w:bCs/>
          <w:color w:val="auto"/>
          <w:kern w:val="2"/>
          <w:sz w:val="24"/>
          <w:szCs w:val="24"/>
          <w:highlight w:val="none"/>
          <w:lang w:val="en-US" w:eastAsia="zh-CN" w:bidi="ar-SA"/>
        </w:rPr>
        <w:t>。</w:t>
      </w:r>
    </w:p>
    <w:p w14:paraId="1338325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6</w:t>
      </w:r>
      <w:r>
        <w:rPr>
          <w:rFonts w:hint="eastAsia" w:ascii="仿宋_GB2312" w:hAnsi="仿宋_GB2312" w:eastAsia="仿宋_GB2312" w:cs="仿宋_GB2312"/>
          <w:color w:val="auto"/>
          <w:spacing w:val="-6"/>
          <w:kern w:val="2"/>
          <w:sz w:val="24"/>
          <w:szCs w:val="24"/>
          <w:highlight w:val="none"/>
          <w:lang w:val="en-US" w:eastAsia="zh-CN" w:bidi="ar-SA"/>
        </w:rPr>
        <w:t>.具有履行合同所必需的专业技术能力。（提供承诺函盖章）</w:t>
      </w:r>
    </w:p>
    <w:p w14:paraId="2068C881">
      <w:pPr>
        <w:pStyle w:val="31"/>
        <w:keepNext w:val="0"/>
        <w:keepLines w:val="0"/>
        <w:pageBreakBefore w:val="0"/>
        <w:widowControl w:val="0"/>
        <w:numPr>
          <w:ilvl w:val="0"/>
          <w:numId w:val="0"/>
        </w:numPr>
        <w:kinsoku/>
        <w:wordWrap/>
        <w:overflowPunct/>
        <w:topLinePunct w:val="0"/>
        <w:autoSpaceDE/>
        <w:autoSpaceDN/>
        <w:bidi w:val="0"/>
        <w:adjustRightInd w:val="0"/>
        <w:snapToGrid w:val="0"/>
        <w:spacing w:after="0" w:line="336" w:lineRule="auto"/>
        <w:ind w:leftChars="0" w:firstLine="480" w:firstLineChars="200"/>
        <w:jc w:val="left"/>
        <w:textAlignment w:val="auto"/>
        <w:rPr>
          <w:rFonts w:hint="default"/>
          <w:color w:val="auto"/>
          <w:highlight w:val="none"/>
          <w:lang w:val="en-US" w:eastAsia="zh-CN"/>
        </w:rPr>
      </w:pPr>
      <w:r>
        <w:rPr>
          <w:rFonts w:hint="eastAsia" w:ascii="仿宋_GB2312" w:hAnsi="仿宋_GB2312" w:eastAsia="仿宋_GB2312" w:cs="仿宋_GB2312"/>
          <w:b w:val="0"/>
          <w:bCs/>
          <w:color w:val="auto"/>
          <w:kern w:val="2"/>
          <w:sz w:val="24"/>
          <w:szCs w:val="24"/>
          <w:highlight w:val="none"/>
          <w:lang w:val="en-US" w:eastAsia="zh-CN" w:bidi="ar-SA"/>
        </w:rPr>
        <w:t>7.机场使用的打印机品牌内任意一个厂家出具的打印机维修授权或者打印机耗材供应授权。</w:t>
      </w:r>
    </w:p>
    <w:p w14:paraId="17306F37">
      <w:pPr>
        <w:pStyle w:val="31"/>
        <w:keepNext w:val="0"/>
        <w:keepLines w:val="0"/>
        <w:pageBreakBefore w:val="0"/>
        <w:widowControl w:val="0"/>
        <w:numPr>
          <w:ilvl w:val="0"/>
          <w:numId w:val="0"/>
        </w:numPr>
        <w:kinsoku/>
        <w:wordWrap/>
        <w:overflowPunct/>
        <w:topLinePunct w:val="0"/>
        <w:autoSpaceDE/>
        <w:autoSpaceDN/>
        <w:bidi w:val="0"/>
        <w:adjustRightInd w:val="0"/>
        <w:snapToGrid w:val="0"/>
        <w:spacing w:after="0" w:line="336" w:lineRule="auto"/>
        <w:ind w:leftChars="0" w:firstLine="480" w:firstLineChars="200"/>
        <w:jc w:val="left"/>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8.报价一览表及分项价格表。</w:t>
      </w:r>
    </w:p>
    <w:p w14:paraId="4DF42A6B">
      <w:pPr>
        <w:pStyle w:val="11"/>
        <w:keepNext w:val="0"/>
        <w:keepLines w:val="0"/>
        <w:pageBreakBefore w:val="0"/>
        <w:widowControl/>
        <w:kinsoku/>
        <w:wordWrap/>
        <w:overflowPunct/>
        <w:topLinePunct w:val="0"/>
        <w:autoSpaceDE/>
        <w:autoSpaceDN/>
        <w:bidi w:val="0"/>
        <w:adjustRightInd w:val="0"/>
        <w:snapToGrid w:val="0"/>
        <w:spacing w:line="336" w:lineRule="auto"/>
        <w:ind w:left="0" w:firstLine="482" w:firstLineChars="200"/>
        <w:textAlignment w:val="auto"/>
        <w:rPr>
          <w:rFonts w:hint="eastAsia" w:ascii="仿宋_GB2312" w:hAnsi="仿宋_GB2312" w:eastAsia="仿宋_GB2312" w:cs="仿宋_GB2312"/>
          <w:b/>
          <w:bCs w:val="0"/>
          <w:color w:val="auto"/>
          <w:kern w:val="2"/>
          <w:sz w:val="24"/>
          <w:szCs w:val="24"/>
          <w:highlight w:val="none"/>
          <w:lang w:val="en-US" w:eastAsia="zh-CN" w:bidi="ar-SA"/>
        </w:rPr>
      </w:pPr>
      <w:r>
        <w:rPr>
          <w:rFonts w:hint="eastAsia" w:ascii="仿宋_GB2312" w:hAnsi="仿宋_GB2312" w:eastAsia="仿宋_GB2312" w:cs="仿宋_GB2312"/>
          <w:b/>
          <w:bCs w:val="0"/>
          <w:color w:val="auto"/>
          <w:kern w:val="2"/>
          <w:sz w:val="24"/>
          <w:szCs w:val="24"/>
          <w:highlight w:val="none"/>
          <w:lang w:val="en-US" w:eastAsia="zh-CN" w:bidi="ar-SA"/>
        </w:rPr>
        <w:t>三、注意事项</w:t>
      </w:r>
    </w:p>
    <w:p w14:paraId="18465083">
      <w:pPr>
        <w:pStyle w:val="11"/>
        <w:keepNext w:val="0"/>
        <w:keepLines w:val="0"/>
        <w:pageBreakBefore w:val="0"/>
        <w:widowControl/>
        <w:kinsoku/>
        <w:wordWrap/>
        <w:overflowPunct/>
        <w:topLinePunct w:val="0"/>
        <w:autoSpaceDE/>
        <w:autoSpaceDN/>
        <w:bidi w:val="0"/>
        <w:adjustRightInd w:val="0"/>
        <w:snapToGrid w:val="0"/>
        <w:spacing w:line="336" w:lineRule="auto"/>
        <w:ind w:left="0" w:firstLine="480" w:firstLineChars="200"/>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1、投标单位自行现场踏勘，项目设施位于衡阳机场航站楼停车场内。</w:t>
      </w:r>
    </w:p>
    <w:p w14:paraId="45DEE1B4">
      <w:pPr>
        <w:pStyle w:val="11"/>
        <w:keepNext w:val="0"/>
        <w:keepLines w:val="0"/>
        <w:pageBreakBefore w:val="0"/>
        <w:widowControl/>
        <w:kinsoku/>
        <w:wordWrap/>
        <w:overflowPunct/>
        <w:topLinePunct w:val="0"/>
        <w:autoSpaceDE/>
        <w:autoSpaceDN/>
        <w:bidi w:val="0"/>
        <w:adjustRightInd w:val="0"/>
        <w:snapToGrid w:val="0"/>
        <w:spacing w:line="336" w:lineRule="auto"/>
        <w:ind w:left="0" w:firstLine="480" w:firstLineChars="200"/>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2、本项目不接受联合体报名。</w:t>
      </w:r>
    </w:p>
    <w:p w14:paraId="4D747F13">
      <w:pPr>
        <w:pStyle w:val="11"/>
        <w:keepNext w:val="0"/>
        <w:keepLines w:val="0"/>
        <w:pageBreakBefore w:val="0"/>
        <w:widowControl/>
        <w:kinsoku/>
        <w:wordWrap/>
        <w:overflowPunct/>
        <w:topLinePunct w:val="0"/>
        <w:autoSpaceDE/>
        <w:autoSpaceDN/>
        <w:bidi w:val="0"/>
        <w:adjustRightInd w:val="0"/>
        <w:snapToGrid w:val="0"/>
        <w:spacing w:line="336" w:lineRule="auto"/>
        <w:ind w:left="0" w:firstLine="480" w:firstLineChars="200"/>
        <w:textAlignment w:val="auto"/>
        <w:rPr>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b w:val="0"/>
          <w:bCs/>
          <w:color w:val="auto"/>
          <w:kern w:val="2"/>
          <w:sz w:val="24"/>
          <w:szCs w:val="24"/>
          <w:highlight w:val="none"/>
          <w:lang w:val="en-US" w:eastAsia="zh-CN" w:bidi="ar-SA"/>
        </w:rPr>
        <w:t>3、单位负责人为同一人或者存在直接控股、管理关系的不同投标人，不得同时参加本次招标。</w:t>
      </w:r>
      <w:r>
        <w:rPr>
          <w:rFonts w:hint="eastAsia" w:ascii="仿宋_GB2312" w:hAnsi="仿宋_GB2312" w:eastAsia="仿宋_GB2312" w:cs="仿宋_GB2312"/>
          <w:b w:val="0"/>
          <w:bCs/>
          <w:color w:val="auto"/>
          <w:kern w:val="2"/>
          <w:sz w:val="24"/>
          <w:szCs w:val="24"/>
          <w:highlight w:val="none"/>
          <w:lang w:val="zh-CN" w:eastAsia="zh-CN" w:bidi="ar-SA"/>
        </w:rPr>
        <w:t>生产型企业生产场地为同</w:t>
      </w:r>
      <w:r>
        <w:rPr>
          <w:rFonts w:hint="eastAsia" w:ascii="仿宋_GB2312" w:hAnsi="仿宋_GB2312" w:eastAsia="仿宋_GB2312" w:cs="仿宋_GB2312"/>
          <w:color w:val="auto"/>
          <w:sz w:val="24"/>
          <w:szCs w:val="24"/>
          <w:highlight w:val="none"/>
          <w:lang w:val="zh-CN" w:eastAsia="zh-CN"/>
        </w:rPr>
        <w:t>一地址的，销售型企业之间股东有关联的，一律视为有直接控股、管理关系。</w:t>
      </w:r>
    </w:p>
    <w:p w14:paraId="0DEDFD81">
      <w:pPr>
        <w:pStyle w:val="31"/>
        <w:keepNext w:val="0"/>
        <w:keepLines w:val="0"/>
        <w:pageBreakBefore w:val="0"/>
        <w:widowControl w:val="0"/>
        <w:kinsoku/>
        <w:wordWrap/>
        <w:overflowPunct/>
        <w:topLinePunct w:val="0"/>
        <w:autoSpaceDE/>
        <w:autoSpaceDN/>
        <w:bidi w:val="0"/>
        <w:adjustRightInd w:val="0"/>
        <w:snapToGrid w:val="0"/>
        <w:spacing w:after="0" w:line="336" w:lineRule="auto"/>
        <w:ind w:left="0" w:leftChars="0"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4、各投标单位请于2026年05月06日</w:t>
      </w:r>
      <w:r>
        <w:rPr>
          <w:rFonts w:hint="eastAsia" w:ascii="仿宋_GB2312" w:hAnsi="仿宋_GB2312" w:eastAsia="仿宋_GB2312" w:cs="仿宋_GB2312"/>
          <w:color w:val="auto"/>
          <w:kern w:val="2"/>
          <w:sz w:val="24"/>
          <w:szCs w:val="24"/>
          <w:highlight w:val="none"/>
          <w:lang w:val="en-US" w:eastAsia="zh-CN" w:bidi="ar-SA"/>
        </w:rPr>
        <w:t>17:00</w:t>
      </w:r>
      <w:r>
        <w:rPr>
          <w:rFonts w:hint="eastAsia" w:ascii="仿宋_GB2312" w:hAnsi="仿宋_GB2312" w:eastAsia="仿宋_GB2312" w:cs="仿宋_GB2312"/>
          <w:color w:val="auto"/>
          <w:kern w:val="2"/>
          <w:sz w:val="24"/>
          <w:szCs w:val="24"/>
          <w:highlight w:val="none"/>
          <w:lang w:val="en-US" w:eastAsia="zh-CN" w:bidi="ar-SA"/>
        </w:rPr>
        <w:t>前以邮寄方式（仅接受顺丰快递）或直接送达方式递交投标文件，拒绝接受超时送达的报价文件。</w:t>
      </w:r>
    </w:p>
    <w:p w14:paraId="10A89B96">
      <w:pPr>
        <w:keepNext w:val="0"/>
        <w:keepLines w:val="0"/>
        <w:pageBreakBefore w:val="0"/>
        <w:widowControl/>
        <w:shd w:val="clear" w:color="auto" w:fill="FFFFFF"/>
        <w:kinsoku/>
        <w:wordWrap/>
        <w:overflowPunct/>
        <w:topLinePunct w:val="0"/>
        <w:autoSpaceDE/>
        <w:autoSpaceDN/>
        <w:bidi w:val="0"/>
        <w:adjustRightInd w:val="0"/>
        <w:snapToGrid w:val="0"/>
        <w:spacing w:after="0" w:line="336" w:lineRule="auto"/>
        <w:ind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5、合同签订：成交单位报价单和其他更优承诺等为签订合同的依据。按承诺时间完成，如有违约行为，运营商将承担法律责任。</w:t>
      </w:r>
    </w:p>
    <w:p w14:paraId="05D48E35">
      <w:pPr>
        <w:keepNext w:val="0"/>
        <w:keepLines w:val="0"/>
        <w:pageBreakBefore w:val="0"/>
        <w:widowControl/>
        <w:shd w:val="clear" w:color="auto" w:fill="FFFFFF"/>
        <w:kinsoku/>
        <w:wordWrap/>
        <w:overflowPunct/>
        <w:topLinePunct w:val="0"/>
        <w:autoSpaceDE/>
        <w:autoSpaceDN/>
        <w:bidi w:val="0"/>
        <w:adjustRightInd w:val="0"/>
        <w:snapToGrid w:val="0"/>
        <w:spacing w:after="0" w:line="336" w:lineRule="auto"/>
        <w:ind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6、具体违约条款及其他未尽事宜，将在双方签订合同时约定。</w:t>
      </w:r>
    </w:p>
    <w:p w14:paraId="1A65CF99">
      <w:pPr>
        <w:keepNext w:val="0"/>
        <w:keepLines w:val="0"/>
        <w:pageBreakBefore w:val="0"/>
        <w:widowControl/>
        <w:shd w:val="clear" w:color="auto" w:fill="FFFFFF"/>
        <w:kinsoku/>
        <w:wordWrap/>
        <w:overflowPunct/>
        <w:topLinePunct w:val="0"/>
        <w:autoSpaceDE/>
        <w:autoSpaceDN/>
        <w:bidi w:val="0"/>
        <w:adjustRightInd/>
        <w:snapToGrid/>
        <w:spacing w:line="336" w:lineRule="auto"/>
        <w:ind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四、联系方式</w:t>
      </w:r>
    </w:p>
    <w:p w14:paraId="3596DD03">
      <w:pPr>
        <w:keepNext w:val="0"/>
        <w:keepLines w:val="0"/>
        <w:pageBreakBefore w:val="0"/>
        <w:widowControl/>
        <w:shd w:val="clear" w:color="auto" w:fill="FFFFFF"/>
        <w:kinsoku/>
        <w:wordWrap/>
        <w:overflowPunct/>
        <w:topLinePunct w:val="0"/>
        <w:autoSpaceDE/>
        <w:autoSpaceDN/>
        <w:bidi w:val="0"/>
        <w:adjustRightInd/>
        <w:snapToGrid/>
        <w:spacing w:line="336" w:lineRule="auto"/>
        <w:ind w:right="0"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联系人：刘先生</w:t>
      </w:r>
    </w:p>
    <w:p w14:paraId="15F70D41">
      <w:pPr>
        <w:keepNext w:val="0"/>
        <w:keepLines w:val="0"/>
        <w:pageBreakBefore w:val="0"/>
        <w:widowControl/>
        <w:shd w:val="clear" w:color="auto" w:fill="FFFFFF"/>
        <w:kinsoku/>
        <w:wordWrap/>
        <w:overflowPunct/>
        <w:topLinePunct w:val="0"/>
        <w:autoSpaceDE/>
        <w:autoSpaceDN/>
        <w:bidi w:val="0"/>
        <w:adjustRightInd/>
        <w:snapToGrid/>
        <w:spacing w:line="336" w:lineRule="auto"/>
        <w:ind w:right="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  址：湖南省衡南县云集镇衡阳南岳机场</w:t>
      </w:r>
    </w:p>
    <w:p w14:paraId="52889D4A">
      <w:pPr>
        <w:keepNext w:val="0"/>
        <w:keepLines w:val="0"/>
        <w:pageBreakBefore w:val="0"/>
        <w:widowControl/>
        <w:shd w:val="clear" w:color="auto" w:fill="FFFFFF"/>
        <w:kinsoku/>
        <w:wordWrap/>
        <w:overflowPunct/>
        <w:topLinePunct w:val="0"/>
        <w:autoSpaceDE/>
        <w:autoSpaceDN/>
        <w:bidi w:val="0"/>
        <w:adjustRightInd/>
        <w:snapToGrid/>
        <w:spacing w:line="336" w:lineRule="auto"/>
        <w:ind w:right="0"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电  话：18570301087</w:t>
      </w:r>
    </w:p>
    <w:p w14:paraId="1E1E5644">
      <w:pPr>
        <w:keepNext w:val="0"/>
        <w:keepLines w:val="0"/>
        <w:pageBreakBefore w:val="0"/>
        <w:widowControl/>
        <w:shd w:val="clear" w:color="auto" w:fill="FFFFFF"/>
        <w:kinsoku/>
        <w:wordWrap/>
        <w:overflowPunct/>
        <w:topLinePunct w:val="0"/>
        <w:autoSpaceDE/>
        <w:autoSpaceDN/>
        <w:bidi w:val="0"/>
        <w:adjustRightInd/>
        <w:snapToGrid/>
        <w:spacing w:line="336" w:lineRule="auto"/>
        <w:ind w:right="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监督电话：0734-8696012/0734-869019</w:t>
      </w:r>
    </w:p>
    <w:p w14:paraId="721C59C4">
      <w:pPr>
        <w:keepNext w:val="0"/>
        <w:keepLines w:val="0"/>
        <w:pageBreakBefore w:val="0"/>
        <w:widowControl/>
        <w:shd w:val="clear" w:color="auto" w:fill="FFFFFF"/>
        <w:kinsoku/>
        <w:wordWrap/>
        <w:overflowPunct/>
        <w:topLinePunct w:val="0"/>
        <w:autoSpaceDE/>
        <w:autoSpaceDN/>
        <w:bidi w:val="0"/>
        <w:adjustRightInd/>
        <w:snapToGrid/>
        <w:spacing w:line="336" w:lineRule="auto"/>
        <w:ind w:right="0"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监督邮箱：www.hyjcjw@163.com。</w:t>
      </w:r>
    </w:p>
    <w:p w14:paraId="2A86CF54">
      <w:pPr>
        <w:keepNext w:val="0"/>
        <w:keepLines w:val="0"/>
        <w:pageBreakBefore w:val="0"/>
        <w:widowControl/>
        <w:shd w:val="clear" w:color="auto" w:fill="FFFFFF"/>
        <w:kinsoku/>
        <w:wordWrap/>
        <w:overflowPunct/>
        <w:topLinePunct w:val="0"/>
        <w:autoSpaceDE/>
        <w:autoSpaceDN/>
        <w:bidi w:val="0"/>
        <w:adjustRightInd w:val="0"/>
        <w:snapToGrid w:val="0"/>
        <w:spacing w:after="0" w:line="336" w:lineRule="auto"/>
        <w:ind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（收件单位：衡阳南岳机场有限责任公司，地址：湖南省衡南县云集镇南岳机</w:t>
      </w:r>
      <w:r>
        <w:rPr>
          <w:rFonts w:hint="eastAsia" w:ascii="仿宋_GB2312" w:hAnsi="仿宋_GB2312" w:eastAsia="仿宋_GB2312" w:cs="仿宋_GB2312"/>
          <w:color w:val="auto"/>
          <w:kern w:val="2"/>
          <w:sz w:val="24"/>
          <w:szCs w:val="24"/>
          <w:highlight w:val="none"/>
          <w:lang w:val="en-US" w:eastAsia="zh-CN" w:bidi="ar-SA"/>
        </w:rPr>
        <w:t>场航管楼。收件人：刘先生</w:t>
      </w:r>
      <w:r>
        <w:rPr>
          <w:rFonts w:hint="eastAsia" w:ascii="仿宋_GB2312" w:hAnsi="仿宋_GB2312" w:eastAsia="仿宋_GB2312" w:cs="仿宋_GB2312"/>
          <w:color w:val="auto"/>
          <w:kern w:val="2"/>
          <w:sz w:val="24"/>
          <w:szCs w:val="24"/>
          <w:highlight w:val="none"/>
          <w:lang w:val="en-US" w:eastAsia="zh-CN" w:bidi="ar-SA"/>
        </w:rPr>
        <w:t>。只接受顺丰/京东/邮政快递或直接送达方式，因快递原因导致</w:t>
      </w:r>
      <w:r>
        <w:rPr>
          <w:rFonts w:hint="eastAsia" w:ascii="仿宋_GB2312" w:hAnsi="仿宋_GB2312" w:eastAsia="仿宋_GB2312" w:cs="仿宋_GB2312"/>
          <w:color w:val="auto"/>
          <w:kern w:val="2"/>
          <w:sz w:val="24"/>
          <w:szCs w:val="24"/>
          <w:highlight w:val="none"/>
          <w:lang w:val="en-US" w:eastAsia="zh-CN" w:bidi="ar-SA"/>
        </w:rPr>
        <w:t>投标资料</w:t>
      </w:r>
      <w:r>
        <w:rPr>
          <w:rFonts w:hint="eastAsia" w:ascii="仿宋_GB2312" w:hAnsi="仿宋_GB2312" w:eastAsia="仿宋_GB2312" w:cs="仿宋_GB2312"/>
          <w:color w:val="auto"/>
          <w:kern w:val="2"/>
          <w:sz w:val="24"/>
          <w:szCs w:val="24"/>
          <w:highlight w:val="none"/>
          <w:lang w:val="en-US" w:eastAsia="zh-CN" w:bidi="ar-SA"/>
        </w:rPr>
        <w:t>未送达，由寄件方承担相关责任。）</w:t>
      </w:r>
    </w:p>
    <w:p w14:paraId="09741D39">
      <w:pPr>
        <w:keepNext w:val="0"/>
        <w:keepLines w:val="0"/>
        <w:pageBreakBefore w:val="0"/>
        <w:shd w:val="clear" w:color="auto" w:fill="FFFFFF"/>
        <w:kinsoku/>
        <w:wordWrap/>
        <w:overflowPunct/>
        <w:topLinePunct w:val="0"/>
        <w:autoSpaceDE/>
        <w:autoSpaceDN/>
        <w:bidi w:val="0"/>
        <w:spacing w:after="0" w:line="336" w:lineRule="auto"/>
        <w:rPr>
          <w:rFonts w:hint="eastAsia" w:ascii="仿宋_GB2312" w:hAnsi="仿宋_GB2312" w:eastAsia="仿宋_GB2312" w:cs="仿宋_GB2312"/>
          <w:color w:val="auto"/>
          <w:sz w:val="28"/>
          <w:szCs w:val="28"/>
          <w:highlight w:val="none"/>
        </w:rPr>
      </w:pPr>
    </w:p>
    <w:p w14:paraId="765B8DF0">
      <w:pPr>
        <w:pStyle w:val="11"/>
        <w:rPr>
          <w:rFonts w:hint="default"/>
          <w:color w:val="auto"/>
          <w:highlight w:val="none"/>
          <w:lang w:val="en-US" w:eastAsia="zh-CN"/>
        </w:rPr>
      </w:pPr>
    </w:p>
    <w:p w14:paraId="74B69E45">
      <w:pPr>
        <w:pStyle w:val="14"/>
        <w:keepLines w:val="0"/>
        <w:pageBreakBefore w:val="0"/>
        <w:widowControl w:val="0"/>
        <w:kinsoku/>
        <w:wordWrap/>
        <w:overflowPunct/>
        <w:topLinePunct w:val="0"/>
        <w:autoSpaceDE/>
        <w:autoSpaceDN/>
        <w:bidi w:val="0"/>
        <w:adjustRightInd w:val="0"/>
        <w:snapToGrid w:val="0"/>
        <w:spacing w:after="0" w:line="336" w:lineRule="auto"/>
        <w:textAlignment w:val="auto"/>
        <w:rPr>
          <w:rFonts w:hint="eastAsia"/>
          <w:color w:val="auto"/>
          <w:highlight w:val="none"/>
          <w:lang w:val="en-US" w:eastAsia="zh-CN"/>
        </w:rPr>
      </w:pPr>
    </w:p>
    <w:p w14:paraId="555FE803">
      <w:pPr>
        <w:rPr>
          <w:rFonts w:hint="eastAsia"/>
          <w:color w:val="auto"/>
          <w:highlight w:val="none"/>
          <w:lang w:val="en-US" w:eastAsia="zh-CN"/>
        </w:rPr>
      </w:pPr>
    </w:p>
    <w:p w14:paraId="1C85E9FB">
      <w:pPr>
        <w:rPr>
          <w:rFonts w:hint="eastAsia"/>
          <w:color w:val="auto"/>
          <w:highlight w:val="none"/>
          <w:lang w:val="en-US" w:eastAsia="zh-CN"/>
        </w:rPr>
      </w:pPr>
    </w:p>
    <w:p w14:paraId="6E3D6609">
      <w:pPr>
        <w:rPr>
          <w:rFonts w:hint="eastAsia"/>
          <w:color w:val="auto"/>
          <w:highlight w:val="none"/>
          <w:lang w:val="en-US" w:eastAsia="zh-CN"/>
        </w:rPr>
      </w:pPr>
    </w:p>
    <w:p w14:paraId="714E6A0E">
      <w:pPr>
        <w:rPr>
          <w:rFonts w:hint="eastAsia"/>
          <w:color w:val="auto"/>
          <w:highlight w:val="none"/>
          <w:lang w:val="en-US" w:eastAsia="zh-CN"/>
        </w:rPr>
      </w:pPr>
    </w:p>
    <w:p w14:paraId="1A94181C">
      <w:pPr>
        <w:rPr>
          <w:rFonts w:hint="eastAsia"/>
          <w:color w:val="auto"/>
          <w:highlight w:val="none"/>
          <w:lang w:val="en-US" w:eastAsia="zh-CN"/>
        </w:rPr>
      </w:pPr>
    </w:p>
    <w:p w14:paraId="2DE95E55">
      <w:pPr>
        <w:rPr>
          <w:rFonts w:hint="eastAsia"/>
          <w:color w:val="auto"/>
          <w:highlight w:val="none"/>
          <w:lang w:val="en-US" w:eastAsia="zh-CN"/>
        </w:rPr>
      </w:pPr>
    </w:p>
    <w:p w14:paraId="5B8BE22B">
      <w:pPr>
        <w:rPr>
          <w:rFonts w:hint="eastAsia"/>
          <w:color w:val="auto"/>
          <w:highlight w:val="none"/>
          <w:lang w:val="en-US" w:eastAsia="zh-CN"/>
        </w:rPr>
      </w:pPr>
    </w:p>
    <w:p w14:paraId="35A7EA86">
      <w:pPr>
        <w:rPr>
          <w:rFonts w:hint="eastAsia"/>
          <w:color w:val="auto"/>
          <w:highlight w:val="none"/>
          <w:lang w:val="en-US" w:eastAsia="zh-CN"/>
        </w:rPr>
      </w:pPr>
    </w:p>
    <w:p w14:paraId="05EA7BA7">
      <w:pPr>
        <w:rPr>
          <w:rFonts w:hint="eastAsia"/>
          <w:color w:val="auto"/>
          <w:highlight w:val="none"/>
          <w:lang w:val="en-US" w:eastAsia="zh-CN"/>
        </w:rPr>
      </w:pPr>
    </w:p>
    <w:p w14:paraId="0E135A47">
      <w:pPr>
        <w:rPr>
          <w:rFonts w:hint="eastAsia"/>
          <w:color w:val="auto"/>
          <w:highlight w:val="none"/>
          <w:lang w:val="en-US" w:eastAsia="zh-CN"/>
        </w:rPr>
      </w:pPr>
    </w:p>
    <w:p w14:paraId="1CBF2B1A">
      <w:pPr>
        <w:rPr>
          <w:rFonts w:hint="eastAsia"/>
          <w:color w:val="auto"/>
          <w:highlight w:val="none"/>
          <w:lang w:val="en-US" w:eastAsia="zh-CN"/>
        </w:rPr>
      </w:pPr>
    </w:p>
    <w:p w14:paraId="16DCCA2E">
      <w:pPr>
        <w:rPr>
          <w:rFonts w:hint="eastAsia"/>
          <w:color w:val="auto"/>
          <w:highlight w:val="none"/>
          <w:lang w:val="en-US" w:eastAsia="zh-CN"/>
        </w:rPr>
      </w:pPr>
    </w:p>
    <w:p w14:paraId="57C2EF42">
      <w:pPr>
        <w:rPr>
          <w:rFonts w:hint="eastAsia"/>
          <w:color w:val="auto"/>
          <w:highlight w:val="none"/>
          <w:lang w:val="en-US" w:eastAsia="zh-CN"/>
        </w:rPr>
      </w:pPr>
    </w:p>
    <w:p w14:paraId="773200B0">
      <w:pPr>
        <w:rPr>
          <w:rFonts w:hint="eastAsia"/>
          <w:color w:val="auto"/>
          <w:highlight w:val="none"/>
          <w:lang w:val="en-US" w:eastAsia="zh-CN"/>
        </w:rPr>
      </w:pPr>
    </w:p>
    <w:p w14:paraId="6D8F95BB">
      <w:pPr>
        <w:rPr>
          <w:rFonts w:hint="eastAsia"/>
          <w:color w:val="auto"/>
          <w:highlight w:val="none"/>
          <w:lang w:val="en-US" w:eastAsia="zh-CN"/>
        </w:rPr>
      </w:pPr>
    </w:p>
    <w:p w14:paraId="6FFE48E9">
      <w:pPr>
        <w:rPr>
          <w:rFonts w:hint="eastAsia"/>
          <w:color w:val="auto"/>
          <w:highlight w:val="none"/>
          <w:lang w:val="en-US" w:eastAsia="zh-CN"/>
        </w:rPr>
      </w:pPr>
    </w:p>
    <w:p w14:paraId="3A27F06F">
      <w:pPr>
        <w:rPr>
          <w:rFonts w:hint="eastAsia"/>
          <w:color w:val="auto"/>
          <w:highlight w:val="none"/>
          <w:lang w:val="en-US" w:eastAsia="zh-CN"/>
        </w:rPr>
      </w:pPr>
    </w:p>
    <w:p w14:paraId="53FD3C90">
      <w:pPr>
        <w:rPr>
          <w:rFonts w:hint="eastAsia"/>
          <w:color w:val="auto"/>
          <w:highlight w:val="none"/>
          <w:lang w:val="en-US" w:eastAsia="zh-CN"/>
        </w:rPr>
      </w:pPr>
    </w:p>
    <w:p w14:paraId="08B02392">
      <w:pPr>
        <w:rPr>
          <w:rFonts w:hint="eastAsia"/>
          <w:color w:val="auto"/>
          <w:highlight w:val="none"/>
          <w:lang w:val="en-US" w:eastAsia="zh-CN"/>
        </w:rPr>
      </w:pPr>
    </w:p>
    <w:p w14:paraId="1854CCC0">
      <w:pPr>
        <w:rPr>
          <w:rFonts w:hint="eastAsia"/>
          <w:color w:val="auto"/>
          <w:highlight w:val="none"/>
          <w:lang w:val="en-US" w:eastAsia="zh-CN"/>
        </w:rPr>
      </w:pPr>
    </w:p>
    <w:p w14:paraId="1195FB98">
      <w:pPr>
        <w:rPr>
          <w:rFonts w:hint="eastAsia"/>
          <w:color w:val="auto"/>
          <w:highlight w:val="none"/>
          <w:lang w:val="en-US" w:eastAsia="zh-CN"/>
        </w:rPr>
      </w:pPr>
    </w:p>
    <w:p w14:paraId="0CEC5BBB">
      <w:pPr>
        <w:rPr>
          <w:rFonts w:hint="eastAsia"/>
          <w:color w:val="auto"/>
          <w:highlight w:val="none"/>
          <w:lang w:val="en-US" w:eastAsia="zh-CN"/>
        </w:rPr>
      </w:pPr>
    </w:p>
    <w:p w14:paraId="2645C3E7">
      <w:pPr>
        <w:keepLines w:val="0"/>
        <w:pageBreakBefore w:val="0"/>
        <w:widowControl w:val="0"/>
        <w:numPr>
          <w:ilvl w:val="0"/>
          <w:numId w:val="0"/>
        </w:numPr>
        <w:kinsoku/>
        <w:wordWrap/>
        <w:overflowPunct/>
        <w:topLinePunct w:val="0"/>
        <w:autoSpaceDE/>
        <w:autoSpaceDN/>
        <w:bidi w:val="0"/>
        <w:adjustRightInd w:val="0"/>
        <w:snapToGrid w:val="0"/>
        <w:spacing w:line="336" w:lineRule="auto"/>
        <w:jc w:val="center"/>
        <w:textAlignment w:val="auto"/>
        <w:rPr>
          <w:rFonts w:hint="eastAsia"/>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第二章  </w:t>
      </w:r>
      <w:r>
        <w:rPr>
          <w:rFonts w:hint="eastAsia" w:ascii="仿宋_GB2312" w:hAnsi="仿宋_GB2312" w:eastAsia="仿宋_GB2312" w:cs="仿宋_GB2312"/>
          <w:b/>
          <w:color w:val="auto"/>
          <w:sz w:val="32"/>
          <w:szCs w:val="32"/>
          <w:highlight w:val="none"/>
          <w:lang w:val="en-US" w:eastAsia="zh-CN"/>
        </w:rPr>
        <w:t>采购内容与要求</w:t>
      </w:r>
    </w:p>
    <w:p w14:paraId="1FA70734">
      <w:pPr>
        <w:pStyle w:val="2"/>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jc w:val="center"/>
        <w:textAlignment w:val="auto"/>
        <w:rPr>
          <w:rFonts w:hint="eastAsia" w:ascii="仿宋_GB2312" w:hAnsi="仿宋_GB2312" w:eastAsia="仿宋_GB2312" w:cs="仿宋_GB2312"/>
          <w:color w:val="auto"/>
          <w:sz w:val="22"/>
          <w:szCs w:val="18"/>
          <w:highlight w:val="none"/>
        </w:rPr>
      </w:pPr>
      <w:r>
        <w:rPr>
          <w:rFonts w:hint="eastAsia" w:ascii="仿宋_GB2312" w:hAnsi="仿宋_GB2312" w:eastAsia="仿宋_GB2312" w:cs="仿宋_GB2312"/>
          <w:b/>
          <w:bCs/>
          <w:color w:val="auto"/>
          <w:sz w:val="28"/>
          <w:szCs w:val="28"/>
          <w:highlight w:val="none"/>
          <w:lang w:val="en-US" w:eastAsia="zh-CN"/>
        </w:rPr>
        <w:t xml:space="preserve">第一节  </w:t>
      </w:r>
      <w:r>
        <w:rPr>
          <w:rFonts w:hint="eastAsia" w:ascii="仿宋_GB2312" w:hAnsi="仿宋_GB2312" w:eastAsia="仿宋_GB2312" w:cs="仿宋_GB2312"/>
          <w:b/>
          <w:bCs/>
          <w:color w:val="auto"/>
          <w:sz w:val="28"/>
          <w:szCs w:val="28"/>
          <w:highlight w:val="none"/>
          <w:lang w:eastAsia="zh-CN"/>
        </w:rPr>
        <w:t>技术要求</w:t>
      </w:r>
    </w:p>
    <w:p w14:paraId="78E9EC88">
      <w:pPr>
        <w:keepLines w:val="0"/>
        <w:pageBreakBefore w:val="0"/>
        <w:widowControl w:val="0"/>
        <w:kinsoku/>
        <w:wordWrap/>
        <w:overflowPunct/>
        <w:topLinePunct w:val="0"/>
        <w:autoSpaceDE/>
        <w:autoSpaceDN/>
        <w:bidi w:val="0"/>
        <w:adjustRightInd/>
        <w:snapToGrid/>
        <w:spacing w:line="360" w:lineRule="auto"/>
        <w:ind w:left="2123" w:hanging="2123" w:hangingChars="881"/>
        <w:textAlignment w:val="auto"/>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rPr>
        <w:t>一、项目名称：</w:t>
      </w:r>
      <w:r>
        <w:rPr>
          <w:rFonts w:hint="eastAsia" w:ascii="仿宋_GB2312" w:hAnsi="仿宋_GB2312" w:eastAsia="仿宋_GB2312" w:cs="仿宋_GB2312"/>
          <w:b/>
          <w:color w:val="auto"/>
          <w:sz w:val="24"/>
          <w:highlight w:val="none"/>
          <w:lang w:val="en-US" w:eastAsia="zh-CN"/>
        </w:rPr>
        <w:t>2026年衡阳机场打印机耗材采购项目</w:t>
      </w:r>
    </w:p>
    <w:p w14:paraId="07E8F2DF">
      <w:pPr>
        <w:keepLines w:val="0"/>
        <w:pageBreakBefore w:val="0"/>
        <w:widowControl w:val="0"/>
        <w:kinsoku/>
        <w:wordWrap/>
        <w:overflowPunct/>
        <w:topLinePunct w:val="0"/>
        <w:autoSpaceDE/>
        <w:autoSpaceDN/>
        <w:bidi w:val="0"/>
        <w:adjustRightInd/>
        <w:snapToGrid/>
        <w:spacing w:line="360" w:lineRule="auto"/>
        <w:ind w:left="2123" w:hanging="2123" w:hangingChars="881"/>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color w:val="auto"/>
          <w:sz w:val="24"/>
          <w:highlight w:val="none"/>
        </w:rPr>
        <w:t>二、</w:t>
      </w:r>
      <w:r>
        <w:rPr>
          <w:rFonts w:hint="eastAsia" w:ascii="仿宋_GB2312" w:hAnsi="仿宋_GB2312" w:eastAsia="仿宋_GB2312" w:cs="仿宋_GB2312"/>
          <w:b/>
          <w:color w:val="auto"/>
          <w:sz w:val="24"/>
          <w:highlight w:val="none"/>
          <w:lang w:val="en-US" w:eastAsia="zh-CN"/>
        </w:rPr>
        <w:t>采购内容</w:t>
      </w:r>
      <w:r>
        <w:rPr>
          <w:rFonts w:hint="eastAsia" w:ascii="仿宋_GB2312" w:hAnsi="仿宋_GB2312" w:eastAsia="仿宋_GB2312" w:cs="仿宋_GB2312"/>
          <w:b/>
          <w:color w:val="auto"/>
          <w:sz w:val="24"/>
          <w:highlight w:val="none"/>
        </w:rPr>
        <w:t>：</w:t>
      </w:r>
    </w:p>
    <w:p w14:paraId="6228F0F3">
      <w:pPr>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kern w:val="2"/>
          <w:sz w:val="21"/>
          <w:szCs w:val="24"/>
          <w:highlight w:val="none"/>
          <w:lang w:val="en-US" w:eastAsia="zh-CN" w:bidi="ar-SA"/>
        </w:rPr>
      </w:pPr>
      <w:r>
        <w:rPr>
          <w:rFonts w:hint="eastAsia" w:ascii="仿宋_GB2312" w:hAnsi="仿宋_GB2312" w:eastAsia="仿宋_GB2312" w:cs="仿宋_GB2312"/>
          <w:b w:val="0"/>
          <w:bCs w:val="0"/>
          <w:color w:val="auto"/>
          <w:highlight w:val="none"/>
          <w:lang w:val="en-US" w:eastAsia="zh-CN"/>
        </w:rPr>
        <w:t>招标上限值：</w:t>
      </w:r>
      <w:r>
        <w:rPr>
          <w:rFonts w:hint="eastAsia" w:ascii="仿宋_GB2312" w:hAnsi="仿宋_GB2312" w:eastAsia="仿宋_GB2312" w:cs="仿宋_GB2312"/>
          <w:b w:val="0"/>
          <w:bCs w:val="0"/>
          <w:color w:val="auto"/>
          <w:kern w:val="2"/>
          <w:sz w:val="21"/>
          <w:szCs w:val="24"/>
          <w:highlight w:val="none"/>
          <w:lang w:val="en-US" w:eastAsia="zh-CN" w:bidi="ar-SA"/>
        </w:rPr>
        <w:t>该项目按综合报价折扣率不超过100%。</w:t>
      </w:r>
    </w:p>
    <w:p w14:paraId="22EF4EBD">
      <w:pPr>
        <w:pStyle w:val="2"/>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采购明细：</w:t>
      </w:r>
    </w:p>
    <w:tbl>
      <w:tblPr>
        <w:tblStyle w:val="3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1"/>
        <w:gridCol w:w="3874"/>
        <w:gridCol w:w="1568"/>
        <w:gridCol w:w="1908"/>
        <w:gridCol w:w="937"/>
      </w:tblGrid>
      <w:tr w14:paraId="27B4E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395" w:type="pct"/>
            <w:noWrap w:val="0"/>
            <w:vAlign w:val="center"/>
          </w:tcPr>
          <w:p w14:paraId="6EA57745">
            <w:pPr>
              <w:spacing w:line="440" w:lineRule="exact"/>
              <w:jc w:val="center"/>
              <w:rPr>
                <w:rFonts w:hint="eastAsia" w:ascii="仿宋_GB2312" w:hAnsi="仿宋_GB2312" w:eastAsia="仿宋_GB2312" w:cs="仿宋_GB2312"/>
                <w:color w:val="auto"/>
                <w:sz w:val="22"/>
                <w:szCs w:val="21"/>
                <w:highlight w:val="none"/>
                <w:lang w:eastAsia="zh-CN"/>
              </w:rPr>
            </w:pPr>
            <w:r>
              <w:rPr>
                <w:rFonts w:hint="eastAsia" w:ascii="仿宋_GB2312" w:hAnsi="仿宋_GB2312" w:eastAsia="仿宋_GB2312" w:cs="仿宋_GB2312"/>
                <w:color w:val="auto"/>
                <w:sz w:val="22"/>
                <w:szCs w:val="21"/>
                <w:highlight w:val="none"/>
                <w:lang w:val="en-US" w:eastAsia="zh-CN"/>
              </w:rPr>
              <w:t>序号</w:t>
            </w:r>
          </w:p>
        </w:tc>
        <w:tc>
          <w:tcPr>
            <w:tcW w:w="2152" w:type="pct"/>
            <w:tcBorders>
              <w:right w:val="single" w:color="auto" w:sz="4" w:space="0"/>
            </w:tcBorders>
            <w:noWrap w:val="0"/>
            <w:vAlign w:val="center"/>
          </w:tcPr>
          <w:p w14:paraId="5D1A6FCA">
            <w:pPr>
              <w:spacing w:line="44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2"/>
                <w:szCs w:val="21"/>
                <w:highlight w:val="none"/>
              </w:rPr>
              <w:t>标的名称</w:t>
            </w:r>
          </w:p>
        </w:tc>
        <w:tc>
          <w:tcPr>
            <w:tcW w:w="871" w:type="pct"/>
            <w:tcBorders>
              <w:left w:val="single" w:color="auto" w:sz="4" w:space="0"/>
            </w:tcBorders>
            <w:noWrap w:val="0"/>
            <w:vAlign w:val="center"/>
          </w:tcPr>
          <w:p w14:paraId="63BD9352">
            <w:pPr>
              <w:spacing w:line="440" w:lineRule="exact"/>
              <w:jc w:val="center"/>
              <w:rPr>
                <w:rFonts w:hint="eastAsia" w:ascii="仿宋_GB2312" w:hAnsi="仿宋_GB2312" w:eastAsia="仿宋_GB2312" w:cs="仿宋_GB2312"/>
                <w:color w:val="auto"/>
                <w:sz w:val="22"/>
                <w:szCs w:val="21"/>
                <w:highlight w:val="none"/>
              </w:rPr>
            </w:pPr>
            <w:r>
              <w:rPr>
                <w:rFonts w:hint="eastAsia" w:ascii="仿宋_GB2312" w:hAnsi="仿宋_GB2312" w:eastAsia="仿宋_GB2312" w:cs="仿宋_GB2312"/>
                <w:color w:val="auto"/>
                <w:sz w:val="22"/>
                <w:szCs w:val="21"/>
                <w:highlight w:val="none"/>
              </w:rPr>
              <w:t>数量/单位</w:t>
            </w:r>
          </w:p>
        </w:tc>
        <w:tc>
          <w:tcPr>
            <w:tcW w:w="1060" w:type="pct"/>
            <w:noWrap w:val="0"/>
            <w:vAlign w:val="center"/>
          </w:tcPr>
          <w:p w14:paraId="223971F2">
            <w:pPr>
              <w:spacing w:line="44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bidi="ar-SA"/>
              </w:rPr>
              <w:t>折扣率上限值</w:t>
            </w:r>
          </w:p>
        </w:tc>
        <w:tc>
          <w:tcPr>
            <w:tcW w:w="520" w:type="pct"/>
            <w:noWrap w:val="0"/>
            <w:vAlign w:val="center"/>
          </w:tcPr>
          <w:p w14:paraId="7DD9E2BF">
            <w:pPr>
              <w:spacing w:line="44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备注</w:t>
            </w:r>
          </w:p>
        </w:tc>
      </w:tr>
      <w:tr w14:paraId="279B0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395" w:type="pct"/>
            <w:noWrap w:val="0"/>
            <w:vAlign w:val="center"/>
          </w:tcPr>
          <w:p w14:paraId="50CE6677">
            <w:pPr>
              <w:spacing w:line="440" w:lineRule="exact"/>
              <w:jc w:val="center"/>
              <w:rPr>
                <w:rFonts w:hint="eastAsia" w:ascii="仿宋_GB2312" w:hAnsi="仿宋_GB2312" w:eastAsia="仿宋_GB2312" w:cs="仿宋_GB2312"/>
                <w:color w:val="auto"/>
                <w:sz w:val="22"/>
                <w:szCs w:val="21"/>
                <w:highlight w:val="none"/>
                <w:lang w:val="en-US" w:eastAsia="zh-CN"/>
              </w:rPr>
            </w:pPr>
            <w:r>
              <w:rPr>
                <w:rFonts w:hint="eastAsia" w:ascii="仿宋_GB2312" w:hAnsi="仿宋_GB2312" w:eastAsia="仿宋_GB2312" w:cs="仿宋_GB2312"/>
                <w:color w:val="auto"/>
                <w:sz w:val="22"/>
                <w:szCs w:val="21"/>
                <w:highlight w:val="none"/>
                <w:lang w:val="en-US" w:eastAsia="zh-CN"/>
              </w:rPr>
              <w:t>1</w:t>
            </w:r>
          </w:p>
        </w:tc>
        <w:tc>
          <w:tcPr>
            <w:tcW w:w="2152" w:type="pct"/>
            <w:tcBorders>
              <w:right w:val="single" w:color="auto" w:sz="4" w:space="0"/>
            </w:tcBorders>
            <w:noWrap w:val="0"/>
            <w:vAlign w:val="center"/>
          </w:tcPr>
          <w:p w14:paraId="702E837A">
            <w:pPr>
              <w:spacing w:line="440" w:lineRule="exact"/>
              <w:jc w:val="center"/>
              <w:rPr>
                <w:rFonts w:hint="eastAsia" w:ascii="仿宋_GB2312" w:hAnsi="仿宋_GB2312" w:eastAsia="仿宋_GB2312" w:cs="仿宋_GB2312"/>
                <w:color w:val="auto"/>
                <w:sz w:val="22"/>
                <w:szCs w:val="21"/>
                <w:highlight w:val="none"/>
                <w:lang w:val="en-US" w:eastAsia="zh-CN"/>
              </w:rPr>
            </w:pPr>
            <w:r>
              <w:rPr>
                <w:rFonts w:hint="eastAsia" w:ascii="仿宋_GB2312" w:hAnsi="仿宋_GB2312" w:eastAsia="仿宋_GB2312" w:cs="仿宋_GB2312"/>
                <w:color w:val="auto"/>
                <w:sz w:val="22"/>
                <w:szCs w:val="21"/>
                <w:highlight w:val="none"/>
                <w:lang w:val="en-US" w:eastAsia="zh-CN"/>
              </w:rPr>
              <w:t>2026年衡阳机场打印机耗材采购项目</w:t>
            </w:r>
          </w:p>
        </w:tc>
        <w:tc>
          <w:tcPr>
            <w:tcW w:w="871" w:type="pct"/>
            <w:tcBorders>
              <w:left w:val="single" w:color="auto" w:sz="4" w:space="0"/>
              <w:right w:val="single" w:color="auto" w:sz="4" w:space="0"/>
            </w:tcBorders>
            <w:noWrap w:val="0"/>
            <w:vAlign w:val="center"/>
          </w:tcPr>
          <w:p w14:paraId="3A65127B">
            <w:pPr>
              <w:spacing w:line="440" w:lineRule="exact"/>
              <w:jc w:val="center"/>
              <w:rPr>
                <w:rFonts w:hint="default" w:ascii="仿宋_GB2312" w:hAnsi="仿宋_GB2312" w:eastAsia="仿宋_GB2312" w:cs="仿宋_GB2312"/>
                <w:color w:val="auto"/>
                <w:sz w:val="22"/>
                <w:szCs w:val="21"/>
                <w:highlight w:val="none"/>
                <w:lang w:val="en-US" w:eastAsia="zh-CN"/>
              </w:rPr>
            </w:pPr>
            <w:r>
              <w:rPr>
                <w:rFonts w:hint="eastAsia" w:ascii="仿宋_GB2312" w:hAnsi="仿宋_GB2312" w:eastAsia="仿宋_GB2312" w:cs="仿宋_GB2312"/>
                <w:color w:val="auto"/>
                <w:sz w:val="24"/>
                <w:highlight w:val="none"/>
                <w:lang w:val="en-US" w:eastAsia="zh-CN"/>
              </w:rPr>
              <w:t>按需采购</w:t>
            </w:r>
          </w:p>
        </w:tc>
        <w:tc>
          <w:tcPr>
            <w:tcW w:w="1060" w:type="pct"/>
            <w:tcBorders>
              <w:left w:val="single" w:color="auto" w:sz="4" w:space="0"/>
            </w:tcBorders>
            <w:noWrap w:val="0"/>
            <w:vAlign w:val="center"/>
          </w:tcPr>
          <w:p w14:paraId="704BE011">
            <w:pPr>
              <w:spacing w:line="32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bidi="ar-SA"/>
              </w:rPr>
              <w:t>100%</w:t>
            </w:r>
          </w:p>
        </w:tc>
        <w:tc>
          <w:tcPr>
            <w:tcW w:w="520" w:type="pct"/>
            <w:tcBorders>
              <w:left w:val="single" w:color="auto" w:sz="4" w:space="0"/>
            </w:tcBorders>
            <w:noWrap w:val="0"/>
            <w:vAlign w:val="center"/>
          </w:tcPr>
          <w:p w14:paraId="27EABA3A">
            <w:pPr>
              <w:spacing w:line="440" w:lineRule="exact"/>
              <w:jc w:val="center"/>
              <w:rPr>
                <w:rFonts w:hint="default" w:ascii="仿宋_GB2312" w:hAnsi="仿宋_GB2312" w:eastAsia="仿宋_GB2312" w:cs="仿宋_GB2312"/>
                <w:color w:val="auto"/>
                <w:sz w:val="24"/>
                <w:highlight w:val="none"/>
                <w:lang w:val="en-US" w:eastAsia="zh-CN"/>
              </w:rPr>
            </w:pPr>
          </w:p>
        </w:tc>
      </w:tr>
    </w:tbl>
    <w:p w14:paraId="63AA25E7">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采购要求</w:t>
      </w:r>
    </w:p>
    <w:p w14:paraId="1808551E">
      <w:pPr>
        <w:keepNext w:val="0"/>
        <w:keepLines w:val="0"/>
        <w:pageBreakBefore w:val="0"/>
        <w:kinsoku/>
        <w:wordWrap/>
        <w:overflowPunct/>
        <w:topLinePunct w:val="0"/>
        <w:autoSpaceDE/>
        <w:autoSpaceDN/>
        <w:bidi w:val="0"/>
        <w:spacing w:line="336" w:lineRule="auto"/>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t>（1）采购明细详见附件：衡阳南岳机场打印机耗材报价表</w:t>
      </w:r>
    </w:p>
    <w:p w14:paraId="7180657E">
      <w:pPr>
        <w:keepNext w:val="0"/>
        <w:keepLines w:val="0"/>
        <w:pageBreakBefore w:val="0"/>
        <w:kinsoku/>
        <w:wordWrap/>
        <w:overflowPunct/>
        <w:topLinePunct w:val="0"/>
        <w:autoSpaceDE/>
        <w:autoSpaceDN/>
        <w:bidi w:val="0"/>
        <w:spacing w:line="336" w:lineRule="auto"/>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t>（2）其他要求：</w:t>
      </w:r>
      <w:r>
        <w:rPr>
          <w:rFonts w:hint="eastAsia" w:ascii="仿宋_GB2312" w:hAnsi="仿宋_GB2312" w:eastAsia="仿宋_GB2312" w:cs="仿宋_GB2312"/>
          <w:b/>
          <w:color w:val="auto"/>
          <w:sz w:val="24"/>
          <w:highlight w:val="none"/>
          <w:lang w:val="en-US" w:eastAsia="zh-CN"/>
        </w:rPr>
        <w:t>如若采购人需要超出以上采购内容之外的打印机耗材物资，超出部分，对比京东价格参照合同折扣率执行（采购时提供京东自营同款耗材截图）</w:t>
      </w:r>
    </w:p>
    <w:p w14:paraId="19978F26">
      <w:pPr>
        <w:keepNext w:val="0"/>
        <w:keepLines w:val="0"/>
        <w:pageBreakBefore w:val="0"/>
        <w:kinsoku/>
        <w:wordWrap/>
        <w:overflowPunct/>
        <w:topLinePunct w:val="0"/>
        <w:autoSpaceDE/>
        <w:autoSpaceDN/>
        <w:bidi w:val="0"/>
        <w:spacing w:line="336" w:lineRule="auto"/>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t>（3）所投产品必须包括少量多批次配送的运输费。</w:t>
      </w:r>
    </w:p>
    <w:p w14:paraId="5413E3A1">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（4）</w:t>
      </w:r>
      <w:r>
        <w:rPr>
          <w:rFonts w:hint="eastAsia" w:ascii="仿宋_GB2312" w:hAnsi="仿宋_GB2312" w:eastAsia="仿宋_GB2312" w:cs="仿宋_GB2312"/>
          <w:b w:val="0"/>
          <w:bCs w:val="0"/>
          <w:color w:val="auto"/>
          <w:spacing w:val="0"/>
          <w:kern w:val="2"/>
          <w:sz w:val="24"/>
          <w:szCs w:val="24"/>
          <w:highlight w:val="none"/>
          <w:lang w:val="en-US" w:eastAsia="zh-CN" w:bidi="ar-SA"/>
        </w:rPr>
        <w:t>本项目年度预算为4.9万元（含税），合同期限内采购耗材据实结算，1年累计采购费用不得超出4.9万元（含税）。</w:t>
      </w:r>
    </w:p>
    <w:p w14:paraId="658E43F6">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5）本项目为按需采购。成交供应商应在签订采购合同前，按预算金额的5%提交履约保证金。履约保证金在全部合同履行完毕、质量保证期满且无质量异议/索赔后无息退还；若存在质量问题或违约，采购人有权从保证金中抵扣相应费。</w:t>
      </w:r>
    </w:p>
    <w:p w14:paraId="6D636CC0">
      <w:pPr>
        <w:keepNext w:val="0"/>
        <w:keepLines w:val="0"/>
        <w:pageBreakBefore w:val="0"/>
        <w:numPr>
          <w:ilvl w:val="0"/>
          <w:numId w:val="0"/>
        </w:numPr>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b w:val="0"/>
          <w:bCs w:val="0"/>
          <w:color w:val="auto"/>
          <w:spacing w:val="0"/>
          <w:kern w:val="2"/>
          <w:sz w:val="24"/>
          <w:szCs w:val="24"/>
          <w:highlight w:val="none"/>
          <w:lang w:val="en-US" w:eastAsia="zh-CN" w:bidi="ar-SA"/>
        </w:rPr>
        <w:t>（6）本项目采购折扣率方式报价，报价为含税报价折扣率，</w:t>
      </w:r>
      <w:r>
        <w:rPr>
          <w:rFonts w:hint="eastAsia" w:ascii="仿宋_GB2312" w:hAnsi="仿宋_GB2312" w:eastAsia="仿宋_GB2312" w:cs="仿宋_GB2312"/>
          <w:color w:val="auto"/>
          <w:kern w:val="0"/>
          <w:sz w:val="22"/>
          <w:szCs w:val="22"/>
          <w:highlight w:val="none"/>
        </w:rPr>
        <w:t>本项目价格己含</w:t>
      </w:r>
      <w:r>
        <w:rPr>
          <w:rFonts w:hint="eastAsia" w:ascii="仿宋_GB2312" w:hAnsi="仿宋_GB2312" w:eastAsia="仿宋_GB2312" w:cs="仿宋_GB2312"/>
          <w:color w:val="auto"/>
          <w:kern w:val="0"/>
          <w:sz w:val="22"/>
          <w:szCs w:val="22"/>
          <w:highlight w:val="none"/>
          <w:lang w:eastAsia="zh-CN"/>
        </w:rPr>
        <w:t>劳务</w:t>
      </w:r>
      <w:r>
        <w:rPr>
          <w:rFonts w:hint="eastAsia" w:ascii="仿宋_GB2312" w:hAnsi="仿宋_GB2312" w:eastAsia="仿宋_GB2312" w:cs="仿宋_GB2312"/>
          <w:color w:val="auto"/>
          <w:kern w:val="0"/>
          <w:sz w:val="22"/>
          <w:szCs w:val="22"/>
          <w:highlight w:val="none"/>
        </w:rPr>
        <w:t>费，</w:t>
      </w:r>
      <w:r>
        <w:rPr>
          <w:rFonts w:hint="eastAsia" w:ascii="仿宋_GB2312" w:hAnsi="仿宋_GB2312" w:eastAsia="仿宋_GB2312" w:cs="仿宋_GB2312"/>
          <w:color w:val="auto"/>
          <w:kern w:val="0"/>
          <w:sz w:val="22"/>
          <w:szCs w:val="22"/>
          <w:highlight w:val="none"/>
          <w:lang w:val="en-US" w:eastAsia="zh-CN"/>
        </w:rPr>
        <w:t>交通</w:t>
      </w:r>
      <w:r>
        <w:rPr>
          <w:rFonts w:hint="eastAsia" w:ascii="仿宋_GB2312" w:hAnsi="仿宋_GB2312" w:eastAsia="仿宋_GB2312" w:cs="仿宋_GB2312"/>
          <w:color w:val="auto"/>
          <w:kern w:val="0"/>
          <w:sz w:val="22"/>
          <w:szCs w:val="22"/>
          <w:highlight w:val="none"/>
        </w:rPr>
        <w:t>运输费</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color w:val="auto"/>
          <w:kern w:val="0"/>
          <w:sz w:val="22"/>
          <w:szCs w:val="22"/>
          <w:highlight w:val="none"/>
        </w:rPr>
        <w:t>保险费</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b/>
          <w:bCs/>
          <w:color w:val="auto"/>
          <w:kern w:val="0"/>
          <w:sz w:val="22"/>
          <w:szCs w:val="22"/>
          <w:highlight w:val="none"/>
          <w:lang w:val="en-US" w:eastAsia="zh-CN"/>
        </w:rPr>
        <w:t>增值税税费</w:t>
      </w:r>
      <w:r>
        <w:rPr>
          <w:rFonts w:hint="eastAsia" w:ascii="仿宋_GB2312" w:hAnsi="仿宋_GB2312" w:eastAsia="仿宋_GB2312" w:cs="仿宋_GB2312"/>
          <w:color w:val="auto"/>
          <w:kern w:val="0"/>
          <w:sz w:val="22"/>
          <w:szCs w:val="22"/>
          <w:highlight w:val="none"/>
        </w:rPr>
        <w:t>等费用</w:t>
      </w:r>
      <w:r>
        <w:rPr>
          <w:rFonts w:hint="eastAsia" w:ascii="仿宋_GB2312" w:hAnsi="仿宋_GB2312" w:eastAsia="仿宋_GB2312" w:cs="仿宋_GB2312"/>
          <w:color w:val="auto"/>
          <w:kern w:val="0"/>
          <w:sz w:val="22"/>
          <w:szCs w:val="22"/>
          <w:highlight w:val="none"/>
          <w:lang w:eastAsia="zh-CN"/>
        </w:rPr>
        <w:t>。</w:t>
      </w:r>
    </w:p>
    <w:p w14:paraId="30961A2B">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技术规格、参数与要求</w:t>
      </w:r>
    </w:p>
    <w:p w14:paraId="68BA4E67">
      <w:pP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1.耗材为原装正品：原装耗材须为打印机品牌厂家原厂生产，第三方耗材须为格之格、天威、彩格</w:t>
      </w:r>
      <w:r>
        <w:rPr>
          <w:rFonts w:hint="eastAsia" w:ascii="仿宋_GB2312" w:hAnsi="仿宋_GB2312" w:eastAsia="仿宋_GB2312" w:cs="仿宋_GB2312"/>
          <w:b w:val="0"/>
          <w:bCs/>
          <w:color w:val="auto"/>
          <w:sz w:val="24"/>
          <w:szCs w:val="24"/>
          <w:highlight w:val="none"/>
          <w:lang w:val="en-US" w:eastAsia="zh-CN"/>
        </w:rPr>
        <w:t>等附件列明品牌；</w:t>
      </w:r>
      <w:r>
        <w:rPr>
          <w:rFonts w:ascii="仿宋_GB2312" w:hAnsi="仿宋_GB2312" w:eastAsia="仿宋_GB2312" w:cs="仿宋_GB2312"/>
          <w:bCs/>
          <w:color w:val="auto"/>
          <w:sz w:val="24"/>
          <w:highlight w:val="none"/>
        </w:rPr>
        <w:t>所投产品为</w:t>
      </w:r>
      <w:r>
        <w:rPr>
          <w:rFonts w:hint="default" w:ascii="仿宋_GB2312" w:hAnsi="仿宋_GB2312" w:eastAsia="仿宋_GB2312" w:cs="仿宋_GB2312"/>
          <w:b w:val="0"/>
          <w:bCs/>
          <w:color w:val="auto"/>
          <w:sz w:val="24"/>
          <w:szCs w:val="24"/>
          <w:highlight w:val="none"/>
          <w:lang w:val="en-US" w:eastAsia="zh-CN"/>
        </w:rPr>
        <w:t>正品，无假冒、翻新、</w:t>
      </w:r>
      <w:r>
        <w:rPr>
          <w:rFonts w:hint="eastAsia" w:ascii="仿宋_GB2312" w:hAnsi="仿宋_GB2312" w:eastAsia="仿宋_GB2312" w:cs="仿宋_GB2312"/>
          <w:b w:val="0"/>
          <w:bCs/>
          <w:color w:val="auto"/>
          <w:sz w:val="24"/>
          <w:szCs w:val="24"/>
          <w:highlight w:val="none"/>
          <w:lang w:val="en-US" w:eastAsia="zh-CN"/>
        </w:rPr>
        <w:t>无拆封、非</w:t>
      </w:r>
      <w:r>
        <w:rPr>
          <w:rFonts w:hint="default" w:ascii="仿宋_GB2312" w:hAnsi="仿宋_GB2312" w:eastAsia="仿宋_GB2312" w:cs="仿宋_GB2312"/>
          <w:b w:val="0"/>
          <w:bCs/>
          <w:color w:val="auto"/>
          <w:sz w:val="24"/>
          <w:szCs w:val="24"/>
          <w:highlight w:val="none"/>
          <w:lang w:val="en-US" w:eastAsia="zh-CN"/>
        </w:rPr>
        <w:t>伪劣产品，</w:t>
      </w:r>
      <w:r>
        <w:rPr>
          <w:rFonts w:ascii="仿宋_GB2312" w:hAnsi="仿宋_GB2312" w:eastAsia="仿宋_GB2312" w:cs="仿宋_GB2312"/>
          <w:bCs/>
          <w:color w:val="auto"/>
          <w:sz w:val="24"/>
          <w:highlight w:val="none"/>
        </w:rPr>
        <w:t>产品质量</w:t>
      </w:r>
      <w:r>
        <w:rPr>
          <w:rFonts w:hint="default" w:ascii="仿宋_GB2312" w:hAnsi="仿宋_GB2312" w:eastAsia="仿宋_GB2312" w:cs="仿宋_GB2312"/>
          <w:b w:val="0"/>
          <w:bCs/>
          <w:color w:val="auto"/>
          <w:sz w:val="24"/>
          <w:szCs w:val="24"/>
          <w:highlight w:val="none"/>
          <w:lang w:val="en-US" w:eastAsia="zh-CN"/>
        </w:rPr>
        <w:t>符合国家质量检测标准，具有出厂合格证。</w:t>
      </w:r>
    </w:p>
    <w:p w14:paraId="5C80A357">
      <w:pPr>
        <w:rPr>
          <w:rFonts w:hint="default" w:ascii="仿宋_GB2312" w:hAnsi="仿宋_GB2312" w:eastAsia="仿宋_GB2312" w:cs="仿宋_GB2312"/>
          <w:b w:val="0"/>
          <w:bCs/>
          <w:strike/>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2.规格标准：</w:t>
      </w:r>
      <w:r>
        <w:rPr>
          <w:rFonts w:hint="default" w:ascii="仿宋_GB2312" w:hAnsi="仿宋_GB2312" w:eastAsia="仿宋_GB2312" w:cs="仿宋_GB2312"/>
          <w:b w:val="0"/>
          <w:bCs/>
          <w:color w:val="auto"/>
          <w:sz w:val="24"/>
          <w:szCs w:val="24"/>
          <w:highlight w:val="none"/>
          <w:lang w:val="en-US" w:eastAsia="zh-CN"/>
        </w:rPr>
        <w:t>碳粉耗材需对标对应打印机原厂原装大容量标准，单支打印页数不低于原装大容量标称页数。可以高于原装页数，不得低于原装页数，禁止减配、小容量充当大容量。</w:t>
      </w:r>
    </w:p>
    <w:p w14:paraId="51BAECDD">
      <w:pPr>
        <w:numPr>
          <w:ilvl w:val="0"/>
          <w:numId w:val="0"/>
        </w:numP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w:t>
      </w:r>
      <w:r>
        <w:rPr>
          <w:rFonts w:hint="default" w:ascii="仿宋_GB2312" w:hAnsi="仿宋_GB2312" w:eastAsia="仿宋_GB2312" w:cs="仿宋_GB2312"/>
          <w:b w:val="0"/>
          <w:bCs/>
          <w:color w:val="auto"/>
          <w:sz w:val="24"/>
          <w:szCs w:val="24"/>
          <w:highlight w:val="none"/>
          <w:lang w:val="en-US" w:eastAsia="zh-CN"/>
        </w:rPr>
        <w:t>适配性要求：所有耗材须与甲方指定打印机型号完全适配，安装后可正常使用，无兼容问题、打印质量问题；若因耗材适配性导致打印机故障的，供应商承担全部维修及赔偿责任。</w:t>
      </w:r>
    </w:p>
    <w:p w14:paraId="15271098">
      <w:pPr>
        <w:pStyle w:val="30"/>
        <w:numPr>
          <w:ilvl w:val="0"/>
          <w:numId w:val="0"/>
        </w:numPr>
        <w:ind w:firstLine="0" w:firstLineChars="0"/>
        <w:rPr>
          <w:rFonts w:hint="default" w:ascii="仿宋_GB2312" w:hAnsi="仿宋_GB2312" w:eastAsia="仿宋_GB2312" w:cs="仿宋_GB2312"/>
          <w:b/>
          <w:bCs w:val="0"/>
          <w:color w:val="auto"/>
          <w:sz w:val="24"/>
          <w:szCs w:val="24"/>
          <w:highlight w:val="none"/>
          <w:lang w:val="en-US" w:eastAsia="zh-CN"/>
        </w:rPr>
      </w:pPr>
      <w:r>
        <w:rPr>
          <w:rFonts w:hint="default" w:ascii="仿宋_GB2312" w:hAnsi="仿宋_GB2312" w:eastAsia="仿宋_GB2312" w:cs="仿宋_GB2312"/>
          <w:b/>
          <w:bCs w:val="0"/>
          <w:color w:val="auto"/>
          <w:sz w:val="24"/>
          <w:szCs w:val="24"/>
          <w:highlight w:val="none"/>
          <w:lang w:val="en-US" w:eastAsia="zh-CN"/>
        </w:rPr>
        <w:t>四、报价、评审及结算规则</w:t>
      </w:r>
    </w:p>
    <w:p w14:paraId="364B6A12">
      <w:pPr>
        <w:pStyle w:val="30"/>
        <w:numPr>
          <w:ilvl w:val="0"/>
          <w:numId w:val="0"/>
        </w:numPr>
        <w:ind w:firstLine="0" w:firstLineChars="0"/>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1.投标人须分别填报原装大容量耗材折扣、第三方大容量耗材折扣，两项均需报价，不得缺项。</w:t>
      </w:r>
    </w:p>
    <w:p w14:paraId="47EB0034">
      <w:pPr>
        <w:pStyle w:val="30"/>
        <w:numPr>
          <w:ilvl w:val="0"/>
          <w:numId w:val="0"/>
        </w:numPr>
        <w:ind w:firstLine="0" w:firstLineChars="0"/>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2.无论黑白打印机、彩色打印机，碳粉、硒鼓均按单支报价、单支结算。</w:t>
      </w:r>
    </w:p>
    <w:p w14:paraId="671CB3B1">
      <w:pPr>
        <w:pStyle w:val="30"/>
        <w:numPr>
          <w:ilvl w:val="0"/>
          <w:numId w:val="0"/>
        </w:numPr>
        <w:ind w:firstLine="0" w:firstLineChars="0"/>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3.评审时，以各投标人原装耗材折扣与第三方耗材折扣的算术平均值作为评审折扣，据此进行比价排序，确定中标候选人。</w:t>
      </w:r>
    </w:p>
    <w:p w14:paraId="6DC3AE80">
      <w:pPr>
        <w:pStyle w:val="30"/>
        <w:numPr>
          <w:ilvl w:val="0"/>
          <w:numId w:val="0"/>
        </w:numPr>
        <w:ind w:firstLine="0" w:firstLineChars="0"/>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4.允许投标多个第三方品牌，但所有第三方品牌均按照同一价格进行报价；中标后，采购人可根据实际需求自主选择任一品牌，供应商须按中标折扣无条件供货，不得调整价格或拒绝供货。</w:t>
      </w:r>
    </w:p>
    <w:p w14:paraId="44E02B55">
      <w:pPr>
        <w:pStyle w:val="30"/>
        <w:numPr>
          <w:ilvl w:val="0"/>
          <w:numId w:val="0"/>
        </w:numPr>
        <w:ind w:firstLine="0" w:firstLineChars="0"/>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w:t>
      </w:r>
      <w:r>
        <w:rPr>
          <w:rFonts w:hint="default" w:ascii="仿宋_GB2312" w:hAnsi="仿宋_GB2312" w:eastAsia="仿宋_GB2312" w:cs="仿宋_GB2312"/>
          <w:b w:val="0"/>
          <w:bCs/>
          <w:color w:val="auto"/>
          <w:sz w:val="24"/>
          <w:szCs w:val="24"/>
          <w:highlight w:val="none"/>
          <w:lang w:val="en-US" w:eastAsia="zh-CN"/>
        </w:rPr>
        <w:t>. 实际供货结算时：</w:t>
      </w:r>
    </w:p>
    <w:p w14:paraId="5D9E3ECE">
      <w:pPr>
        <w:pStyle w:val="30"/>
        <w:numPr>
          <w:ilvl w:val="0"/>
          <w:numId w:val="0"/>
        </w:numPr>
        <w:ind w:firstLine="0" w:firstLineChars="0"/>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原装耗材：</w:t>
      </w:r>
      <w:r>
        <w:rPr>
          <w:rFonts w:hint="eastAsia" w:ascii="仿宋_GB2312" w:hAnsi="仿宋_GB2312" w:eastAsia="仿宋_GB2312" w:cs="仿宋_GB2312"/>
          <w:b w:val="0"/>
          <w:bCs w:val="0"/>
          <w:color w:val="auto"/>
          <w:spacing w:val="0"/>
          <w:kern w:val="2"/>
          <w:sz w:val="24"/>
          <w:szCs w:val="24"/>
          <w:highlight w:val="none"/>
          <w:lang w:val="en-US" w:eastAsia="zh-CN" w:bidi="ar-SA"/>
        </w:rPr>
        <w:t>实际采购数量×</w:t>
      </w:r>
      <w:r>
        <w:rPr>
          <w:rFonts w:hint="eastAsia" w:ascii="仿宋_GB2312" w:hAnsi="仿宋_GB2312" w:eastAsia="仿宋_GB2312" w:cs="仿宋_GB2312"/>
          <w:b w:val="0"/>
          <w:bCs w:val="0"/>
          <w:color w:val="auto"/>
          <w:spacing w:val="0"/>
          <w:kern w:val="2"/>
          <w:sz w:val="24"/>
          <w:szCs w:val="24"/>
          <w:highlight w:val="none"/>
          <w:lang w:val="en-US" w:eastAsia="zh-CN" w:bidi="ar-SA"/>
        </w:rPr>
        <w:t>原装耗材最高限价</w:t>
      </w:r>
      <w:r>
        <w:rPr>
          <w:rFonts w:hint="eastAsia" w:ascii="仿宋_GB2312" w:hAnsi="仿宋_GB2312" w:eastAsia="仿宋_GB2312" w:cs="仿宋_GB2312"/>
          <w:b w:val="0"/>
          <w:bCs w:val="0"/>
          <w:color w:val="auto"/>
          <w:spacing w:val="0"/>
          <w:kern w:val="2"/>
          <w:sz w:val="24"/>
          <w:szCs w:val="24"/>
          <w:highlight w:val="none"/>
          <w:lang w:val="en-US" w:eastAsia="zh-CN" w:bidi="ar-SA"/>
        </w:rPr>
        <w:t>*</w:t>
      </w:r>
      <w:r>
        <w:rPr>
          <w:rFonts w:hint="default" w:ascii="仿宋_GB2312" w:hAnsi="仿宋_GB2312" w:eastAsia="仿宋_GB2312" w:cs="仿宋_GB2312"/>
          <w:b w:val="0"/>
          <w:bCs/>
          <w:color w:val="auto"/>
          <w:sz w:val="24"/>
          <w:szCs w:val="24"/>
          <w:highlight w:val="none"/>
          <w:lang w:val="en-US" w:eastAsia="zh-CN"/>
        </w:rPr>
        <w:t>投标人所报原装耗材折扣执行；</w:t>
      </w:r>
    </w:p>
    <w:p w14:paraId="5E40377B">
      <w:pPr>
        <w:pStyle w:val="30"/>
        <w:numPr>
          <w:ilvl w:val="0"/>
          <w:numId w:val="0"/>
        </w:numPr>
        <w:ind w:firstLine="0" w:firstLineChars="0"/>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第三方耗材：</w:t>
      </w:r>
      <w:r>
        <w:rPr>
          <w:rFonts w:hint="eastAsia" w:ascii="仿宋_GB2312" w:hAnsi="仿宋_GB2312" w:eastAsia="仿宋_GB2312" w:cs="仿宋_GB2312"/>
          <w:b w:val="0"/>
          <w:bCs w:val="0"/>
          <w:color w:val="auto"/>
          <w:spacing w:val="0"/>
          <w:kern w:val="2"/>
          <w:sz w:val="24"/>
          <w:szCs w:val="24"/>
          <w:highlight w:val="none"/>
          <w:lang w:val="en-US" w:eastAsia="zh-CN" w:bidi="ar-SA"/>
        </w:rPr>
        <w:t>实际采购数量×</w:t>
      </w:r>
      <w:r>
        <w:rPr>
          <w:rFonts w:hint="eastAsia" w:ascii="仿宋_GB2312" w:hAnsi="仿宋_GB2312" w:eastAsia="仿宋_GB2312" w:cs="仿宋_GB2312"/>
          <w:b w:val="0"/>
          <w:bCs w:val="0"/>
          <w:color w:val="auto"/>
          <w:spacing w:val="0"/>
          <w:kern w:val="2"/>
          <w:sz w:val="24"/>
          <w:szCs w:val="24"/>
          <w:highlight w:val="none"/>
          <w:lang w:val="en-US" w:eastAsia="zh-CN" w:bidi="ar-SA"/>
        </w:rPr>
        <w:t>第三方耗材最高限价</w:t>
      </w:r>
      <w:r>
        <w:rPr>
          <w:rFonts w:hint="eastAsia" w:ascii="仿宋_GB2312" w:hAnsi="仿宋_GB2312" w:eastAsia="仿宋_GB2312" w:cs="仿宋_GB2312"/>
          <w:b w:val="0"/>
          <w:bCs w:val="0"/>
          <w:color w:val="auto"/>
          <w:spacing w:val="0"/>
          <w:kern w:val="2"/>
          <w:sz w:val="24"/>
          <w:szCs w:val="24"/>
          <w:highlight w:val="none"/>
          <w:lang w:val="en-US" w:eastAsia="zh-CN" w:bidi="ar-SA"/>
        </w:rPr>
        <w:t>*</w:t>
      </w:r>
      <w:r>
        <w:rPr>
          <w:rFonts w:hint="default" w:ascii="仿宋_GB2312" w:hAnsi="仿宋_GB2312" w:eastAsia="仿宋_GB2312" w:cs="仿宋_GB2312"/>
          <w:b w:val="0"/>
          <w:bCs/>
          <w:color w:val="auto"/>
          <w:sz w:val="24"/>
          <w:szCs w:val="24"/>
          <w:highlight w:val="none"/>
          <w:lang w:val="en-US" w:eastAsia="zh-CN"/>
        </w:rPr>
        <w:t>投标人所报第三方耗材折扣执行。</w:t>
      </w:r>
    </w:p>
    <w:p w14:paraId="2D565F5B">
      <w:pPr>
        <w:keepNext w:val="0"/>
        <w:keepLines w:val="0"/>
        <w:pageBreakBefore w:val="0"/>
        <w:numPr>
          <w:ilvl w:val="0"/>
          <w:numId w:val="0"/>
        </w:numPr>
        <w:kinsoku/>
        <w:wordWrap/>
        <w:overflowPunct/>
        <w:topLinePunct w:val="0"/>
        <w:autoSpaceDE/>
        <w:autoSpaceDN/>
        <w:bidi w:val="0"/>
        <w:spacing w:line="336" w:lineRule="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6.</w:t>
      </w:r>
      <w:r>
        <w:rPr>
          <w:rFonts w:hint="default" w:ascii="仿宋_GB2312" w:hAnsi="仿宋_GB2312" w:eastAsia="仿宋_GB2312" w:cs="仿宋_GB2312"/>
          <w:b w:val="0"/>
          <w:bCs/>
          <w:color w:val="auto"/>
          <w:sz w:val="24"/>
          <w:szCs w:val="24"/>
          <w:highlight w:val="none"/>
          <w:lang w:val="en-US" w:eastAsia="zh-CN"/>
        </w:rPr>
        <w:t>实际结算价格与评审用平均折扣无关，仅按对应品类折扣执行。</w:t>
      </w:r>
    </w:p>
    <w:p w14:paraId="7B417F80">
      <w:pPr>
        <w:keepNext w:val="0"/>
        <w:keepLines w:val="0"/>
        <w:pageBreakBefore w:val="0"/>
        <w:numPr>
          <w:ilvl w:val="0"/>
          <w:numId w:val="0"/>
        </w:numPr>
        <w:kinsoku/>
        <w:wordWrap/>
        <w:overflowPunct/>
        <w:topLinePunct w:val="0"/>
        <w:autoSpaceDE/>
        <w:autoSpaceDN/>
        <w:bidi w:val="0"/>
        <w:spacing w:line="336" w:lineRule="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四、整体项目建设要求及说明：</w:t>
      </w:r>
    </w:p>
    <w:p w14:paraId="6062E9E4">
      <w:pP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1.产品运输、保管</w:t>
      </w:r>
    </w:p>
    <w:p w14:paraId="74004C59">
      <w:pP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 （1）供应商负责耗材从仓库至甲方指定地点的全部运输，包括装卸、现场搬运，运输过程中采取防震、防潮、防破损保护措施。</w:t>
      </w:r>
    </w:p>
    <w:p w14:paraId="6DC182BE">
      <w:pP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2.验收要求</w:t>
      </w:r>
    </w:p>
    <w:p w14:paraId="2889DC8F">
      <w:pP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（1）货物交付后，甲方当场进行验收，验收内容包括品牌、规格、型号、数量、外观、包装完整性。</w:t>
      </w:r>
    </w:p>
    <w:p w14:paraId="4DB5482F">
      <w:pP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（2）货物验收不合格的，供应商须在甲方通知后24小时内返工、退换货。</w:t>
      </w:r>
    </w:p>
    <w:p w14:paraId="3E0057A7">
      <w:pP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3.质量保证</w:t>
      </w:r>
    </w:p>
    <w:p w14:paraId="66ECF3DF">
      <w:pP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 （1）供应商提供的耗材须符合国家质量标准，为全新、未拆封产品，无质量瑕疵；质保期按产品合格证/商品铭牌标注的保质期执行，无标注的质保期为1年（自验收合格之日起）。</w:t>
      </w:r>
    </w:p>
    <w:p w14:paraId="1EA58BFD">
      <w:pPr>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 （2）质保期内，所有耗材质量问题由供应商免费上门维修、</w:t>
      </w:r>
      <w:r>
        <w:rPr>
          <w:rFonts w:hint="eastAsia" w:ascii="仿宋_GB2312" w:hAnsi="仿宋_GB2312" w:eastAsia="仿宋_GB2312" w:cs="仿宋_GB2312"/>
          <w:b w:val="0"/>
          <w:bCs/>
          <w:color w:val="auto"/>
          <w:sz w:val="24"/>
          <w:szCs w:val="24"/>
          <w:highlight w:val="none"/>
          <w:lang w:val="en-US" w:eastAsia="zh-CN"/>
        </w:rPr>
        <w:t>更换，响应时间不超过24小时。</w:t>
      </w:r>
    </w:p>
    <w:p w14:paraId="2493E370">
      <w:pPr>
        <w:keepNext w:val="0"/>
        <w:keepLines w:val="0"/>
        <w:pageBreakBefore w:val="0"/>
        <w:kinsoku/>
        <w:wordWrap/>
        <w:overflowPunct/>
        <w:topLinePunct w:val="0"/>
        <w:autoSpaceDE/>
        <w:autoSpaceDN/>
        <w:bidi w:val="0"/>
        <w:spacing w:line="336" w:lineRule="auto"/>
        <w:rPr>
          <w:rFonts w:hint="eastAsia" w:ascii="仿宋_GB2312" w:hAnsi="仿宋_GB2312" w:eastAsia="仿宋_GB2312" w:cs="仿宋_GB2312"/>
          <w:b/>
          <w:bCs w:val="0"/>
          <w:color w:val="auto"/>
          <w:sz w:val="24"/>
          <w:highlight w:val="none"/>
          <w:lang w:val="en-US" w:eastAsia="zh-CN"/>
        </w:rPr>
      </w:pPr>
      <w:r>
        <w:rPr>
          <w:rFonts w:hint="eastAsia" w:ascii="仿宋_GB2312" w:hAnsi="仿宋_GB2312" w:eastAsia="仿宋_GB2312" w:cs="仿宋_GB2312"/>
          <w:b/>
          <w:bCs w:val="0"/>
          <w:color w:val="auto"/>
          <w:sz w:val="24"/>
          <w:highlight w:val="none"/>
          <w:lang w:val="en-US" w:eastAsia="zh-CN"/>
        </w:rPr>
        <w:t>四、整体项目建设要求及说明：</w:t>
      </w:r>
    </w:p>
    <w:p w14:paraId="63A91F05">
      <w:pPr>
        <w:spacing w:after="60"/>
        <w:rPr>
          <w:rFonts w:hint="eastAsia" w:ascii="仿宋_GB2312" w:hAnsi="仿宋_GB2312" w:eastAsia="仿宋_GB2312" w:cs="仿宋_GB2312"/>
          <w:color w:val="auto"/>
          <w:sz w:val="22"/>
          <w:szCs w:val="21"/>
          <w:highlight w:val="none"/>
        </w:rPr>
      </w:pPr>
      <w:r>
        <w:rPr>
          <w:rFonts w:hint="eastAsia" w:ascii="仿宋_GB2312" w:hAnsi="仿宋_GB2312" w:eastAsia="仿宋_GB2312" w:cs="仿宋_GB2312"/>
          <w:b/>
          <w:color w:val="auto"/>
          <w:sz w:val="22"/>
          <w:szCs w:val="21"/>
          <w:highlight w:val="none"/>
          <w:lang w:val="en-US" w:eastAsia="zh-CN"/>
        </w:rPr>
        <w:t>1.</w:t>
      </w:r>
      <w:r>
        <w:rPr>
          <w:rFonts w:hint="eastAsia" w:ascii="仿宋_GB2312" w:hAnsi="仿宋_GB2312" w:eastAsia="仿宋_GB2312" w:cs="仿宋_GB2312"/>
          <w:color w:val="auto"/>
          <w:sz w:val="22"/>
          <w:szCs w:val="21"/>
          <w:highlight w:val="none"/>
        </w:rPr>
        <w:t>产品运输、保险及保管</w:t>
      </w:r>
    </w:p>
    <w:p w14:paraId="34B00990">
      <w:pPr>
        <w:keepNext w:val="0"/>
        <w:keepLines w:val="0"/>
        <w:pageBreakBefore w:val="0"/>
        <w:widowControl w:val="0"/>
        <w:numPr>
          <w:ilvl w:val="0"/>
          <w:numId w:val="0"/>
        </w:numPr>
        <w:kinsoku/>
        <w:wordWrap/>
        <w:overflowPunct/>
        <w:topLinePunct w:val="0"/>
        <w:autoSpaceDE w:val="0"/>
        <w:autoSpaceDN w:val="0"/>
        <w:bidi w:val="0"/>
        <w:adjustRightInd/>
        <w:snapToGrid w:val="0"/>
        <w:spacing w:line="336" w:lineRule="auto"/>
        <w:ind w:firstLine="440" w:firstLineChars="200"/>
        <w:jc w:val="left"/>
        <w:textAlignment w:val="center"/>
        <w:rPr>
          <w:rFonts w:hint="eastAsia" w:ascii="仿宋_GB2312" w:hAnsi="仿宋_GB2312" w:eastAsia="仿宋_GB2312" w:cs="仿宋_GB2312"/>
          <w:color w:val="auto"/>
          <w:sz w:val="22"/>
          <w:szCs w:val="21"/>
          <w:highlight w:val="none"/>
        </w:rPr>
      </w:pPr>
      <w:r>
        <w:rPr>
          <w:rFonts w:hint="eastAsia" w:ascii="仿宋_GB2312" w:hAnsi="仿宋_GB2312" w:eastAsia="仿宋_GB2312" w:cs="仿宋_GB2312"/>
          <w:color w:val="auto"/>
          <w:sz w:val="22"/>
          <w:szCs w:val="21"/>
          <w:highlight w:val="none"/>
          <w:lang w:val="en-US" w:eastAsia="zh-CN"/>
        </w:rPr>
        <w:t>1.1</w:t>
      </w:r>
      <w:r>
        <w:rPr>
          <w:rFonts w:hint="eastAsia" w:ascii="仿宋_GB2312" w:hAnsi="仿宋_GB2312" w:eastAsia="仿宋_GB2312" w:cs="仿宋_GB2312"/>
          <w:color w:val="auto"/>
          <w:sz w:val="22"/>
          <w:szCs w:val="21"/>
          <w:highlight w:val="none"/>
        </w:rPr>
        <w:t>中标人负责产品</w:t>
      </w:r>
      <w:r>
        <w:rPr>
          <w:rFonts w:hint="eastAsia" w:ascii="仿宋_GB2312" w:hAnsi="仿宋_GB2312" w:eastAsia="仿宋_GB2312" w:cs="仿宋_GB2312"/>
          <w:color w:val="auto"/>
          <w:sz w:val="22"/>
          <w:szCs w:val="21"/>
          <w:highlight w:val="none"/>
          <w:lang w:val="en-US" w:eastAsia="zh-CN"/>
        </w:rPr>
        <w:t>送</w:t>
      </w:r>
      <w:r>
        <w:rPr>
          <w:rFonts w:hint="eastAsia" w:ascii="仿宋_GB2312" w:hAnsi="仿宋_GB2312" w:eastAsia="仿宋_GB2312" w:cs="仿宋_GB2312"/>
          <w:color w:val="auto"/>
          <w:sz w:val="22"/>
          <w:szCs w:val="21"/>
          <w:highlight w:val="none"/>
        </w:rPr>
        <w:t>到</w:t>
      </w:r>
      <w:r>
        <w:rPr>
          <w:rFonts w:hint="eastAsia" w:ascii="仿宋_GB2312" w:hAnsi="仿宋_GB2312" w:eastAsia="仿宋_GB2312" w:cs="仿宋_GB2312"/>
          <w:color w:val="auto"/>
          <w:sz w:val="22"/>
          <w:szCs w:val="21"/>
          <w:highlight w:val="none"/>
          <w:lang w:eastAsia="zh-CN"/>
        </w:rPr>
        <w:t>机场收货</w:t>
      </w:r>
      <w:r>
        <w:rPr>
          <w:rFonts w:hint="eastAsia" w:ascii="仿宋_GB2312" w:hAnsi="仿宋_GB2312" w:eastAsia="仿宋_GB2312" w:cs="仿宋_GB2312"/>
          <w:color w:val="auto"/>
          <w:sz w:val="22"/>
          <w:szCs w:val="21"/>
          <w:highlight w:val="none"/>
        </w:rPr>
        <w:t>地点。</w:t>
      </w:r>
    </w:p>
    <w:p w14:paraId="507069F4">
      <w:pPr>
        <w:keepNext w:val="0"/>
        <w:keepLines w:val="0"/>
        <w:pageBreakBefore w:val="0"/>
        <w:widowControl w:val="0"/>
        <w:numPr>
          <w:ilvl w:val="0"/>
          <w:numId w:val="0"/>
        </w:numPr>
        <w:kinsoku/>
        <w:wordWrap/>
        <w:overflowPunct/>
        <w:topLinePunct w:val="0"/>
        <w:autoSpaceDE w:val="0"/>
        <w:autoSpaceDN w:val="0"/>
        <w:bidi w:val="0"/>
        <w:adjustRightInd/>
        <w:snapToGrid/>
        <w:spacing w:line="336" w:lineRule="auto"/>
        <w:jc w:val="left"/>
        <w:textAlignment w:val="center"/>
        <w:rPr>
          <w:rFonts w:hint="eastAsia" w:ascii="仿宋_GB2312" w:hAnsi="仿宋_GB2312" w:eastAsia="仿宋_GB2312" w:cs="仿宋_GB2312"/>
          <w:color w:val="auto"/>
          <w:sz w:val="22"/>
          <w:szCs w:val="21"/>
          <w:highlight w:val="none"/>
        </w:rPr>
      </w:pPr>
      <w:r>
        <w:rPr>
          <w:rFonts w:hint="eastAsia" w:ascii="仿宋_GB2312" w:hAnsi="仿宋_GB2312" w:eastAsia="仿宋_GB2312" w:cs="仿宋_GB2312"/>
          <w:b/>
          <w:bCs/>
          <w:color w:val="auto"/>
          <w:sz w:val="22"/>
          <w:szCs w:val="21"/>
          <w:highlight w:val="none"/>
          <w:lang w:val="en-US" w:eastAsia="zh-CN"/>
        </w:rPr>
        <w:t>2.</w:t>
      </w:r>
      <w:r>
        <w:rPr>
          <w:rFonts w:hint="eastAsia" w:ascii="仿宋_GB2312" w:hAnsi="仿宋_GB2312" w:eastAsia="仿宋_GB2312" w:cs="仿宋_GB2312"/>
          <w:color w:val="auto"/>
          <w:sz w:val="22"/>
          <w:szCs w:val="21"/>
          <w:highlight w:val="none"/>
        </w:rPr>
        <w:t>质量保证</w:t>
      </w:r>
    </w:p>
    <w:p w14:paraId="2CC1FA3F">
      <w:pPr>
        <w:keepNext w:val="0"/>
        <w:keepLines w:val="0"/>
        <w:pageBreakBefore w:val="0"/>
        <w:widowControl w:val="0"/>
        <w:numPr>
          <w:ilvl w:val="0"/>
          <w:numId w:val="0"/>
        </w:numPr>
        <w:kinsoku/>
        <w:wordWrap/>
        <w:overflowPunct/>
        <w:topLinePunct w:val="0"/>
        <w:autoSpaceDE w:val="0"/>
        <w:autoSpaceDN w:val="0"/>
        <w:bidi w:val="0"/>
        <w:adjustRightInd/>
        <w:snapToGrid/>
        <w:spacing w:line="336" w:lineRule="auto"/>
        <w:ind w:firstLine="440" w:firstLineChars="200"/>
        <w:jc w:val="left"/>
        <w:textAlignment w:val="center"/>
        <w:rPr>
          <w:rFonts w:hint="eastAsia" w:ascii="仿宋_GB2312" w:hAnsi="仿宋_GB2312" w:eastAsia="仿宋_GB2312" w:cs="仿宋_GB2312"/>
          <w:bCs/>
          <w:color w:val="auto"/>
          <w:sz w:val="22"/>
          <w:szCs w:val="21"/>
          <w:highlight w:val="none"/>
        </w:rPr>
      </w:pPr>
      <w:r>
        <w:rPr>
          <w:rFonts w:hint="eastAsia" w:ascii="仿宋_GB2312" w:hAnsi="仿宋_GB2312" w:eastAsia="仿宋_GB2312" w:cs="仿宋_GB2312"/>
          <w:bCs/>
          <w:color w:val="auto"/>
          <w:sz w:val="22"/>
          <w:szCs w:val="21"/>
          <w:highlight w:val="none"/>
          <w:lang w:val="en-US" w:eastAsia="zh-CN"/>
        </w:rPr>
        <w:t>2.1</w:t>
      </w:r>
      <w:r>
        <w:rPr>
          <w:rFonts w:hint="eastAsia" w:ascii="仿宋_GB2312" w:hAnsi="仿宋_GB2312" w:eastAsia="仿宋_GB2312" w:cs="仿宋_GB2312"/>
          <w:bCs/>
          <w:color w:val="auto"/>
          <w:sz w:val="22"/>
          <w:szCs w:val="21"/>
          <w:highlight w:val="none"/>
        </w:rPr>
        <w:t>中标人提供的产品应是原装正品，符合国家质量检测标准，具有出厂合格证。</w:t>
      </w:r>
    </w:p>
    <w:p w14:paraId="08D632EB">
      <w:pPr>
        <w:keepNext w:val="0"/>
        <w:keepLines w:val="0"/>
        <w:pageBreakBefore w:val="0"/>
        <w:widowControl w:val="0"/>
        <w:numPr>
          <w:ilvl w:val="0"/>
          <w:numId w:val="0"/>
        </w:numPr>
        <w:kinsoku/>
        <w:wordWrap/>
        <w:overflowPunct/>
        <w:topLinePunct w:val="0"/>
        <w:autoSpaceDE w:val="0"/>
        <w:autoSpaceDN w:val="0"/>
        <w:bidi w:val="0"/>
        <w:adjustRightInd/>
        <w:snapToGrid/>
        <w:spacing w:line="336" w:lineRule="auto"/>
        <w:ind w:firstLine="440" w:firstLineChars="200"/>
        <w:jc w:val="left"/>
        <w:textAlignment w:val="center"/>
        <w:rPr>
          <w:rFonts w:hint="eastAsia" w:ascii="仿宋_GB2312" w:hAnsi="仿宋_GB2312" w:eastAsia="仿宋_GB2312" w:cs="仿宋_GB2312"/>
          <w:bCs/>
          <w:color w:val="auto"/>
          <w:sz w:val="22"/>
          <w:szCs w:val="21"/>
          <w:highlight w:val="none"/>
        </w:rPr>
      </w:pPr>
      <w:r>
        <w:rPr>
          <w:rFonts w:hint="eastAsia" w:ascii="仿宋_GB2312" w:hAnsi="仿宋_GB2312" w:eastAsia="仿宋_GB2312" w:cs="仿宋_GB2312"/>
          <w:color w:val="auto"/>
          <w:sz w:val="22"/>
          <w:szCs w:val="21"/>
          <w:highlight w:val="none"/>
          <w:lang w:val="en-US" w:eastAsia="zh-CN"/>
        </w:rPr>
        <w:t>2.2</w:t>
      </w:r>
      <w:r>
        <w:rPr>
          <w:rFonts w:hint="eastAsia" w:ascii="仿宋_GB2312" w:hAnsi="仿宋_GB2312" w:eastAsia="仿宋_GB2312" w:cs="仿宋_GB2312"/>
          <w:color w:val="auto"/>
          <w:sz w:val="22"/>
          <w:szCs w:val="21"/>
          <w:highlight w:val="none"/>
        </w:rPr>
        <w:t>产品质保期在采购清单及技术参数部分有明确要求，按其要求执行；有行业规定的，按行业规定执行</w:t>
      </w:r>
      <w:r>
        <w:rPr>
          <w:rFonts w:hint="eastAsia" w:ascii="仿宋_GB2312" w:hAnsi="仿宋_GB2312" w:eastAsia="仿宋_GB2312" w:cs="仿宋_GB2312"/>
          <w:bCs/>
          <w:color w:val="auto"/>
          <w:sz w:val="22"/>
          <w:szCs w:val="21"/>
          <w:highlight w:val="none"/>
        </w:rPr>
        <w:t>。</w:t>
      </w:r>
    </w:p>
    <w:p w14:paraId="396D049D">
      <w:pPr>
        <w:keepNext w:val="0"/>
        <w:keepLines w:val="0"/>
        <w:pageBreakBefore w:val="0"/>
        <w:widowControl/>
        <w:kinsoku/>
        <w:wordWrap/>
        <w:overflowPunct/>
        <w:topLinePunct w:val="0"/>
        <w:autoSpaceDE/>
        <w:autoSpaceDN/>
        <w:bidi w:val="0"/>
        <w:adjustRightInd w:val="0"/>
        <w:snapToGrid w:val="0"/>
        <w:jc w:val="both"/>
        <w:textAlignment w:val="auto"/>
        <w:rPr>
          <w:rFonts w:ascii="宋体" w:hAnsi="宋体" w:cs="宋体"/>
          <w:b/>
          <w:bCs/>
          <w:color w:val="auto"/>
          <w:spacing w:val="30"/>
          <w:kern w:val="0"/>
          <w:sz w:val="30"/>
          <w:szCs w:val="30"/>
          <w:highlight w:val="none"/>
        </w:rPr>
      </w:pPr>
    </w:p>
    <w:p w14:paraId="013772B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color w:val="auto"/>
          <w:spacing w:val="30"/>
          <w:kern w:val="0"/>
          <w:sz w:val="28"/>
          <w:szCs w:val="28"/>
          <w:highlight w:val="none"/>
        </w:rPr>
      </w:pPr>
      <w:r>
        <w:rPr>
          <w:rFonts w:hint="eastAsia" w:ascii="仿宋_GB2312" w:hAnsi="仿宋_GB2312" w:eastAsia="仿宋_GB2312" w:cs="仿宋_GB2312"/>
          <w:b/>
          <w:bCs/>
          <w:color w:val="auto"/>
          <w:spacing w:val="30"/>
          <w:kern w:val="0"/>
          <w:sz w:val="28"/>
          <w:szCs w:val="28"/>
          <w:highlight w:val="none"/>
        </w:rPr>
        <w:t xml:space="preserve">第二节 </w:t>
      </w:r>
      <w:r>
        <w:rPr>
          <w:rFonts w:hint="eastAsia" w:ascii="仿宋_GB2312" w:hAnsi="仿宋_GB2312" w:eastAsia="仿宋_GB2312" w:cs="仿宋_GB2312"/>
          <w:b/>
          <w:bCs/>
          <w:color w:val="auto"/>
          <w:spacing w:val="30"/>
          <w:kern w:val="0"/>
          <w:sz w:val="28"/>
          <w:szCs w:val="28"/>
          <w:highlight w:val="none"/>
          <w:lang w:val="en-US" w:eastAsia="zh-CN"/>
        </w:rPr>
        <w:t xml:space="preserve"> </w:t>
      </w:r>
      <w:r>
        <w:rPr>
          <w:rFonts w:hint="eastAsia" w:ascii="仿宋_GB2312" w:hAnsi="仿宋_GB2312" w:eastAsia="仿宋_GB2312" w:cs="仿宋_GB2312"/>
          <w:b/>
          <w:bCs/>
          <w:color w:val="auto"/>
          <w:spacing w:val="30"/>
          <w:kern w:val="0"/>
          <w:sz w:val="28"/>
          <w:szCs w:val="28"/>
          <w:highlight w:val="none"/>
        </w:rPr>
        <w:t>商务要求</w:t>
      </w:r>
    </w:p>
    <w:p w14:paraId="4A7947D0">
      <w:pPr>
        <w:widowControl/>
        <w:spacing w:line="360" w:lineRule="auto"/>
        <w:ind w:firstLine="60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pacing w:val="30"/>
          <w:kern w:val="0"/>
          <w:sz w:val="24"/>
          <w:szCs w:val="24"/>
          <w:highlight w:val="none"/>
        </w:rPr>
        <w:t>一、主要商务要求</w:t>
      </w:r>
    </w:p>
    <w:tbl>
      <w:tblPr>
        <w:tblStyle w:val="32"/>
        <w:tblW w:w="92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3783"/>
        <w:gridCol w:w="5497"/>
      </w:tblGrid>
      <w:tr w14:paraId="79382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07" w:hRule="atLeast"/>
          <w:jc w:val="center"/>
        </w:trPr>
        <w:tc>
          <w:tcPr>
            <w:tcW w:w="3783" w:type="dxa"/>
            <w:noWrap w:val="0"/>
            <w:tcMar>
              <w:top w:w="0" w:type="dxa"/>
              <w:left w:w="108" w:type="dxa"/>
              <w:bottom w:w="0" w:type="dxa"/>
              <w:right w:w="108" w:type="dxa"/>
            </w:tcMar>
            <w:vAlign w:val="center"/>
          </w:tcPr>
          <w:p w14:paraId="16782362">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履行合同的时间、地点及方式</w:t>
            </w:r>
          </w:p>
        </w:tc>
        <w:tc>
          <w:tcPr>
            <w:tcW w:w="5497" w:type="dxa"/>
            <w:noWrap w:val="0"/>
            <w:tcMar>
              <w:top w:w="0" w:type="dxa"/>
              <w:left w:w="108" w:type="dxa"/>
              <w:bottom w:w="0" w:type="dxa"/>
              <w:right w:w="108" w:type="dxa"/>
            </w:tcMar>
            <w:vAlign w:val="center"/>
          </w:tcPr>
          <w:p w14:paraId="7A31A2EF">
            <w:pPr>
              <w:widowControl/>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甲方按需采购，甲方提交采购订单48小时内，乙方将货物送达至机场</w:t>
            </w:r>
            <w:r>
              <w:rPr>
                <w:rFonts w:hint="eastAsia" w:ascii="仿宋_GB2312" w:hAnsi="仿宋_GB2312" w:eastAsia="仿宋_GB2312" w:cs="仿宋_GB2312"/>
                <w:color w:val="auto"/>
                <w:kern w:val="0"/>
                <w:sz w:val="24"/>
                <w:szCs w:val="24"/>
                <w:highlight w:val="none"/>
              </w:rPr>
              <w:t>指定地点</w:t>
            </w:r>
            <w:r>
              <w:rPr>
                <w:rFonts w:hint="eastAsia" w:ascii="仿宋_GB2312" w:hAnsi="仿宋_GB2312" w:eastAsia="仿宋_GB2312" w:cs="仿宋_GB2312"/>
                <w:color w:val="auto"/>
                <w:kern w:val="0"/>
                <w:sz w:val="24"/>
                <w:szCs w:val="24"/>
                <w:highlight w:val="none"/>
                <w:lang w:eastAsia="zh-CN"/>
              </w:rPr>
              <w:t>。</w:t>
            </w:r>
          </w:p>
        </w:tc>
      </w:tr>
      <w:tr w14:paraId="245AE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4" w:hRule="atLeast"/>
          <w:jc w:val="center"/>
        </w:trPr>
        <w:tc>
          <w:tcPr>
            <w:tcW w:w="3783" w:type="dxa"/>
            <w:noWrap w:val="0"/>
            <w:tcMar>
              <w:top w:w="0" w:type="dxa"/>
              <w:left w:w="108" w:type="dxa"/>
              <w:bottom w:w="0" w:type="dxa"/>
              <w:right w:w="108" w:type="dxa"/>
            </w:tcMar>
            <w:vAlign w:val="center"/>
          </w:tcPr>
          <w:p w14:paraId="6228E3FB">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质量保证期</w:t>
            </w:r>
          </w:p>
        </w:tc>
        <w:tc>
          <w:tcPr>
            <w:tcW w:w="5497" w:type="dxa"/>
            <w:noWrap w:val="0"/>
            <w:tcMar>
              <w:top w:w="0" w:type="dxa"/>
              <w:left w:w="108" w:type="dxa"/>
              <w:bottom w:w="0" w:type="dxa"/>
              <w:right w:w="108" w:type="dxa"/>
            </w:tcMar>
            <w:vAlign w:val="center"/>
          </w:tcPr>
          <w:p w14:paraId="01EEC794">
            <w:pPr>
              <w:widowControl/>
              <w:jc w:val="left"/>
              <w:rPr>
                <w:rFonts w:hint="eastAsia" w:ascii="仿宋_GB2312" w:hAnsi="仿宋_GB2312" w:eastAsia="仿宋_GB2312" w:cs="仿宋_GB2312"/>
                <w:color w:val="auto"/>
                <w:kern w:val="0"/>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 xml:space="preserve">具有出厂合格证     </w:t>
            </w:r>
          </w:p>
        </w:tc>
      </w:tr>
      <w:tr w14:paraId="36251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91" w:hRule="atLeast"/>
          <w:jc w:val="center"/>
        </w:trPr>
        <w:tc>
          <w:tcPr>
            <w:tcW w:w="3783" w:type="dxa"/>
            <w:noWrap w:val="0"/>
            <w:tcMar>
              <w:top w:w="0" w:type="dxa"/>
              <w:left w:w="108" w:type="dxa"/>
              <w:bottom w:w="0" w:type="dxa"/>
              <w:right w:w="108" w:type="dxa"/>
            </w:tcMar>
            <w:vAlign w:val="center"/>
          </w:tcPr>
          <w:p w14:paraId="5513FDAE">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响应时间</w:t>
            </w:r>
          </w:p>
        </w:tc>
        <w:tc>
          <w:tcPr>
            <w:tcW w:w="5497" w:type="dxa"/>
            <w:noWrap w:val="0"/>
            <w:tcMar>
              <w:top w:w="0" w:type="dxa"/>
              <w:left w:w="108" w:type="dxa"/>
              <w:bottom w:w="0" w:type="dxa"/>
              <w:right w:w="108" w:type="dxa"/>
            </w:tcMar>
            <w:vAlign w:val="center"/>
          </w:tcPr>
          <w:p w14:paraId="34060774">
            <w:pPr>
              <w:widowControl/>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 xml:space="preserve">根据甲方采购需求，48小时内完成货物的送达     </w:t>
            </w:r>
          </w:p>
        </w:tc>
      </w:tr>
      <w:tr w14:paraId="2A0BB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91" w:hRule="atLeast"/>
          <w:jc w:val="center"/>
        </w:trPr>
        <w:tc>
          <w:tcPr>
            <w:tcW w:w="3783" w:type="dxa"/>
            <w:noWrap w:val="0"/>
            <w:tcMar>
              <w:top w:w="0" w:type="dxa"/>
              <w:left w:w="108" w:type="dxa"/>
              <w:bottom w:w="0" w:type="dxa"/>
              <w:right w:w="108" w:type="dxa"/>
            </w:tcMar>
            <w:vAlign w:val="center"/>
          </w:tcPr>
          <w:p w14:paraId="09F8A860">
            <w:pPr>
              <w:widowControl/>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合同价款支付方式和条件</w:t>
            </w:r>
          </w:p>
        </w:tc>
        <w:tc>
          <w:tcPr>
            <w:tcW w:w="5497" w:type="dxa"/>
            <w:noWrap w:val="0"/>
            <w:tcMar>
              <w:top w:w="0" w:type="dxa"/>
              <w:left w:w="108" w:type="dxa"/>
              <w:bottom w:w="0" w:type="dxa"/>
              <w:right w:w="108" w:type="dxa"/>
            </w:tcMar>
            <w:vAlign w:val="center"/>
          </w:tcPr>
          <w:p w14:paraId="1CE750C7">
            <w:pPr>
              <w:widowControl/>
              <w:jc w:val="left"/>
              <w:rPr>
                <w:rFonts w:hint="eastAsia" w:ascii="仿宋_GB2312" w:hAnsi="仿宋_GB2312" w:eastAsia="仿宋_GB2312" w:cs="仿宋_GB2312"/>
                <w:color w:val="auto"/>
                <w:kern w:val="0"/>
                <w:sz w:val="22"/>
                <w:szCs w:val="22"/>
                <w:highlight w:val="none"/>
                <w:lang w:val="en-US"/>
              </w:rPr>
            </w:pPr>
            <w:r>
              <w:rPr>
                <w:rFonts w:hint="eastAsia" w:ascii="仿宋_GB2312" w:hAnsi="仿宋_GB2312" w:eastAsia="仿宋_GB2312" w:cs="仿宋_GB2312"/>
                <w:color w:val="auto"/>
                <w:kern w:val="0"/>
                <w:sz w:val="22"/>
                <w:szCs w:val="22"/>
                <w:highlight w:val="none"/>
              </w:rPr>
              <w:t>支付</w:t>
            </w:r>
            <w:r>
              <w:rPr>
                <w:rFonts w:hint="eastAsia" w:ascii="仿宋_GB2312" w:hAnsi="仿宋_GB2312" w:eastAsia="仿宋_GB2312" w:cs="仿宋_GB2312"/>
                <w:color w:val="auto"/>
                <w:kern w:val="0"/>
                <w:sz w:val="22"/>
                <w:szCs w:val="22"/>
                <w:highlight w:val="none"/>
                <w:u w:val="none"/>
                <w:lang w:val="en-US" w:eastAsia="zh-CN"/>
              </w:rPr>
              <w:t>货</w:t>
            </w:r>
            <w:r>
              <w:rPr>
                <w:rFonts w:hint="eastAsia" w:ascii="仿宋_GB2312" w:hAnsi="仿宋_GB2312" w:eastAsia="仿宋_GB2312" w:cs="仿宋_GB2312"/>
                <w:color w:val="auto"/>
                <w:kern w:val="0"/>
                <w:sz w:val="22"/>
                <w:szCs w:val="22"/>
                <w:highlight w:val="none"/>
              </w:rPr>
              <w:t>款前，乙方应开具真实、合法、有效的票据（</w:t>
            </w:r>
            <w:r>
              <w:rPr>
                <w:rFonts w:hint="eastAsia" w:ascii="仿宋_GB2312" w:hAnsi="仿宋_GB2312" w:eastAsia="仿宋_GB2312" w:cs="仿宋_GB2312"/>
                <w:color w:val="auto"/>
                <w:kern w:val="0"/>
                <w:sz w:val="22"/>
                <w:szCs w:val="22"/>
                <w:highlight w:val="none"/>
              </w:rPr>
              <w:t>增值税专用发票</w:t>
            </w:r>
            <w:r>
              <w:rPr>
                <w:rFonts w:hint="eastAsia" w:ascii="仿宋_GB2312" w:hAnsi="仿宋_GB2312" w:eastAsia="仿宋_GB2312" w:cs="仿宋_GB2312"/>
                <w:color w:val="auto"/>
                <w:kern w:val="0"/>
                <w:sz w:val="22"/>
                <w:szCs w:val="22"/>
                <w:highlight w:val="none"/>
              </w:rPr>
              <w:t>）</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color w:val="auto"/>
                <w:kern w:val="0"/>
                <w:sz w:val="22"/>
                <w:szCs w:val="22"/>
                <w:highlight w:val="none"/>
                <w:lang w:val="en-US" w:eastAsia="zh-CN"/>
              </w:rPr>
              <w:t>发货清单</w:t>
            </w:r>
            <w:r>
              <w:rPr>
                <w:rFonts w:hint="eastAsia" w:ascii="仿宋_GB2312" w:hAnsi="仿宋_GB2312" w:eastAsia="仿宋_GB2312" w:cs="仿宋_GB2312"/>
                <w:color w:val="auto"/>
                <w:kern w:val="0"/>
                <w:sz w:val="22"/>
                <w:szCs w:val="22"/>
                <w:highlight w:val="none"/>
              </w:rPr>
              <w:t>，若因乙方自身原因或所开票据本身的问题造成甲方日后发生税务风险而产生的经济损失，应由乙方承担。甲方将保留进一步主张法律诉讼的权利。</w:t>
            </w:r>
          </w:p>
        </w:tc>
      </w:tr>
      <w:tr w14:paraId="3DA18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82" w:hRule="atLeast"/>
          <w:jc w:val="center"/>
        </w:trPr>
        <w:tc>
          <w:tcPr>
            <w:tcW w:w="3783" w:type="dxa"/>
            <w:noWrap w:val="0"/>
            <w:tcMar>
              <w:top w:w="0" w:type="dxa"/>
              <w:left w:w="108" w:type="dxa"/>
              <w:bottom w:w="0" w:type="dxa"/>
              <w:right w:w="108" w:type="dxa"/>
            </w:tcMar>
            <w:vAlign w:val="center"/>
          </w:tcPr>
          <w:p w14:paraId="4B5E0E2B">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★报价要求</w:t>
            </w:r>
          </w:p>
        </w:tc>
        <w:tc>
          <w:tcPr>
            <w:tcW w:w="5497" w:type="dxa"/>
            <w:noWrap w:val="0"/>
            <w:tcMar>
              <w:top w:w="0" w:type="dxa"/>
              <w:left w:w="108" w:type="dxa"/>
              <w:bottom w:w="0" w:type="dxa"/>
              <w:right w:w="108" w:type="dxa"/>
            </w:tcMar>
            <w:vAlign w:val="center"/>
          </w:tcPr>
          <w:p w14:paraId="235AD50E">
            <w:pPr>
              <w:widowControl/>
              <w:jc w:val="left"/>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本项目按综合报价折扣率不超过100%。</w:t>
            </w:r>
          </w:p>
        </w:tc>
      </w:tr>
      <w:tr w14:paraId="4B21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91" w:hRule="atLeast"/>
          <w:jc w:val="center"/>
        </w:trPr>
        <w:tc>
          <w:tcPr>
            <w:tcW w:w="3783" w:type="dxa"/>
            <w:noWrap w:val="0"/>
            <w:tcMar>
              <w:top w:w="0" w:type="dxa"/>
              <w:left w:w="108" w:type="dxa"/>
              <w:bottom w:w="0" w:type="dxa"/>
              <w:right w:w="108" w:type="dxa"/>
            </w:tcMar>
            <w:vAlign w:val="center"/>
          </w:tcPr>
          <w:p w14:paraId="6E1CFA28">
            <w:pPr>
              <w:widowControl/>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备注</w:t>
            </w:r>
          </w:p>
        </w:tc>
        <w:tc>
          <w:tcPr>
            <w:tcW w:w="5497" w:type="dxa"/>
            <w:noWrap w:val="0"/>
            <w:tcMar>
              <w:top w:w="0" w:type="dxa"/>
              <w:left w:w="108" w:type="dxa"/>
              <w:bottom w:w="0" w:type="dxa"/>
              <w:right w:w="108" w:type="dxa"/>
            </w:tcMar>
            <w:vAlign w:val="center"/>
          </w:tcPr>
          <w:p w14:paraId="381DE2E4">
            <w:pPr>
              <w:widowControl/>
              <w:jc w:val="left"/>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本项目投标价格己含</w:t>
            </w:r>
            <w:r>
              <w:rPr>
                <w:rFonts w:hint="eastAsia" w:ascii="仿宋_GB2312" w:hAnsi="仿宋_GB2312" w:eastAsia="仿宋_GB2312" w:cs="仿宋_GB2312"/>
                <w:color w:val="auto"/>
                <w:kern w:val="0"/>
                <w:sz w:val="22"/>
                <w:szCs w:val="22"/>
                <w:highlight w:val="none"/>
                <w:lang w:eastAsia="zh-CN"/>
              </w:rPr>
              <w:t>劳务</w:t>
            </w:r>
            <w:r>
              <w:rPr>
                <w:rFonts w:hint="eastAsia" w:ascii="仿宋_GB2312" w:hAnsi="仿宋_GB2312" w:eastAsia="仿宋_GB2312" w:cs="仿宋_GB2312"/>
                <w:color w:val="auto"/>
                <w:kern w:val="0"/>
                <w:sz w:val="22"/>
                <w:szCs w:val="22"/>
                <w:highlight w:val="none"/>
              </w:rPr>
              <w:t>费，运输费，保管费，保险费</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color w:val="auto"/>
                <w:kern w:val="0"/>
                <w:sz w:val="22"/>
                <w:szCs w:val="22"/>
                <w:highlight w:val="none"/>
                <w:lang w:val="en-US" w:eastAsia="zh-CN"/>
              </w:rPr>
              <w:t>税费（含增值税专票税费）</w:t>
            </w:r>
            <w:r>
              <w:rPr>
                <w:rFonts w:hint="eastAsia" w:ascii="仿宋_GB2312" w:hAnsi="仿宋_GB2312" w:eastAsia="仿宋_GB2312" w:cs="仿宋_GB2312"/>
                <w:color w:val="auto"/>
                <w:kern w:val="0"/>
                <w:sz w:val="22"/>
                <w:szCs w:val="22"/>
                <w:highlight w:val="none"/>
              </w:rPr>
              <w:t>等费用</w:t>
            </w:r>
            <w:r>
              <w:rPr>
                <w:rFonts w:hint="eastAsia" w:ascii="仿宋_GB2312" w:hAnsi="仿宋_GB2312" w:eastAsia="仿宋_GB2312" w:cs="仿宋_GB2312"/>
                <w:color w:val="auto"/>
                <w:kern w:val="0"/>
                <w:sz w:val="22"/>
                <w:szCs w:val="22"/>
                <w:highlight w:val="none"/>
                <w:lang w:eastAsia="zh-CN"/>
              </w:rPr>
              <w:t>。</w:t>
            </w:r>
          </w:p>
        </w:tc>
      </w:tr>
    </w:tbl>
    <w:p w14:paraId="67F871FA">
      <w:pPr>
        <w:widowControl/>
        <w:spacing w:line="36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pacing w:val="30"/>
          <w:kern w:val="0"/>
          <w:sz w:val="24"/>
          <w:szCs w:val="24"/>
          <w:highlight w:val="none"/>
        </w:rPr>
        <w:t>二、售后服务要求</w:t>
      </w:r>
    </w:p>
    <w:p w14:paraId="6480A4F1">
      <w:pPr>
        <w:keepLines w:val="0"/>
        <w:pageBreakBefore w:val="0"/>
        <w:widowControl/>
        <w:kinsoku/>
        <w:wordWrap/>
        <w:overflowPunct/>
        <w:topLinePunct w:val="0"/>
        <w:bidi w:val="0"/>
        <w:adjustRightInd/>
        <w:snapToGrid/>
        <w:spacing w:line="360" w:lineRule="auto"/>
        <w:jc w:val="left"/>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1.乙方应该安排专人负责项目的收发货，耗材安装过程中需提供一定的技术支持，大型打印机感光鼓更换需上门安装。</w:t>
      </w:r>
    </w:p>
    <w:p w14:paraId="311B099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2.提供耗材有质量问题的，应该免费进行更换。</w:t>
      </w:r>
    </w:p>
    <w:p w14:paraId="4917879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3.提供耗材因质量问题造成乙方打印机损坏的，乙方应该免费进行维修。</w:t>
      </w:r>
    </w:p>
    <w:p w14:paraId="4AEC519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4.供应商须具备专业的打印机维修能力，配备合格的维修技术人员，能够及时排查打印机常见故障（如卡纸、漏粉、打印模糊、无法正常开机等），确保故障响应及时、排查高效。</w:t>
      </w:r>
    </w:p>
    <w:p w14:paraId="102718E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针对打印机维修服务，供应商须提供优惠的维修报价，报价标准不高于市场公允维修价格，维修费用明细清晰、透明，不得存在隐形收费；维修过程中更换的配件，须为原装正品或符合甲方要求的合格配件，且配件价格同样提供优惠。</w:t>
      </w:r>
    </w:p>
    <w:p w14:paraId="1B44B80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pacing w:val="30"/>
          <w:kern w:val="0"/>
          <w:sz w:val="24"/>
          <w:szCs w:val="24"/>
          <w:highlight w:val="none"/>
        </w:rPr>
        <w:t>三、其他要求</w:t>
      </w:r>
    </w:p>
    <w:p w14:paraId="12394DB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技术响应与实际产品技术参数不一致视同虚假应标。发现投标文件有虚假材料视同无效投标，中标无效，并承担相关赔偿责任。</w:t>
      </w:r>
    </w:p>
    <w:p w14:paraId="1A2A72E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投标文件中如有虚假，将依法承担相应责任的说明，依法承担相应责任包括但不局限于：无效投标、中标无效。</w:t>
      </w:r>
    </w:p>
    <w:p w14:paraId="3A66C0A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本项目采用费用包干方式，投标人应根据项目要求和现场情况，详细列明项目所需的产品运输、保管、人工、装卸等所有费用，如一旦中标，在项目实施中出现任何遗漏，均由中标供应商免费提供，采购人不再支付任何费用。</w:t>
      </w:r>
    </w:p>
    <w:p w14:paraId="14F6EED6">
      <w:pPr>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四、踏勘：不组织现场考察或者召开答疑会，投标人自行安排踏勘。</w:t>
      </w:r>
    </w:p>
    <w:p w14:paraId="4192CF8F">
      <w:pPr>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color w:val="auto"/>
          <w:sz w:val="24"/>
          <w:szCs w:val="24"/>
          <w:highlight w:val="none"/>
          <w:lang w:val="en-US" w:eastAsia="zh-CN"/>
        </w:rPr>
      </w:pPr>
      <w:r>
        <w:rPr>
          <w:rFonts w:ascii="仿宋_GB2312" w:hAnsi="仿宋_GB2312" w:eastAsia="仿宋_GB2312" w:cs="仿宋_GB2312"/>
          <w:b/>
          <w:bCs/>
          <w:i w:val="0"/>
          <w:iCs w:val="0"/>
          <w:caps w:val="0"/>
          <w:color w:val="auto"/>
          <w:spacing w:val="0"/>
          <w:sz w:val="24"/>
          <w:szCs w:val="24"/>
          <w:highlight w:val="none"/>
          <w:shd w:val="clear" w:color="auto" w:fill="FFFFFF"/>
        </w:rPr>
        <w:t>注：对于本章上述项目要求，投标人</w:t>
      </w:r>
      <w:r>
        <w:rPr>
          <w:rFonts w:hint="eastAsia" w:ascii="仿宋_GB2312" w:hAnsi="仿宋_GB2312" w:eastAsia="仿宋_GB2312" w:cs="仿宋_GB2312"/>
          <w:b/>
          <w:bCs/>
          <w:i w:val="0"/>
          <w:iCs w:val="0"/>
          <w:caps w:val="0"/>
          <w:color w:val="auto"/>
          <w:spacing w:val="0"/>
          <w:sz w:val="24"/>
          <w:szCs w:val="24"/>
          <w:highlight w:val="none"/>
          <w:shd w:val="clear" w:color="auto" w:fill="FFFFFF"/>
          <w:lang w:val="en-US" w:eastAsia="zh-CN"/>
        </w:rPr>
        <w:t>须</w:t>
      </w:r>
      <w:r>
        <w:rPr>
          <w:rFonts w:ascii="仿宋_GB2312" w:hAnsi="仿宋_GB2312" w:eastAsia="仿宋_GB2312" w:cs="仿宋_GB2312"/>
          <w:b/>
          <w:bCs/>
          <w:i w:val="0"/>
          <w:iCs w:val="0"/>
          <w:caps w:val="0"/>
          <w:color w:val="auto"/>
          <w:spacing w:val="0"/>
          <w:sz w:val="24"/>
          <w:szCs w:val="24"/>
          <w:highlight w:val="none"/>
          <w:shd w:val="clear" w:color="auto" w:fill="FFFFFF"/>
        </w:rPr>
        <w:t>在投标文件中进行回应，做出承诺及说明</w:t>
      </w:r>
      <w:r>
        <w:rPr>
          <w:rFonts w:hint="eastAsia" w:ascii="仿宋_GB2312" w:hAnsi="仿宋_GB2312" w:eastAsia="仿宋_GB2312" w:cs="仿宋_GB2312"/>
          <w:b/>
          <w:bCs/>
          <w:i w:val="0"/>
          <w:iCs w:val="0"/>
          <w:caps w:val="0"/>
          <w:color w:val="auto"/>
          <w:spacing w:val="0"/>
          <w:sz w:val="24"/>
          <w:szCs w:val="24"/>
          <w:highlight w:val="none"/>
          <w:shd w:val="clear" w:color="auto" w:fill="FFFFFF"/>
          <w:lang w:eastAsia="zh-CN"/>
        </w:rPr>
        <w:t>，</w:t>
      </w:r>
      <w:r>
        <w:rPr>
          <w:rFonts w:hint="eastAsia" w:ascii="仿宋_GB2312" w:hAnsi="仿宋_GB2312" w:eastAsia="仿宋_GB2312" w:cs="仿宋_GB2312"/>
          <w:b/>
          <w:bCs/>
          <w:i w:val="0"/>
          <w:iCs w:val="0"/>
          <w:caps w:val="0"/>
          <w:color w:val="auto"/>
          <w:spacing w:val="0"/>
          <w:sz w:val="24"/>
          <w:szCs w:val="24"/>
          <w:highlight w:val="none"/>
          <w:shd w:val="clear" w:color="auto" w:fill="FFFFFF"/>
          <w:lang w:val="en-US" w:eastAsia="zh-CN"/>
        </w:rPr>
        <w:t>未按要求进行响应的，视为符合性审查不合格，不进入后续评审环节</w:t>
      </w:r>
      <w:r>
        <w:rPr>
          <w:rFonts w:ascii="仿宋_GB2312" w:hAnsi="仿宋_GB2312" w:eastAsia="仿宋_GB2312" w:cs="仿宋_GB2312"/>
          <w:b/>
          <w:bCs/>
          <w:i w:val="0"/>
          <w:iCs w:val="0"/>
          <w:caps w:val="0"/>
          <w:color w:val="auto"/>
          <w:spacing w:val="0"/>
          <w:sz w:val="24"/>
          <w:szCs w:val="24"/>
          <w:highlight w:val="none"/>
          <w:shd w:val="clear" w:color="auto" w:fill="FFFFFF"/>
        </w:rPr>
        <w:t>。</w:t>
      </w:r>
    </w:p>
    <w:p w14:paraId="1A9C06A7">
      <w:pPr>
        <w:pStyle w:val="11"/>
        <w:ind w:left="0" w:leftChars="0" w:firstLine="0" w:firstLineChars="0"/>
        <w:rPr>
          <w:rFonts w:hint="default"/>
          <w:color w:val="auto"/>
          <w:highlight w:val="none"/>
          <w:lang w:val="en-US" w:eastAsia="zh-CN"/>
        </w:rPr>
      </w:pPr>
    </w:p>
    <w:p w14:paraId="14A0595E">
      <w:pPr>
        <w:widowControl/>
        <w:jc w:val="center"/>
        <w:rPr>
          <w:rFonts w:hint="eastAsia" w:ascii="仿宋_GB2312" w:hAnsi="仿宋_GB2312" w:eastAsia="仿宋_GB2312" w:cs="仿宋_GB2312"/>
          <w:b/>
          <w:bCs/>
          <w:color w:val="auto"/>
          <w:spacing w:val="30"/>
          <w:kern w:val="0"/>
          <w:sz w:val="28"/>
          <w:szCs w:val="28"/>
          <w:highlight w:val="none"/>
          <w:lang w:val="en-US" w:eastAsia="zh-CN"/>
        </w:rPr>
      </w:pPr>
      <w:r>
        <w:rPr>
          <w:rFonts w:hint="eastAsia" w:ascii="仿宋_GB2312" w:hAnsi="仿宋_GB2312" w:eastAsia="仿宋_GB2312" w:cs="仿宋_GB2312"/>
          <w:b/>
          <w:bCs/>
          <w:color w:val="auto"/>
          <w:spacing w:val="30"/>
          <w:kern w:val="0"/>
          <w:sz w:val="28"/>
          <w:szCs w:val="28"/>
          <w:highlight w:val="none"/>
        </w:rPr>
        <w:t>第</w:t>
      </w:r>
      <w:r>
        <w:rPr>
          <w:rFonts w:hint="eastAsia" w:ascii="仿宋_GB2312" w:hAnsi="仿宋_GB2312" w:eastAsia="仿宋_GB2312" w:cs="仿宋_GB2312"/>
          <w:b/>
          <w:bCs/>
          <w:color w:val="auto"/>
          <w:spacing w:val="30"/>
          <w:kern w:val="0"/>
          <w:sz w:val="28"/>
          <w:szCs w:val="28"/>
          <w:highlight w:val="none"/>
          <w:lang w:val="en-US" w:eastAsia="zh-CN"/>
        </w:rPr>
        <w:t>三</w:t>
      </w:r>
      <w:r>
        <w:rPr>
          <w:rFonts w:hint="eastAsia" w:ascii="仿宋_GB2312" w:hAnsi="仿宋_GB2312" w:eastAsia="仿宋_GB2312" w:cs="仿宋_GB2312"/>
          <w:b/>
          <w:bCs/>
          <w:color w:val="auto"/>
          <w:spacing w:val="30"/>
          <w:kern w:val="0"/>
          <w:sz w:val="28"/>
          <w:szCs w:val="28"/>
          <w:highlight w:val="none"/>
        </w:rPr>
        <w:t>节</w:t>
      </w:r>
      <w:r>
        <w:rPr>
          <w:rFonts w:hint="eastAsia" w:ascii="仿宋_GB2312" w:hAnsi="仿宋_GB2312" w:eastAsia="仿宋_GB2312" w:cs="仿宋_GB2312"/>
          <w:b/>
          <w:bCs/>
          <w:color w:val="auto"/>
          <w:spacing w:val="30"/>
          <w:kern w:val="0"/>
          <w:sz w:val="28"/>
          <w:szCs w:val="28"/>
          <w:highlight w:val="none"/>
          <w:lang w:val="en-US" w:eastAsia="zh-CN"/>
        </w:rPr>
        <w:t xml:space="preserve"> </w:t>
      </w:r>
      <w:r>
        <w:rPr>
          <w:rFonts w:hint="eastAsia" w:ascii="仿宋_GB2312" w:hAnsi="仿宋_GB2312" w:eastAsia="仿宋_GB2312" w:cs="仿宋_GB2312"/>
          <w:b/>
          <w:bCs/>
          <w:color w:val="auto"/>
          <w:spacing w:val="30"/>
          <w:kern w:val="0"/>
          <w:sz w:val="28"/>
          <w:szCs w:val="28"/>
          <w:highlight w:val="none"/>
        </w:rPr>
        <w:t xml:space="preserve"> </w:t>
      </w:r>
      <w:r>
        <w:rPr>
          <w:rFonts w:hint="eastAsia" w:ascii="仿宋_GB2312" w:hAnsi="仿宋_GB2312" w:eastAsia="仿宋_GB2312" w:cs="仿宋_GB2312"/>
          <w:b/>
          <w:bCs/>
          <w:color w:val="auto"/>
          <w:spacing w:val="30"/>
          <w:kern w:val="0"/>
          <w:sz w:val="28"/>
          <w:szCs w:val="28"/>
          <w:highlight w:val="none"/>
          <w:lang w:val="en-US" w:eastAsia="zh-CN"/>
        </w:rPr>
        <w:t>评审办法</w:t>
      </w:r>
    </w:p>
    <w:p w14:paraId="0E39195B">
      <w:pPr>
        <w:widowControl/>
        <w:adjustRightInd w:val="0"/>
        <w:snapToGrid w:val="0"/>
        <w:spacing w:line="360" w:lineRule="auto"/>
        <w:ind w:firstLine="420"/>
        <w:jc w:val="left"/>
        <w:rPr>
          <w:rFonts w:hint="eastAsia" w:ascii="仿宋_GB2312" w:hAnsi="微软雅黑" w:eastAsia="仿宋_GB2312" w:cs="宋体"/>
          <w:color w:val="auto"/>
          <w:spacing w:val="-6"/>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评标方法：</w:t>
      </w:r>
      <w:r>
        <w:rPr>
          <w:rFonts w:hint="eastAsia" w:ascii="仿宋_GB2312" w:hAnsi="微软雅黑" w:eastAsia="仿宋_GB2312" w:cs="宋体"/>
          <w:color w:val="auto"/>
          <w:sz w:val="24"/>
          <w:szCs w:val="24"/>
          <w:highlight w:val="none"/>
        </w:rPr>
        <w:t>采购单位按照</w:t>
      </w:r>
      <w:r>
        <w:rPr>
          <w:rFonts w:hint="eastAsia" w:ascii="仿宋_GB2312" w:hAnsi="微软雅黑" w:eastAsia="仿宋_GB2312" w:cs="宋体"/>
          <w:color w:val="auto"/>
          <w:spacing w:val="-6"/>
          <w:sz w:val="24"/>
          <w:szCs w:val="24"/>
          <w:highlight w:val="none"/>
        </w:rPr>
        <w:t>满足</w:t>
      </w:r>
      <w:r>
        <w:rPr>
          <w:rFonts w:hint="eastAsia" w:ascii="仿宋_GB2312" w:hAnsi="微软雅黑" w:eastAsia="仿宋_GB2312" w:cs="宋体"/>
          <w:color w:val="auto"/>
          <w:spacing w:val="-6"/>
          <w:sz w:val="24"/>
          <w:szCs w:val="24"/>
          <w:highlight w:val="none"/>
          <w:lang w:val="en-US" w:eastAsia="zh-CN"/>
        </w:rPr>
        <w:t>招标人采购需求</w:t>
      </w:r>
      <w:r>
        <w:rPr>
          <w:rFonts w:hint="eastAsia" w:ascii="仿宋_GB2312" w:hAnsi="微软雅黑" w:eastAsia="仿宋_GB2312" w:cs="宋体"/>
          <w:color w:val="auto"/>
          <w:spacing w:val="-6"/>
          <w:sz w:val="24"/>
          <w:szCs w:val="24"/>
          <w:highlight w:val="none"/>
        </w:rPr>
        <w:t>且</w:t>
      </w:r>
      <w:r>
        <w:rPr>
          <w:rFonts w:hint="eastAsia" w:ascii="仿宋_GB2312" w:hAnsi="微软雅黑" w:eastAsia="仿宋_GB2312" w:cs="宋体"/>
          <w:color w:val="auto"/>
          <w:spacing w:val="-6"/>
          <w:sz w:val="24"/>
          <w:szCs w:val="24"/>
          <w:highlight w:val="none"/>
          <w:lang w:val="en-US" w:eastAsia="zh-CN"/>
        </w:rPr>
        <w:t>按照报价折扣率最低评标价法确定中标候选人。</w:t>
      </w:r>
    </w:p>
    <w:p w14:paraId="136B03C5">
      <w:pPr>
        <w:pStyle w:val="14"/>
        <w:rPr>
          <w:rFonts w:hint="eastAsia"/>
          <w:color w:val="auto"/>
          <w:highlight w:val="none"/>
          <w:lang w:val="en-US" w:eastAsia="zh-CN"/>
        </w:rPr>
      </w:pPr>
    </w:p>
    <w:p w14:paraId="2A89A9DF">
      <w:pPr>
        <w:keepNext w:val="0"/>
        <w:keepLines w:val="0"/>
        <w:pageBreakBefore w:val="0"/>
        <w:widowControl w:val="0"/>
        <w:numPr>
          <w:ilvl w:val="0"/>
          <w:numId w:val="0"/>
        </w:numPr>
        <w:kinsoku/>
        <w:wordWrap/>
        <w:overflowPunct/>
        <w:topLinePunct w:val="0"/>
        <w:autoSpaceDE w:val="0"/>
        <w:autoSpaceDN w:val="0"/>
        <w:bidi w:val="0"/>
        <w:adjustRightInd/>
        <w:snapToGrid/>
        <w:spacing w:line="336" w:lineRule="auto"/>
        <w:jc w:val="center"/>
        <w:textAlignment w:val="center"/>
        <w:rPr>
          <w:rFonts w:hint="eastAsia" w:ascii="仿宋_GB2312" w:hAnsi="仿宋_GB2312" w:eastAsia="仿宋_GB2312" w:cs="仿宋_GB2312"/>
          <w:b/>
          <w:bCs/>
          <w:color w:val="auto"/>
          <w:sz w:val="32"/>
          <w:szCs w:val="32"/>
          <w:highlight w:val="none"/>
        </w:rPr>
        <w:sectPr>
          <w:pgSz w:w="11906" w:h="16838"/>
          <w:pgMar w:top="1418" w:right="1418" w:bottom="1418" w:left="1701" w:header="851" w:footer="992" w:gutter="0"/>
          <w:pgNumType w:fmt="decimal"/>
          <w:cols w:space="720" w:num="1"/>
          <w:docGrid w:type="lines" w:linePitch="312" w:charSpace="0"/>
        </w:sectPr>
      </w:pPr>
    </w:p>
    <w:p w14:paraId="37A2CA74">
      <w:pPr>
        <w:keepNext w:val="0"/>
        <w:keepLines w:val="0"/>
        <w:pageBreakBefore w:val="0"/>
        <w:widowControl w:val="0"/>
        <w:numPr>
          <w:ilvl w:val="0"/>
          <w:numId w:val="0"/>
        </w:numPr>
        <w:kinsoku/>
        <w:wordWrap/>
        <w:overflowPunct/>
        <w:topLinePunct w:val="0"/>
        <w:autoSpaceDE w:val="0"/>
        <w:autoSpaceDN w:val="0"/>
        <w:bidi w:val="0"/>
        <w:adjustRightInd/>
        <w:snapToGrid/>
        <w:spacing w:line="336" w:lineRule="auto"/>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章 响应文件组成</w:t>
      </w:r>
    </w:p>
    <w:p w14:paraId="64196241">
      <w:pPr>
        <w:spacing w:line="3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供应商的响应文件应包含以下</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个部分</w:t>
      </w:r>
      <w:r>
        <w:rPr>
          <w:rFonts w:hint="eastAsia" w:ascii="仿宋_GB2312" w:hAnsi="仿宋_GB2312" w:eastAsia="仿宋_GB2312" w:cs="仿宋_GB2312"/>
          <w:b/>
          <w:bCs/>
          <w:color w:val="auto"/>
          <w:kern w:val="0"/>
          <w:sz w:val="24"/>
          <w:szCs w:val="24"/>
          <w:highlight w:val="none"/>
          <w:lang w:eastAsia="zh-CN"/>
        </w:rPr>
        <w:t>（需密封及加盖公章）</w:t>
      </w:r>
      <w:r>
        <w:rPr>
          <w:rFonts w:hint="eastAsia" w:ascii="仿宋_GB2312" w:hAnsi="仿宋_GB2312" w:eastAsia="仿宋_GB2312" w:cs="仿宋_GB2312"/>
          <w:color w:val="auto"/>
          <w:sz w:val="24"/>
          <w:szCs w:val="24"/>
          <w:highlight w:val="none"/>
        </w:rPr>
        <w:t>：</w:t>
      </w:r>
    </w:p>
    <w:p w14:paraId="1EC13A59">
      <w:pPr>
        <w:spacing w:line="360" w:lineRule="exact"/>
        <w:rPr>
          <w:rFonts w:hint="eastAsia" w:ascii="仿宋_GB2312" w:hAnsi="仿宋_GB2312" w:eastAsia="仿宋_GB2312" w:cs="仿宋_GB2312"/>
          <w:color w:val="auto"/>
          <w:sz w:val="24"/>
          <w:szCs w:val="24"/>
          <w:highlight w:val="none"/>
        </w:rPr>
      </w:pPr>
    </w:p>
    <w:p w14:paraId="3B801220">
      <w:pPr>
        <w:pStyle w:val="31"/>
        <w:keepNext w:val="0"/>
        <w:keepLines w:val="0"/>
        <w:pageBreakBefore w:val="0"/>
        <w:numPr>
          <w:ilvl w:val="0"/>
          <w:numId w:val="0"/>
        </w:numPr>
        <w:kinsoku/>
        <w:wordWrap/>
        <w:overflowPunct/>
        <w:topLinePunct w:val="0"/>
        <w:autoSpaceDE/>
        <w:autoSpaceDN/>
        <w:bidi w:val="0"/>
        <w:adjustRightInd/>
        <w:snapToGrid/>
        <w:spacing w:after="0" w:line="336" w:lineRule="auto"/>
        <w:ind w:leftChars="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一、</w:t>
      </w:r>
      <w:r>
        <w:rPr>
          <w:rFonts w:hint="eastAsia" w:ascii="仿宋_GB2312" w:hAnsi="仿宋_GB2312" w:eastAsia="仿宋_GB2312" w:cs="仿宋_GB2312"/>
          <w:b/>
          <w:color w:val="auto"/>
          <w:sz w:val="24"/>
          <w:szCs w:val="24"/>
          <w:highlight w:val="none"/>
        </w:rPr>
        <w:t>供应商的资格证明材料</w:t>
      </w:r>
    </w:p>
    <w:p w14:paraId="3BC45B7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outlineLvl w:val="0"/>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zh-CN" w:eastAsia="zh-CN"/>
        </w:rPr>
        <w:t>具有独立承担民事责任的能力（</w:t>
      </w:r>
      <w:r>
        <w:rPr>
          <w:rFonts w:hint="eastAsia" w:ascii="仿宋_GB2312" w:hAnsi="仿宋_GB2312" w:eastAsia="仿宋_GB2312" w:cs="仿宋_GB2312"/>
          <w:color w:val="auto"/>
          <w:sz w:val="24"/>
          <w:szCs w:val="24"/>
          <w:highlight w:val="none"/>
          <w:lang w:val="en-US" w:eastAsia="zh-CN"/>
        </w:rPr>
        <w:t>营业执照</w:t>
      </w:r>
      <w:r>
        <w:rPr>
          <w:rFonts w:hint="eastAsia" w:ascii="仿宋_GB2312" w:hAnsi="仿宋_GB2312" w:eastAsia="仿宋_GB2312" w:cs="仿宋_GB2312"/>
          <w:color w:val="auto"/>
          <w:sz w:val="24"/>
          <w:szCs w:val="24"/>
          <w:highlight w:val="none"/>
          <w:lang w:val="zh-CN" w:eastAsia="zh-CN"/>
        </w:rPr>
        <w:t>）</w:t>
      </w:r>
      <w:r>
        <w:rPr>
          <w:rFonts w:hint="eastAsia" w:ascii="仿宋_GB2312" w:hAnsi="仿宋_GB2312" w:eastAsia="仿宋_GB2312" w:cs="仿宋_GB2312"/>
          <w:b w:val="0"/>
          <w:bCs/>
          <w:color w:val="auto"/>
          <w:kern w:val="2"/>
          <w:sz w:val="24"/>
          <w:szCs w:val="24"/>
          <w:highlight w:val="none"/>
          <w:lang w:val="en-US" w:eastAsia="zh-CN" w:bidi="ar-SA"/>
        </w:rPr>
        <w:t>（加盖公章）</w:t>
      </w:r>
    </w:p>
    <w:p w14:paraId="2DBE87DA">
      <w:pPr>
        <w:pStyle w:val="11"/>
        <w:keepNext w:val="0"/>
        <w:keepLines w:val="0"/>
        <w:pageBreakBefore w:val="0"/>
        <w:widowControl/>
        <w:kinsoku/>
        <w:wordWrap/>
        <w:overflowPunct/>
        <w:topLinePunct w:val="0"/>
        <w:autoSpaceDE/>
        <w:autoSpaceDN/>
        <w:bidi w:val="0"/>
        <w:adjustRightInd w:val="0"/>
        <w:snapToGrid w:val="0"/>
        <w:spacing w:line="336" w:lineRule="auto"/>
        <w:ind w:left="0"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kern w:val="2"/>
          <w:sz w:val="24"/>
          <w:szCs w:val="24"/>
          <w:highlight w:val="none"/>
          <w:lang w:val="en-US" w:eastAsia="zh-CN" w:bidi="ar-SA"/>
        </w:rPr>
        <w:t>法定代表人身份证明书、法定代表人授权委托书、被授权人身份复印件及联系人电话。</w:t>
      </w:r>
      <w:r>
        <w:rPr>
          <w:rFonts w:hint="eastAsia" w:ascii="仿宋_GB2312" w:hAnsi="仿宋_GB2312" w:eastAsia="仿宋_GB2312" w:cs="仿宋_GB2312"/>
          <w:b w:val="0"/>
          <w:bCs/>
          <w:color w:val="auto"/>
          <w:kern w:val="2"/>
          <w:sz w:val="24"/>
          <w:szCs w:val="24"/>
          <w:highlight w:val="none"/>
          <w:lang w:val="en-US" w:eastAsia="zh-CN" w:bidi="ar-SA"/>
        </w:rPr>
        <w:t>（加盖公章）</w:t>
      </w:r>
    </w:p>
    <w:p w14:paraId="4AED18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zh-CN"/>
        </w:rPr>
        <w:t>开户许可证</w:t>
      </w:r>
      <w:r>
        <w:rPr>
          <w:rFonts w:hint="eastAsia" w:ascii="仿宋_GB2312" w:hAnsi="仿宋_GB2312" w:eastAsia="仿宋_GB2312" w:cs="仿宋_GB2312"/>
          <w:color w:val="auto"/>
          <w:sz w:val="24"/>
          <w:szCs w:val="24"/>
          <w:highlight w:val="none"/>
          <w:lang w:val="zh-CN" w:eastAsia="zh-CN"/>
        </w:rPr>
        <w:t>或公司</w:t>
      </w:r>
      <w:r>
        <w:rPr>
          <w:rFonts w:hint="eastAsia" w:ascii="仿宋_GB2312" w:hAnsi="仿宋_GB2312" w:eastAsia="仿宋_GB2312" w:cs="仿宋_GB2312"/>
          <w:color w:val="auto"/>
          <w:sz w:val="24"/>
          <w:szCs w:val="24"/>
          <w:highlight w:val="none"/>
          <w:lang w:val="en-US" w:eastAsia="zh-CN"/>
        </w:rPr>
        <w:t>银行开户证明</w:t>
      </w:r>
      <w:r>
        <w:rPr>
          <w:rFonts w:hint="eastAsia" w:ascii="仿宋_GB2312" w:hAnsi="仿宋_GB2312" w:eastAsia="仿宋_GB2312" w:cs="仿宋_GB2312"/>
          <w:b w:val="0"/>
          <w:bCs/>
          <w:color w:val="auto"/>
          <w:kern w:val="2"/>
          <w:sz w:val="24"/>
          <w:szCs w:val="24"/>
          <w:highlight w:val="none"/>
          <w:lang w:val="en-US" w:eastAsia="zh-CN" w:bidi="ar-SA"/>
        </w:rPr>
        <w:t>（加盖公章）</w:t>
      </w:r>
    </w:p>
    <w:p w14:paraId="5101C15B">
      <w:pPr>
        <w:pStyle w:val="11"/>
        <w:keepNext w:val="0"/>
        <w:keepLines w:val="0"/>
        <w:pageBreakBefore w:val="0"/>
        <w:widowControl/>
        <w:kinsoku/>
        <w:wordWrap/>
        <w:overflowPunct/>
        <w:topLinePunct w:val="0"/>
        <w:autoSpaceDE/>
        <w:autoSpaceDN/>
        <w:bidi w:val="0"/>
        <w:adjustRightInd/>
        <w:snapToGrid/>
        <w:spacing w:line="336" w:lineRule="auto"/>
        <w:ind w:left="0" w:firstLine="480" w:firstLineChars="200"/>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近三年来在经营活动中没有重大违法记录</w:t>
      </w:r>
      <w:r>
        <w:rPr>
          <w:rFonts w:hint="eastAsia" w:ascii="仿宋_GB2312" w:hAnsi="仿宋_GB2312" w:eastAsia="仿宋_GB2312" w:cs="仿宋_GB2312"/>
          <w:color w:val="auto"/>
          <w:sz w:val="24"/>
          <w:szCs w:val="24"/>
          <w:highlight w:val="none"/>
          <w:lang w:val="en-US" w:eastAsia="zh-CN"/>
        </w:rPr>
        <w:t>的书面声明</w:t>
      </w:r>
      <w:r>
        <w:rPr>
          <w:rFonts w:hint="eastAsia" w:ascii="仿宋_GB2312" w:hAnsi="仿宋_GB2312" w:eastAsia="仿宋_GB2312" w:cs="仿宋_GB2312"/>
          <w:b w:val="0"/>
          <w:bCs/>
          <w:color w:val="auto"/>
          <w:kern w:val="2"/>
          <w:sz w:val="24"/>
          <w:szCs w:val="24"/>
          <w:highlight w:val="none"/>
          <w:lang w:val="en-US" w:eastAsia="zh-CN" w:bidi="ar-SA"/>
        </w:rPr>
        <w:t>（加盖公章）</w:t>
      </w:r>
    </w:p>
    <w:p w14:paraId="7994F057">
      <w:pPr>
        <w:pStyle w:val="11"/>
        <w:keepNext w:val="0"/>
        <w:keepLines w:val="0"/>
        <w:pageBreakBefore w:val="0"/>
        <w:widowControl/>
        <w:kinsoku/>
        <w:wordWrap/>
        <w:overflowPunct/>
        <w:topLinePunct w:val="0"/>
        <w:autoSpaceDE/>
        <w:autoSpaceDN/>
        <w:bidi w:val="0"/>
        <w:adjustRightInd/>
        <w:snapToGrid/>
        <w:spacing w:line="336" w:lineRule="auto"/>
        <w:ind w:left="0" w:firstLine="456"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6"/>
          <w:kern w:val="2"/>
          <w:sz w:val="24"/>
          <w:szCs w:val="24"/>
          <w:highlight w:val="none"/>
          <w:lang w:val="zh-CN" w:eastAsia="zh-CN" w:bidi="ar-SA"/>
        </w:rPr>
        <w:t>（须</w:t>
      </w:r>
      <w:r>
        <w:rPr>
          <w:rFonts w:hint="eastAsia" w:ascii="仿宋_GB2312" w:hAnsi="仿宋_GB2312" w:eastAsia="仿宋_GB2312" w:cs="仿宋_GB2312"/>
          <w:color w:val="auto"/>
          <w:spacing w:val="-6"/>
          <w:kern w:val="2"/>
          <w:sz w:val="24"/>
          <w:szCs w:val="24"/>
          <w:highlight w:val="none"/>
          <w:lang w:val="en-US" w:eastAsia="zh-CN" w:bidi="ar-SA"/>
        </w:rPr>
        <w:t>提供在“信用中国”网或者“国家企业信用信息公示系统”网站查询截图并加盖公章，查询时间须是本项目发布公告之日起方可有效。</w:t>
      </w:r>
      <w:r>
        <w:rPr>
          <w:rFonts w:hint="eastAsia" w:ascii="仿宋_GB2312" w:hAnsi="仿宋_GB2312" w:eastAsia="仿宋_GB2312" w:cs="仿宋_GB2312"/>
          <w:color w:val="auto"/>
          <w:spacing w:val="-6"/>
          <w:kern w:val="2"/>
          <w:sz w:val="24"/>
          <w:szCs w:val="24"/>
          <w:highlight w:val="none"/>
          <w:lang w:val="zh-CN" w:eastAsia="zh-CN" w:bidi="ar-SA"/>
        </w:rPr>
        <w:t>）</w:t>
      </w:r>
    </w:p>
    <w:p w14:paraId="3110BD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pacing w:val="-6"/>
          <w:sz w:val="24"/>
          <w:szCs w:val="24"/>
          <w:highlight w:val="none"/>
        </w:rPr>
        <w:t>一般</w:t>
      </w:r>
      <w:r>
        <w:rPr>
          <w:rFonts w:hint="eastAsia" w:ascii="仿宋_GB2312" w:hAnsi="仿宋_GB2312" w:eastAsia="仿宋_GB2312" w:cs="仿宋_GB2312"/>
          <w:color w:val="auto"/>
          <w:spacing w:val="-6"/>
          <w:sz w:val="24"/>
          <w:szCs w:val="24"/>
          <w:highlight w:val="none"/>
          <w:lang w:val="en-US" w:eastAsia="zh-CN"/>
        </w:rPr>
        <w:t>或</w:t>
      </w:r>
      <w:r>
        <w:rPr>
          <w:rFonts w:hint="eastAsia" w:ascii="仿宋_GB2312" w:hAnsi="仿宋_GB2312" w:eastAsia="仿宋_GB2312" w:cs="仿宋_GB2312"/>
          <w:color w:val="auto"/>
          <w:spacing w:val="-6"/>
          <w:sz w:val="24"/>
          <w:szCs w:val="24"/>
          <w:highlight w:val="none"/>
        </w:rPr>
        <w:t>小规模纳税人</w:t>
      </w:r>
      <w:r>
        <w:rPr>
          <w:rFonts w:hint="eastAsia" w:ascii="仿宋_GB2312" w:hAnsi="仿宋_GB2312" w:eastAsia="仿宋_GB2312" w:cs="仿宋_GB2312"/>
          <w:color w:val="auto"/>
          <w:spacing w:val="-6"/>
          <w:sz w:val="24"/>
          <w:szCs w:val="24"/>
          <w:highlight w:val="none"/>
          <w:lang w:val="en-US" w:eastAsia="zh-CN"/>
        </w:rPr>
        <w:t>资格</w:t>
      </w:r>
      <w:r>
        <w:rPr>
          <w:rFonts w:hint="eastAsia" w:ascii="仿宋_GB2312" w:hAnsi="仿宋_GB2312" w:eastAsia="仿宋_GB2312" w:cs="仿宋_GB2312"/>
          <w:color w:val="auto"/>
          <w:spacing w:val="-6"/>
          <w:sz w:val="24"/>
          <w:szCs w:val="24"/>
          <w:highlight w:val="none"/>
        </w:rPr>
        <w:t>证明</w:t>
      </w:r>
      <w:r>
        <w:rPr>
          <w:rFonts w:hint="eastAsia" w:ascii="仿宋_GB2312" w:hAnsi="仿宋_GB2312" w:eastAsia="仿宋_GB2312" w:cs="仿宋_GB2312"/>
          <w:b w:val="0"/>
          <w:bCs/>
          <w:color w:val="auto"/>
          <w:kern w:val="2"/>
          <w:sz w:val="24"/>
          <w:szCs w:val="24"/>
          <w:highlight w:val="none"/>
          <w:lang w:val="en-US" w:eastAsia="zh-CN" w:bidi="ar-SA"/>
        </w:rPr>
        <w:t>（加盖公章）</w:t>
      </w:r>
    </w:p>
    <w:p w14:paraId="4CD73A5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eastAsia"/>
          <w:color w:val="auto"/>
          <w:highlight w:val="none"/>
          <w:lang w:eastAsia="zh-CN"/>
        </w:rPr>
      </w:pPr>
      <w:r>
        <w:rPr>
          <w:rFonts w:hint="eastAsia" w:ascii="仿宋_GB2312" w:hAnsi="仿宋_GB2312" w:eastAsia="仿宋_GB2312" w:cs="仿宋_GB2312"/>
          <w:b w:val="0"/>
          <w:bCs/>
          <w:color w:val="auto"/>
          <w:kern w:val="2"/>
          <w:sz w:val="24"/>
          <w:szCs w:val="24"/>
          <w:highlight w:val="none"/>
          <w:lang w:val="en-US" w:eastAsia="zh-CN" w:bidi="ar-SA"/>
        </w:rPr>
        <w:t>6</w:t>
      </w:r>
      <w:r>
        <w:rPr>
          <w:rFonts w:hint="eastAsia" w:ascii="仿宋_GB2312" w:hAnsi="仿宋_GB2312" w:eastAsia="仿宋_GB2312" w:cs="仿宋_GB2312"/>
          <w:color w:val="auto"/>
          <w:spacing w:val="-6"/>
          <w:kern w:val="2"/>
          <w:sz w:val="24"/>
          <w:szCs w:val="24"/>
          <w:highlight w:val="none"/>
          <w:lang w:val="en-US" w:eastAsia="zh-CN" w:bidi="ar-SA"/>
        </w:rPr>
        <w:t>.具有履行合同所必需的专业技术能力。</w:t>
      </w:r>
    </w:p>
    <w:p w14:paraId="52E6C721">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left"/>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7.机场使用的打印机品牌内任意一个厂家出具的打印机维修授权或者打印机耗材供应授权；（加盖公章）</w:t>
      </w:r>
    </w:p>
    <w:p w14:paraId="77AB6E41">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二</w:t>
      </w:r>
      <w:r>
        <w:rPr>
          <w:rFonts w:hint="eastAsia" w:ascii="仿宋_GB2312" w:hAnsi="仿宋_GB2312" w:eastAsia="仿宋_GB2312" w:cs="仿宋_GB2312"/>
          <w:b/>
          <w:color w:val="auto"/>
          <w:sz w:val="24"/>
          <w:szCs w:val="24"/>
          <w:highlight w:val="none"/>
        </w:rPr>
        <w:t>、报价一览表及</w:t>
      </w:r>
      <w:r>
        <w:rPr>
          <w:rFonts w:hint="eastAsia" w:ascii="仿宋_GB2312" w:hAnsi="仿宋_GB2312" w:eastAsia="仿宋_GB2312" w:cs="仿宋_GB2312"/>
          <w:b/>
          <w:color w:val="auto"/>
          <w:sz w:val="24"/>
          <w:szCs w:val="24"/>
          <w:highlight w:val="none"/>
          <w:lang w:val="en-US" w:eastAsia="zh-CN"/>
        </w:rPr>
        <w:t>分项价格表</w:t>
      </w:r>
    </w:p>
    <w:p w14:paraId="506E40FC">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附件：衡阳南岳机场打印机耗材报价表</w:t>
      </w:r>
    </w:p>
    <w:p w14:paraId="7F0B3FCD">
      <w:pPr>
        <w:rPr>
          <w:rFonts w:hint="eastAsia"/>
          <w:color w:val="auto"/>
          <w:highlight w:val="none"/>
        </w:rPr>
      </w:pPr>
    </w:p>
    <w:p w14:paraId="69053BAA">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auto"/>
          <w:highlight w:val="none"/>
        </w:rPr>
      </w:pPr>
    </w:p>
    <w:p w14:paraId="4B850B03">
      <w:pPr>
        <w:pStyle w:val="31"/>
        <w:rPr>
          <w:rFonts w:hint="eastAsia" w:ascii="宋体" w:hAnsi="宋体"/>
          <w:b/>
          <w:color w:val="auto"/>
          <w:highlight w:val="none"/>
        </w:rPr>
      </w:pPr>
    </w:p>
    <w:p w14:paraId="6EF02970">
      <w:pPr>
        <w:pStyle w:val="11"/>
        <w:rPr>
          <w:rFonts w:hint="eastAsia" w:ascii="宋体" w:hAnsi="宋体"/>
          <w:b/>
          <w:color w:val="auto"/>
          <w:highlight w:val="none"/>
        </w:rPr>
      </w:pPr>
    </w:p>
    <w:p w14:paraId="06F76860">
      <w:pPr>
        <w:pStyle w:val="39"/>
        <w:rPr>
          <w:rFonts w:hint="eastAsia" w:ascii="宋体" w:hAnsi="宋体"/>
          <w:b/>
          <w:color w:val="auto"/>
          <w:highlight w:val="none"/>
        </w:rPr>
      </w:pPr>
    </w:p>
    <w:p w14:paraId="203A6A85">
      <w:pPr>
        <w:pStyle w:val="39"/>
        <w:rPr>
          <w:rFonts w:hint="eastAsia" w:ascii="宋体" w:hAnsi="宋体"/>
          <w:b/>
          <w:color w:val="auto"/>
          <w:highlight w:val="none"/>
        </w:rPr>
      </w:pPr>
    </w:p>
    <w:p w14:paraId="15205F90">
      <w:pPr>
        <w:pStyle w:val="39"/>
        <w:rPr>
          <w:rFonts w:hint="eastAsia" w:ascii="宋体" w:hAnsi="宋体"/>
          <w:b/>
          <w:color w:val="auto"/>
          <w:highlight w:val="none"/>
        </w:rPr>
      </w:pPr>
    </w:p>
    <w:p w14:paraId="5B17D860">
      <w:pPr>
        <w:pStyle w:val="39"/>
        <w:rPr>
          <w:rFonts w:hint="eastAsia" w:ascii="宋体" w:hAnsi="宋体"/>
          <w:b/>
          <w:color w:val="auto"/>
          <w:highlight w:val="none"/>
        </w:rPr>
      </w:pPr>
    </w:p>
    <w:p w14:paraId="446A8E74">
      <w:pPr>
        <w:pStyle w:val="39"/>
        <w:rPr>
          <w:rFonts w:hint="eastAsia" w:ascii="宋体" w:hAnsi="宋体"/>
          <w:b/>
          <w:color w:val="auto"/>
          <w:highlight w:val="none"/>
        </w:rPr>
      </w:pPr>
    </w:p>
    <w:p w14:paraId="1DDEDCAA">
      <w:pPr>
        <w:pStyle w:val="39"/>
        <w:rPr>
          <w:rFonts w:hint="eastAsia" w:ascii="宋体" w:hAnsi="宋体"/>
          <w:b/>
          <w:color w:val="auto"/>
          <w:highlight w:val="none"/>
        </w:rPr>
      </w:pPr>
    </w:p>
    <w:p w14:paraId="338E3EE4">
      <w:pPr>
        <w:pStyle w:val="39"/>
        <w:rPr>
          <w:rFonts w:hint="eastAsia" w:ascii="宋体" w:hAnsi="宋体"/>
          <w:b/>
          <w:color w:val="auto"/>
          <w:highlight w:val="none"/>
        </w:rPr>
      </w:pPr>
    </w:p>
    <w:p w14:paraId="64A8552B">
      <w:pPr>
        <w:pStyle w:val="39"/>
        <w:rPr>
          <w:rFonts w:hint="eastAsia" w:ascii="宋体" w:hAnsi="宋体"/>
          <w:b/>
          <w:color w:val="auto"/>
          <w:highlight w:val="none"/>
        </w:rPr>
      </w:pPr>
    </w:p>
    <w:p w14:paraId="63130CC7">
      <w:pPr>
        <w:pStyle w:val="39"/>
        <w:rPr>
          <w:rFonts w:hint="eastAsia" w:ascii="宋体" w:hAnsi="宋体"/>
          <w:b/>
          <w:color w:val="auto"/>
          <w:highlight w:val="none"/>
        </w:rPr>
      </w:pPr>
    </w:p>
    <w:p w14:paraId="40D26B66">
      <w:pPr>
        <w:pStyle w:val="39"/>
        <w:rPr>
          <w:rFonts w:hint="eastAsia" w:ascii="宋体" w:hAnsi="宋体"/>
          <w:b/>
          <w:color w:val="auto"/>
          <w:highlight w:val="none"/>
        </w:rPr>
      </w:pPr>
    </w:p>
    <w:p w14:paraId="77459F55">
      <w:pPr>
        <w:pStyle w:val="39"/>
        <w:rPr>
          <w:rFonts w:hint="eastAsia" w:ascii="宋体" w:hAnsi="宋体"/>
          <w:b/>
          <w:color w:val="auto"/>
          <w:highlight w:val="none"/>
        </w:rPr>
      </w:pPr>
    </w:p>
    <w:p w14:paraId="0E6E8C30">
      <w:pPr>
        <w:pStyle w:val="39"/>
        <w:rPr>
          <w:rFonts w:hint="eastAsia" w:ascii="宋体" w:hAnsi="宋体"/>
          <w:b/>
          <w:color w:val="auto"/>
          <w:highlight w:val="none"/>
        </w:rPr>
      </w:pPr>
    </w:p>
    <w:p w14:paraId="2B98BFAA">
      <w:pPr>
        <w:pStyle w:val="39"/>
        <w:rPr>
          <w:rFonts w:hint="eastAsia" w:ascii="宋体" w:hAnsi="宋体"/>
          <w:b/>
          <w:color w:val="auto"/>
          <w:highlight w:val="none"/>
        </w:rPr>
      </w:pPr>
    </w:p>
    <w:p w14:paraId="76E2A8CD">
      <w:pPr>
        <w:pStyle w:val="39"/>
        <w:rPr>
          <w:rFonts w:hint="eastAsia" w:ascii="宋体" w:hAnsi="宋体"/>
          <w:b/>
          <w:color w:val="auto"/>
          <w:highlight w:val="none"/>
        </w:rPr>
      </w:pPr>
    </w:p>
    <w:p w14:paraId="6684B18D">
      <w:pPr>
        <w:pStyle w:val="39"/>
        <w:rPr>
          <w:rFonts w:hint="eastAsia" w:ascii="宋体" w:hAnsi="宋体"/>
          <w:b/>
          <w:color w:val="auto"/>
          <w:highlight w:val="none"/>
        </w:rPr>
      </w:pPr>
    </w:p>
    <w:p w14:paraId="465574AB">
      <w:pPr>
        <w:pStyle w:val="39"/>
        <w:rPr>
          <w:rFonts w:hint="eastAsia" w:ascii="宋体" w:hAnsi="宋体"/>
          <w:b/>
          <w:color w:val="auto"/>
          <w:highlight w:val="none"/>
        </w:rPr>
      </w:pPr>
    </w:p>
    <w:p w14:paraId="56FCB013">
      <w:pPr>
        <w:pStyle w:val="39"/>
        <w:rPr>
          <w:rFonts w:hint="eastAsia" w:ascii="宋体" w:hAnsi="宋体"/>
          <w:b/>
          <w:color w:val="auto"/>
          <w:highlight w:val="none"/>
        </w:rPr>
      </w:pPr>
    </w:p>
    <w:p w14:paraId="66B347DD">
      <w:pPr>
        <w:pStyle w:val="39"/>
        <w:rPr>
          <w:rFonts w:hint="eastAsia" w:ascii="宋体" w:hAnsi="宋体"/>
          <w:b/>
          <w:color w:val="auto"/>
          <w:highlight w:val="none"/>
        </w:rPr>
      </w:pPr>
    </w:p>
    <w:p w14:paraId="53E5D0C2">
      <w:pPr>
        <w:pStyle w:val="39"/>
        <w:rPr>
          <w:rFonts w:hint="eastAsia" w:ascii="宋体" w:hAnsi="宋体"/>
          <w:b/>
          <w:color w:val="auto"/>
          <w:highlight w:val="none"/>
        </w:rPr>
      </w:pPr>
    </w:p>
    <w:p w14:paraId="131381E4">
      <w:pPr>
        <w:pStyle w:val="2"/>
        <w:keepLines w:val="0"/>
        <w:pageBreakBefore w:val="0"/>
        <w:numPr>
          <w:ilvl w:val="0"/>
          <w:numId w:val="3"/>
        </w:numPr>
        <w:kinsoku/>
        <w:wordWrap/>
        <w:overflowPunct/>
        <w:topLinePunct w:val="0"/>
        <w:autoSpaceDE/>
        <w:autoSpaceDN/>
        <w:bidi w:val="0"/>
        <w:adjustRightInd w:val="0"/>
        <w:snapToGrid w:val="0"/>
        <w:spacing w:line="336" w:lineRule="auto"/>
        <w:jc w:val="center"/>
        <w:textAlignment w:val="auto"/>
        <w:rPr>
          <w:rFonts w:hint="eastAsia" w:ascii="仿宋_GB2312" w:eastAsia="仿宋_GB2312"/>
          <w:b/>
          <w:bCs w:val="0"/>
          <w:color w:val="auto"/>
          <w:sz w:val="24"/>
          <w:szCs w:val="24"/>
          <w:highlight w:val="none"/>
        </w:rPr>
      </w:pPr>
      <w:r>
        <w:rPr>
          <w:rFonts w:hint="eastAsia" w:ascii="仿宋_GB2312" w:hAnsi="仿宋_GB2312" w:eastAsia="仿宋_GB2312" w:cs="仿宋_GB2312"/>
          <w:color w:val="auto"/>
          <w:kern w:val="0"/>
          <w:sz w:val="28"/>
          <w:szCs w:val="28"/>
          <w:highlight w:val="none"/>
          <w:lang w:val="en-US" w:eastAsia="zh-CN" w:bidi="ar"/>
        </w:rPr>
        <w:t>投标人的资格证明资料</w:t>
      </w:r>
    </w:p>
    <w:p w14:paraId="0B71C08D">
      <w:pPr>
        <w:adjustRightInd w:val="0"/>
        <w:snapToGrid w:val="0"/>
        <w:spacing w:line="240" w:lineRule="auto"/>
        <w:ind w:firstLine="0" w:firstLineChars="0"/>
        <w:jc w:val="left"/>
        <w:outlineLvl w:val="0"/>
        <w:rPr>
          <w:rFonts w:hint="eastAsia" w:ascii="仿宋_GB2312" w:hAnsi="仿宋_GB2312" w:eastAsia="仿宋_GB2312" w:cs="仿宋_GB2312"/>
          <w:b/>
          <w:bCs w:val="0"/>
          <w:color w:val="auto"/>
          <w:sz w:val="24"/>
          <w:szCs w:val="24"/>
          <w:highlight w:val="none"/>
        </w:rPr>
      </w:pPr>
      <w:r>
        <w:rPr>
          <w:rFonts w:hint="eastAsia" w:ascii="仿宋_GB2312" w:eastAsia="仿宋_GB2312"/>
          <w:b/>
          <w:bCs w:val="0"/>
          <w:color w:val="auto"/>
          <w:sz w:val="24"/>
          <w:szCs w:val="24"/>
          <w:highlight w:val="none"/>
          <w:lang w:val="en-US" w:eastAsia="zh-CN"/>
        </w:rPr>
        <w:t>1.</w:t>
      </w:r>
      <w:r>
        <w:rPr>
          <w:rFonts w:hint="eastAsia" w:ascii="仿宋_GB2312" w:hAnsi="仿宋_GB2312" w:eastAsia="仿宋_GB2312" w:cs="仿宋_GB2312"/>
          <w:b/>
          <w:bCs w:val="0"/>
          <w:color w:val="auto"/>
          <w:sz w:val="24"/>
          <w:szCs w:val="24"/>
          <w:highlight w:val="none"/>
        </w:rPr>
        <w:t>具有独立承担民事责任的能力</w:t>
      </w:r>
    </w:p>
    <w:p w14:paraId="3F69418D">
      <w:pPr>
        <w:adjustRightInd w:val="0"/>
        <w:snapToGrid w:val="0"/>
        <w:spacing w:line="240" w:lineRule="auto"/>
        <w:ind w:firstLine="0" w:firstLineChars="0"/>
        <w:jc w:val="left"/>
        <w:outlineLvl w:val="0"/>
        <w:rPr>
          <w:rFonts w:hint="eastAsia" w:ascii="仿宋_GB2312" w:hAnsi="仿宋_GB2312" w:eastAsia="仿宋_GB2312" w:cs="仿宋_GB2312"/>
          <w:b/>
          <w:bCs w:val="0"/>
          <w:color w:val="auto"/>
          <w:sz w:val="24"/>
          <w:szCs w:val="24"/>
          <w:highlight w:val="none"/>
        </w:rPr>
      </w:pPr>
    </w:p>
    <w:p w14:paraId="062C0E6D">
      <w:pPr>
        <w:widowControl/>
        <w:ind w:firstLine="2891" w:firstLineChars="120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（须加盖单位公章）</w:t>
      </w:r>
    </w:p>
    <w:p w14:paraId="20F723B8">
      <w:pPr>
        <w:spacing w:line="360" w:lineRule="auto"/>
        <w:rPr>
          <w:rFonts w:ascii="仿宋_GB2312" w:hAnsi="仿宋" w:eastAsia="仿宋_GB2312" w:cs="Arial"/>
          <w:color w:val="auto"/>
          <w:sz w:val="24"/>
          <w:highlight w:val="none"/>
        </w:rPr>
      </w:pPr>
    </w:p>
    <w:p w14:paraId="33094F3A">
      <w:pPr>
        <w:keepNext w:val="0"/>
        <w:keepLines w:val="0"/>
        <w:pageBreakBefore w:val="0"/>
        <w:kinsoku/>
        <w:wordWrap/>
        <w:overflowPunct/>
        <w:topLinePunct w:val="0"/>
        <w:autoSpaceDE/>
        <w:autoSpaceDN/>
        <w:bidi w:val="0"/>
        <w:adjustRightInd/>
        <w:snapToGrid/>
        <w:spacing w:line="480" w:lineRule="auto"/>
        <w:ind w:firstLine="0" w:firstLineChars="0"/>
        <w:jc w:val="left"/>
        <w:textAlignment w:val="auto"/>
        <w:outlineLvl w:val="0"/>
        <w:rPr>
          <w:rFonts w:hint="eastAsia" w:ascii="仿宋_GB2312" w:hAnsi="Times New Roman" w:eastAsia="仿宋_GB2312" w:cs="Times New Roman"/>
          <w:b/>
          <w:bCs w:val="0"/>
          <w:color w:val="auto"/>
          <w:sz w:val="24"/>
          <w:szCs w:val="24"/>
          <w:highlight w:val="none"/>
          <w:lang w:val="en-US" w:eastAsia="zh-CN"/>
        </w:rPr>
      </w:pPr>
      <w:r>
        <w:rPr>
          <w:rFonts w:hint="eastAsia" w:ascii="仿宋_GB2312" w:hAnsi="仿宋_GB2312" w:eastAsia="仿宋_GB2312" w:cs="仿宋_GB2312"/>
          <w:color w:val="auto"/>
          <w:kern w:val="0"/>
          <w:szCs w:val="21"/>
          <w:highlight w:val="none"/>
          <w:lang w:val="en-US" w:eastAsia="zh-CN"/>
        </w:rPr>
        <w:t>审核标准：</w:t>
      </w:r>
      <w:r>
        <w:rPr>
          <w:rFonts w:hint="eastAsia" w:ascii="仿宋_GB2312" w:hAnsi="仿宋_GB2312" w:eastAsia="仿宋_GB2312" w:cs="仿宋_GB2312"/>
          <w:color w:val="auto"/>
          <w:kern w:val="0"/>
          <w:szCs w:val="21"/>
          <w:highlight w:val="none"/>
        </w:rPr>
        <w:t>投标人为营利法人的，应提交营业执照的复印件；投标人为依法允许经营的事业单位的，应提交事业单位法人证书复印件</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投标人为非法人组织的，应提交依法登记证书扫描件</w:t>
      </w:r>
      <w:r>
        <w:rPr>
          <w:rFonts w:hint="eastAsia" w:ascii="仿宋_GB2312" w:hAnsi="仿宋_GB2312" w:eastAsia="仿宋_GB2312" w:cs="仿宋_GB2312"/>
          <w:color w:val="auto"/>
          <w:kern w:val="0"/>
          <w:szCs w:val="21"/>
          <w:highlight w:val="none"/>
          <w:lang w:eastAsia="zh-CN"/>
        </w:rPr>
        <w:t>。</w:t>
      </w:r>
    </w:p>
    <w:p w14:paraId="12D2C7AE">
      <w:pPr>
        <w:adjustRightInd w:val="0"/>
        <w:snapToGrid w:val="0"/>
        <w:spacing w:line="240" w:lineRule="auto"/>
        <w:ind w:firstLine="0" w:firstLineChars="0"/>
        <w:jc w:val="left"/>
        <w:outlineLvl w:val="0"/>
        <w:rPr>
          <w:rFonts w:hint="eastAsia" w:ascii="仿宋_GB2312" w:hAnsi="Times New Roman" w:eastAsia="仿宋_GB2312" w:cs="Times New Roman"/>
          <w:b/>
          <w:bCs w:val="0"/>
          <w:color w:val="auto"/>
          <w:sz w:val="24"/>
          <w:szCs w:val="24"/>
          <w:highlight w:val="none"/>
          <w:lang w:val="en-US" w:eastAsia="zh-CN"/>
        </w:rPr>
      </w:pPr>
    </w:p>
    <w:p w14:paraId="319BD91C">
      <w:pPr>
        <w:pStyle w:val="2"/>
        <w:rPr>
          <w:rFonts w:hint="eastAsia"/>
          <w:color w:val="auto"/>
          <w:highlight w:val="none"/>
          <w:lang w:val="en-US" w:eastAsia="zh-CN"/>
        </w:rPr>
      </w:pPr>
    </w:p>
    <w:p w14:paraId="28CEA1A6">
      <w:pPr>
        <w:rPr>
          <w:rFonts w:hint="eastAsia"/>
          <w:color w:val="auto"/>
          <w:highlight w:val="none"/>
          <w:lang w:val="en-US" w:eastAsia="zh-CN"/>
        </w:rPr>
      </w:pPr>
    </w:p>
    <w:p w14:paraId="7729B478">
      <w:pPr>
        <w:pStyle w:val="39"/>
        <w:rPr>
          <w:rFonts w:hint="eastAsia"/>
          <w:color w:val="auto"/>
          <w:highlight w:val="none"/>
          <w:lang w:val="en-US" w:eastAsia="zh-CN"/>
        </w:rPr>
      </w:pPr>
    </w:p>
    <w:p w14:paraId="0572575E">
      <w:pPr>
        <w:pStyle w:val="11"/>
        <w:keepNext w:val="0"/>
        <w:keepLines w:val="0"/>
        <w:pageBreakBefore w:val="0"/>
        <w:widowControl/>
        <w:kinsoku/>
        <w:wordWrap/>
        <w:overflowPunct/>
        <w:topLinePunct w:val="0"/>
        <w:autoSpaceDE/>
        <w:autoSpaceDN/>
        <w:bidi w:val="0"/>
        <w:adjustRightInd w:val="0"/>
        <w:snapToGrid w:val="0"/>
        <w:spacing w:line="336" w:lineRule="auto"/>
        <w:ind w:left="0" w:leftChars="0" w:firstLine="0" w:firstLineChars="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eastAsia="仿宋_GB2312" w:cs="Times New Roman"/>
          <w:b/>
          <w:bCs w:val="0"/>
          <w:color w:val="auto"/>
          <w:sz w:val="24"/>
          <w:szCs w:val="24"/>
          <w:highlight w:val="none"/>
          <w:lang w:val="en-US" w:eastAsia="zh-CN"/>
        </w:rPr>
        <w:t>2.</w:t>
      </w:r>
      <w:r>
        <w:rPr>
          <w:rFonts w:hint="eastAsia" w:ascii="仿宋_GB2312" w:hAnsi="仿宋_GB2312" w:eastAsia="仿宋_GB2312" w:cs="仿宋_GB2312"/>
          <w:color w:val="auto"/>
          <w:kern w:val="2"/>
          <w:sz w:val="24"/>
          <w:szCs w:val="24"/>
          <w:highlight w:val="none"/>
          <w:lang w:val="en-US" w:eastAsia="zh-CN" w:bidi="ar-SA"/>
        </w:rPr>
        <w:t>法定代表人身份证明书、法定代表人授权委托书、被授权人身份复印件及联系人电话。</w:t>
      </w:r>
    </w:p>
    <w:p w14:paraId="79DACFA6">
      <w:pPr>
        <w:keepLines w:val="0"/>
        <w:pageBreakBefore w:val="0"/>
        <w:widowControl w:val="0"/>
        <w:kinsoku/>
        <w:wordWrap/>
        <w:overflowPunct/>
        <w:topLinePunct w:val="0"/>
        <w:autoSpaceDE/>
        <w:autoSpaceDN/>
        <w:bidi w:val="0"/>
        <w:adjustRightInd w:val="0"/>
        <w:snapToGrid w:val="0"/>
        <w:jc w:val="both"/>
        <w:textAlignment w:val="auto"/>
        <w:rPr>
          <w:rFonts w:hint="eastAsia" w:ascii="仿宋_GB2312" w:eastAsia="仿宋_GB2312" w:cs="Times New Roman"/>
          <w:b/>
          <w:bCs w:val="0"/>
          <w:color w:val="auto"/>
          <w:sz w:val="24"/>
          <w:szCs w:val="24"/>
          <w:highlight w:val="none"/>
          <w:lang w:val="en-US" w:eastAsia="zh-CN"/>
        </w:rPr>
      </w:pPr>
      <w:r>
        <w:rPr>
          <w:rFonts w:hint="eastAsia" w:ascii="仿宋_GB2312" w:eastAsia="仿宋_GB2312" w:cs="Times New Roman"/>
          <w:b/>
          <w:bCs w:val="0"/>
          <w:color w:val="auto"/>
          <w:sz w:val="24"/>
          <w:szCs w:val="24"/>
          <w:highlight w:val="none"/>
          <w:lang w:val="en-US" w:eastAsia="zh-CN"/>
        </w:rPr>
        <w:t>（授权人参加，才需要授权书）</w:t>
      </w:r>
    </w:p>
    <w:p w14:paraId="3651C8F2">
      <w:pPr>
        <w:pStyle w:val="2"/>
        <w:keepLines w:val="0"/>
        <w:pageBreakBefore w:val="0"/>
        <w:widowControl w:val="0"/>
        <w:kinsoku/>
        <w:wordWrap/>
        <w:overflowPunct/>
        <w:topLinePunct w:val="0"/>
        <w:autoSpaceDE/>
        <w:autoSpaceDN/>
        <w:bidi w:val="0"/>
        <w:adjustRightInd w:val="0"/>
        <w:snapToGrid w:val="0"/>
        <w:textAlignment w:val="auto"/>
        <w:rPr>
          <w:rFonts w:hint="eastAsia"/>
          <w:color w:val="auto"/>
          <w:highlight w:val="none"/>
          <w:lang w:val="en-US" w:eastAsia="zh-CN"/>
        </w:rPr>
      </w:pPr>
    </w:p>
    <w:p w14:paraId="6166F940">
      <w:pPr>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32"/>
          <w:szCs w:val="32"/>
          <w:highlight w:val="none"/>
        </w:rPr>
        <w:t>法定代表人身份证明</w:t>
      </w:r>
      <w:r>
        <w:rPr>
          <w:rFonts w:hint="eastAsia" w:ascii="仿宋_GB2312" w:hAnsi="仿宋_GB2312" w:eastAsia="仿宋_GB2312" w:cs="仿宋_GB2312"/>
          <w:b/>
          <w:bCs/>
          <w:color w:val="auto"/>
          <w:sz w:val="32"/>
          <w:szCs w:val="32"/>
          <w:highlight w:val="none"/>
          <w:lang w:val="en-US" w:eastAsia="zh-CN"/>
        </w:rPr>
        <w:t>书</w:t>
      </w:r>
    </w:p>
    <w:p w14:paraId="09F30D88">
      <w:pPr>
        <w:autoSpaceDE w:val="0"/>
        <w:autoSpaceDN w:val="0"/>
        <w:adjustRightInd w:val="0"/>
        <w:snapToGrid w:val="0"/>
        <w:spacing w:beforeLines="50"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供应商</w:t>
      </w:r>
      <w:r>
        <w:rPr>
          <w:rFonts w:hint="eastAsia" w:ascii="仿宋_GB2312" w:hAnsi="仿宋_GB2312" w:eastAsia="仿宋_GB2312" w:cs="仿宋_GB2312"/>
          <w:color w:val="auto"/>
          <w:kern w:val="0"/>
          <w:sz w:val="21"/>
          <w:szCs w:val="21"/>
          <w:highlight w:val="none"/>
        </w:rPr>
        <w:t>名称：</w:t>
      </w:r>
    </w:p>
    <w:p w14:paraId="0CD49E8F">
      <w:pPr>
        <w:autoSpaceDE w:val="0"/>
        <w:autoSpaceDN w:val="0"/>
        <w:adjustRightInd w:val="0"/>
        <w:snapToGrid w:val="0"/>
        <w:spacing w:beforeLines="50"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注册号：</w:t>
      </w:r>
    </w:p>
    <w:p w14:paraId="29343163">
      <w:pPr>
        <w:autoSpaceDE w:val="0"/>
        <w:autoSpaceDN w:val="0"/>
        <w:adjustRightInd w:val="0"/>
        <w:snapToGrid w:val="0"/>
        <w:spacing w:beforeLines="50"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注册地址：</w:t>
      </w:r>
    </w:p>
    <w:p w14:paraId="6A2B595D">
      <w:pPr>
        <w:autoSpaceDE w:val="0"/>
        <w:autoSpaceDN w:val="0"/>
        <w:adjustRightInd w:val="0"/>
        <w:snapToGrid w:val="0"/>
        <w:spacing w:beforeLines="50"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xml:space="preserve">成立时间： </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 xml:space="preserve">年 </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月</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 xml:space="preserve"> 日</w:t>
      </w:r>
    </w:p>
    <w:p w14:paraId="437B511C">
      <w:pPr>
        <w:autoSpaceDE w:val="0"/>
        <w:autoSpaceDN w:val="0"/>
        <w:adjustRightInd w:val="0"/>
        <w:snapToGrid w:val="0"/>
        <w:spacing w:beforeLines="50" w:line="360" w:lineRule="auto"/>
        <w:jc w:val="left"/>
        <w:rPr>
          <w:rFonts w:hint="eastAsia" w:ascii="仿宋_GB2312" w:hAnsi="仿宋_GB2312" w:eastAsia="仿宋_GB2312" w:cs="仿宋_GB2312"/>
          <w:color w:val="auto"/>
          <w:kern w:val="0"/>
          <w:sz w:val="21"/>
          <w:szCs w:val="21"/>
          <w:highlight w:val="none"/>
          <w:u w:val="single"/>
        </w:rPr>
      </w:pPr>
      <w:r>
        <w:rPr>
          <w:rFonts w:hint="eastAsia" w:ascii="仿宋_GB2312" w:hAnsi="仿宋_GB2312" w:eastAsia="仿宋_GB2312" w:cs="仿宋_GB2312"/>
          <w:color w:val="auto"/>
          <w:kern w:val="0"/>
          <w:sz w:val="21"/>
          <w:szCs w:val="21"/>
          <w:highlight w:val="none"/>
        </w:rPr>
        <w:t>经营期限：</w:t>
      </w:r>
    </w:p>
    <w:p w14:paraId="516F45B1">
      <w:pPr>
        <w:autoSpaceDE w:val="0"/>
        <w:autoSpaceDN w:val="0"/>
        <w:adjustRightInd w:val="0"/>
        <w:snapToGrid w:val="0"/>
        <w:spacing w:beforeLines="50" w:line="360" w:lineRule="auto"/>
        <w:jc w:val="left"/>
        <w:rPr>
          <w:rFonts w:hint="eastAsia" w:ascii="仿宋_GB2312" w:hAnsi="仿宋_GB2312" w:eastAsia="仿宋_GB2312" w:cs="仿宋_GB2312"/>
          <w:color w:val="auto"/>
          <w:kern w:val="0"/>
          <w:sz w:val="21"/>
          <w:szCs w:val="21"/>
          <w:highlight w:val="none"/>
          <w:u w:val="single"/>
        </w:rPr>
      </w:pPr>
      <w:r>
        <w:rPr>
          <w:rFonts w:hint="eastAsia" w:ascii="仿宋_GB2312" w:hAnsi="仿宋_GB2312" w:eastAsia="仿宋_GB2312" w:cs="仿宋_GB2312"/>
          <w:color w:val="auto"/>
          <w:kern w:val="0"/>
          <w:sz w:val="21"/>
          <w:szCs w:val="21"/>
          <w:highlight w:val="none"/>
        </w:rPr>
        <w:t>经营范围：主营：</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 xml:space="preserve"> ；兼营：</w:t>
      </w:r>
    </w:p>
    <w:p w14:paraId="29C05C6B">
      <w:pPr>
        <w:autoSpaceDE w:val="0"/>
        <w:autoSpaceDN w:val="0"/>
        <w:adjustRightInd w:val="0"/>
        <w:snapToGrid w:val="0"/>
        <w:spacing w:beforeLines="50" w:line="360" w:lineRule="auto"/>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21"/>
          <w:szCs w:val="21"/>
          <w:highlight w:val="none"/>
        </w:rPr>
        <w:t>姓名：</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 xml:space="preserve"> 性别：</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 xml:space="preserve"> 年龄：</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 xml:space="preserve"> 系</w:t>
      </w:r>
      <w:r>
        <w:rPr>
          <w:rFonts w:hint="eastAsia" w:ascii="仿宋_GB2312" w:hAnsi="仿宋_GB2312" w:eastAsia="仿宋_GB2312" w:cs="仿宋_GB2312"/>
          <w:color w:val="auto"/>
          <w:kern w:val="0"/>
          <w:sz w:val="21"/>
          <w:szCs w:val="21"/>
          <w:highlight w:val="none"/>
          <w:u w:val="single"/>
        </w:rPr>
        <w:t xml:space="preserve">      </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供应商</w:t>
      </w:r>
      <w:r>
        <w:rPr>
          <w:rFonts w:hint="eastAsia" w:ascii="仿宋_GB2312" w:hAnsi="仿宋_GB2312" w:eastAsia="仿宋_GB2312" w:cs="仿宋_GB2312"/>
          <w:color w:val="auto"/>
          <w:kern w:val="0"/>
          <w:sz w:val="21"/>
          <w:szCs w:val="21"/>
          <w:highlight w:val="none"/>
        </w:rPr>
        <w:t>名称）的法定代表人。</w:t>
      </w:r>
      <w:r>
        <w:rPr>
          <w:rFonts w:hint="eastAsia" w:ascii="仿宋_GB2312" w:hAnsi="仿宋_GB2312" w:eastAsia="仿宋_GB2312" w:cs="仿宋_GB2312"/>
          <w:color w:val="auto"/>
          <w:kern w:val="0"/>
          <w:szCs w:val="21"/>
          <w:highlight w:val="none"/>
        </w:rPr>
        <w:t>特此证明。</w:t>
      </w:r>
    </w:p>
    <w:p w14:paraId="73513B38">
      <w:pPr>
        <w:autoSpaceDE w:val="0"/>
        <w:autoSpaceDN w:val="0"/>
        <w:adjustRightInd w:val="0"/>
        <w:snapToGrid w:val="0"/>
        <w:spacing w:beforeLines="50" w:line="360" w:lineRule="auto"/>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szCs w:val="21"/>
          <w:highlight w:val="none"/>
        </w:rPr>
        <w:t>附：法定代表人身份证复印件</w:t>
      </w:r>
      <w:r>
        <w:rPr>
          <w:rFonts w:hint="eastAsia" w:ascii="仿宋_GB2312" w:hAnsi="仿宋_GB2312" w:eastAsia="仿宋_GB2312" w:cs="仿宋_GB2312"/>
          <w:color w:val="auto"/>
          <w:szCs w:val="21"/>
          <w:highlight w:val="none"/>
          <w:lang w:val="en-US" w:eastAsia="zh-CN"/>
        </w:rPr>
        <w:t>正反面</w:t>
      </w:r>
    </w:p>
    <w:p w14:paraId="2B53598E">
      <w:pPr>
        <w:autoSpaceDE w:val="0"/>
        <w:autoSpaceDN w:val="0"/>
        <w:adjustRightInd w:val="0"/>
        <w:snapToGrid w:val="0"/>
        <w:spacing w:beforeLines="50" w:line="360" w:lineRule="auto"/>
        <w:jc w:val="left"/>
        <w:rPr>
          <w:rFonts w:hint="eastAsia" w:ascii="仿宋_GB2312" w:hAnsi="仿宋_GB2312" w:eastAsia="仿宋_GB2312" w:cs="仿宋_GB2312"/>
          <w:color w:val="auto"/>
          <w:kern w:val="0"/>
          <w:szCs w:val="21"/>
          <w:highlight w:val="none"/>
        </w:rPr>
      </w:pPr>
    </w:p>
    <w:p w14:paraId="0B1E844D">
      <w:pPr>
        <w:rPr>
          <w:rFonts w:hint="eastAsia"/>
          <w:color w:val="auto"/>
          <w:highlight w:val="none"/>
        </w:rPr>
      </w:pPr>
    </w:p>
    <w:p w14:paraId="319CCC51">
      <w:pPr>
        <w:pStyle w:val="31"/>
        <w:rPr>
          <w:rFonts w:hint="eastAsia"/>
          <w:color w:val="auto"/>
          <w:highlight w:val="none"/>
        </w:rPr>
      </w:pPr>
    </w:p>
    <w:p w14:paraId="1E91914E">
      <w:pPr>
        <w:pStyle w:val="11"/>
        <w:rPr>
          <w:rFonts w:hint="eastAsia"/>
          <w:color w:val="auto"/>
          <w:highlight w:val="none"/>
        </w:rPr>
      </w:pPr>
    </w:p>
    <w:p w14:paraId="13AA7320">
      <w:pPr>
        <w:pStyle w:val="14"/>
        <w:rPr>
          <w:rFonts w:hint="eastAsia"/>
          <w:color w:val="auto"/>
          <w:highlight w:val="none"/>
        </w:rPr>
      </w:pPr>
    </w:p>
    <w:p w14:paraId="3E301C4A">
      <w:pPr>
        <w:snapToGrid w:val="0"/>
        <w:rPr>
          <w:rFonts w:hint="eastAsia" w:ascii="仿宋_GB2312" w:hAnsi="仿宋_GB2312" w:eastAsia="仿宋_GB2312" w:cs="仿宋_GB2312"/>
          <w:color w:val="auto"/>
          <w:szCs w:val="21"/>
          <w:highlight w:val="none"/>
        </w:rPr>
      </w:pPr>
    </w:p>
    <w:p w14:paraId="554DD71E">
      <w:pPr>
        <w:adjustRightInd w:val="0"/>
        <w:snapToGrid w:val="0"/>
        <w:spacing w:line="360" w:lineRule="auto"/>
        <w:ind w:right="420"/>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供应商名称（</w:t>
      </w:r>
      <w:r>
        <w:rPr>
          <w:rFonts w:hint="eastAsia" w:ascii="仿宋_GB2312" w:hAnsi="仿宋_GB2312" w:eastAsia="仿宋_GB2312" w:cs="仿宋_GB2312"/>
          <w:b w:val="0"/>
          <w:bCs w:val="0"/>
          <w:color w:val="auto"/>
          <w:szCs w:val="21"/>
          <w:highlight w:val="none"/>
          <w:lang w:val="en-US" w:eastAsia="zh-CN"/>
        </w:rPr>
        <w:t>加盖公章</w:t>
      </w:r>
      <w:r>
        <w:rPr>
          <w:rFonts w:hint="eastAsia" w:ascii="仿宋_GB2312" w:hAnsi="仿宋_GB2312" w:eastAsia="仿宋_GB2312" w:cs="仿宋_GB2312"/>
          <w:b w:val="0"/>
          <w:bCs w:val="0"/>
          <w:color w:val="auto"/>
          <w:szCs w:val="21"/>
          <w:highlight w:val="none"/>
        </w:rPr>
        <w:t>）：</w:t>
      </w:r>
    </w:p>
    <w:p w14:paraId="264BE501">
      <w:pPr>
        <w:adjustRightInd w:val="0"/>
        <w:snapToGrid w:val="0"/>
        <w:spacing w:line="360" w:lineRule="auto"/>
        <w:ind w:right="420"/>
        <w:rPr>
          <w:rFonts w:hint="eastAsia" w:ascii="仿宋_GB2312" w:hAnsi="仿宋_GB2312" w:eastAsia="仿宋_GB2312" w:cs="仿宋_GB2312"/>
          <w:b w:val="0"/>
          <w:bCs w:val="0"/>
          <w:color w:val="auto"/>
          <w:szCs w:val="21"/>
          <w:highlight w:val="none"/>
          <w:u w:val="single"/>
        </w:rPr>
      </w:pPr>
      <w:r>
        <w:rPr>
          <w:rFonts w:hint="eastAsia" w:ascii="仿宋_GB2312" w:hAnsi="仿宋_GB2312" w:eastAsia="仿宋_GB2312" w:cs="仿宋_GB2312"/>
          <w:b w:val="0"/>
          <w:bCs w:val="0"/>
          <w:color w:val="auto"/>
          <w:szCs w:val="21"/>
          <w:highlight w:val="none"/>
        </w:rPr>
        <w:t>法定代表人（签字</w:t>
      </w:r>
      <w:r>
        <w:rPr>
          <w:rFonts w:hint="eastAsia" w:ascii="仿宋_GB2312" w:hAnsi="仿宋_GB2312" w:eastAsia="仿宋_GB2312" w:cs="仿宋_GB2312"/>
          <w:b w:val="0"/>
          <w:bCs w:val="0"/>
          <w:color w:val="auto"/>
          <w:szCs w:val="21"/>
          <w:highlight w:val="none"/>
          <w:lang w:val="en-US" w:eastAsia="zh-CN"/>
        </w:rPr>
        <w:t>或盖章</w:t>
      </w:r>
      <w:r>
        <w:rPr>
          <w:rFonts w:hint="eastAsia" w:ascii="仿宋_GB2312" w:hAnsi="仿宋_GB2312" w:eastAsia="仿宋_GB2312" w:cs="仿宋_GB2312"/>
          <w:b w:val="0"/>
          <w:bCs w:val="0"/>
          <w:color w:val="auto"/>
          <w:szCs w:val="21"/>
          <w:highlight w:val="none"/>
        </w:rPr>
        <w:t>）：</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 w:val="0"/>
          <w:bCs w:val="0"/>
          <w:color w:val="auto"/>
          <w:szCs w:val="21"/>
          <w:highlight w:val="none"/>
          <w:u w:val="none"/>
          <w:lang w:val="en-US" w:eastAsia="zh-CN"/>
        </w:rPr>
        <w:t>联系电话：</w:t>
      </w:r>
      <w:r>
        <w:rPr>
          <w:rFonts w:hint="eastAsia" w:ascii="仿宋_GB2312" w:hAnsi="仿宋_GB2312" w:eastAsia="仿宋_GB2312" w:cs="仿宋_GB2312"/>
          <w:b w:val="0"/>
          <w:bCs w:val="0"/>
          <w:color w:val="auto"/>
          <w:szCs w:val="21"/>
          <w:highlight w:val="none"/>
          <w:u w:val="single"/>
        </w:rPr>
        <w:t xml:space="preserve">                     </w:t>
      </w:r>
    </w:p>
    <w:p w14:paraId="1B50A543">
      <w:pPr>
        <w:adjustRightInd w:val="0"/>
        <w:snapToGrid w:val="0"/>
        <w:spacing w:line="360" w:lineRule="auto"/>
        <w:ind w:right="420"/>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日期：</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 w:val="0"/>
          <w:bCs w:val="0"/>
          <w:color w:val="auto"/>
          <w:szCs w:val="21"/>
          <w:highlight w:val="none"/>
        </w:rPr>
        <w:t>年</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 w:val="0"/>
          <w:bCs w:val="0"/>
          <w:color w:val="auto"/>
          <w:szCs w:val="21"/>
          <w:highlight w:val="none"/>
        </w:rPr>
        <w:t>月</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 w:val="0"/>
          <w:bCs w:val="0"/>
          <w:color w:val="auto"/>
          <w:szCs w:val="21"/>
          <w:highlight w:val="none"/>
        </w:rPr>
        <w:t xml:space="preserve">日      </w:t>
      </w:r>
    </w:p>
    <w:p w14:paraId="0B18B417">
      <w:pPr>
        <w:adjustRightInd w:val="0"/>
        <w:snapToGrid w:val="0"/>
        <w:spacing w:line="360" w:lineRule="auto"/>
        <w:ind w:right="420"/>
        <w:rPr>
          <w:rFonts w:hint="eastAsia"/>
          <w:color w:val="auto"/>
          <w:highlight w:val="none"/>
          <w:lang w:val="en-US" w:eastAsia="zh-CN"/>
        </w:rPr>
      </w:pPr>
      <w:r>
        <w:rPr>
          <w:rFonts w:hint="eastAsia" w:ascii="仿宋_GB2312" w:hAnsi="仿宋_GB2312" w:eastAsia="仿宋_GB2312" w:cs="仿宋_GB2312"/>
          <w:color w:val="auto"/>
          <w:szCs w:val="21"/>
          <w:highlight w:val="none"/>
          <w:lang w:val="en-US" w:eastAsia="zh-CN"/>
        </w:rPr>
        <w:t>注：《法定代表人身份证明书(法定代表人参加开标)》加盖单位公章。</w:t>
      </w:r>
    </w:p>
    <w:p w14:paraId="4BB1E833">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法定代表人授权</w:t>
      </w:r>
      <w:r>
        <w:rPr>
          <w:rFonts w:hint="eastAsia" w:ascii="仿宋_GB2312" w:hAnsi="仿宋_GB2312" w:eastAsia="仿宋_GB2312" w:cs="仿宋_GB2312"/>
          <w:b/>
          <w:bCs/>
          <w:color w:val="auto"/>
          <w:sz w:val="32"/>
          <w:szCs w:val="32"/>
          <w:highlight w:val="none"/>
          <w:lang w:val="en-US" w:eastAsia="zh-CN"/>
        </w:rPr>
        <w:t>委托</w:t>
      </w:r>
      <w:r>
        <w:rPr>
          <w:rFonts w:hint="eastAsia" w:ascii="仿宋_GB2312" w:hAnsi="仿宋_GB2312" w:eastAsia="仿宋_GB2312" w:cs="仿宋_GB2312"/>
          <w:b/>
          <w:bCs/>
          <w:color w:val="auto"/>
          <w:sz w:val="32"/>
          <w:szCs w:val="32"/>
          <w:highlight w:val="none"/>
        </w:rPr>
        <w:t>书</w:t>
      </w:r>
    </w:p>
    <w:p w14:paraId="7A423302">
      <w:pPr>
        <w:adjustRightInd w:val="0"/>
        <w:snapToGrid w:val="0"/>
        <w:spacing w:line="360" w:lineRule="auto"/>
        <w:jc w:val="center"/>
        <w:rPr>
          <w:rFonts w:hint="eastAsia" w:ascii="仿宋_GB2312" w:hAnsi="仿宋_GB2312" w:eastAsia="仿宋_GB2312" w:cs="仿宋_GB2312"/>
          <w:b/>
          <w:color w:val="auto"/>
          <w:sz w:val="28"/>
          <w:szCs w:val="28"/>
          <w:highlight w:val="none"/>
        </w:rPr>
      </w:pPr>
    </w:p>
    <w:p w14:paraId="3751A6F8">
      <w:pPr>
        <w:autoSpaceDE w:val="0"/>
        <w:autoSpaceDN w:val="0"/>
        <w:adjustRightInd w:val="0"/>
        <w:snapToGrid w:val="0"/>
        <w:spacing w:beforeLines="50" w:line="360" w:lineRule="auto"/>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本人</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（姓名）系</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 xml:space="preserve"> （</w:t>
      </w:r>
      <w:r>
        <w:rPr>
          <w:rFonts w:hint="eastAsia" w:ascii="仿宋_GB2312" w:hAnsi="仿宋_GB2312" w:eastAsia="仿宋_GB2312" w:cs="仿宋_GB2312"/>
          <w:color w:val="auto"/>
          <w:szCs w:val="21"/>
          <w:highlight w:val="none"/>
        </w:rPr>
        <w:t>供应商</w:t>
      </w:r>
      <w:r>
        <w:rPr>
          <w:rFonts w:hint="eastAsia" w:ascii="仿宋_GB2312" w:hAnsi="仿宋_GB2312" w:eastAsia="仿宋_GB2312" w:cs="仿宋_GB2312"/>
          <w:color w:val="auto"/>
          <w:kern w:val="0"/>
          <w:szCs w:val="21"/>
          <w:highlight w:val="none"/>
        </w:rPr>
        <w:t>名称）的法定代表人，现授权</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（姓名）为我方代理人。代理人根据授权，以我方名义：(1)签署、澄清、补正、修改、撤回、提交</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b/>
          <w:bCs/>
          <w:color w:val="auto"/>
          <w:kern w:val="0"/>
          <w:szCs w:val="21"/>
          <w:highlight w:val="none"/>
          <w:u w:val="single"/>
        </w:rPr>
        <w:t xml:space="preserve"> </w:t>
      </w:r>
      <w:r>
        <w:rPr>
          <w:rFonts w:hint="eastAsia" w:ascii="仿宋_GB2312" w:hAnsi="仿宋_GB2312" w:eastAsia="仿宋_GB2312" w:cs="仿宋_GB2312"/>
          <w:b/>
          <w:bCs/>
          <w:color w:val="auto"/>
          <w:kern w:val="0"/>
          <w:szCs w:val="21"/>
          <w:highlight w:val="none"/>
          <w:u w:val="single"/>
          <w:lang w:val="en-US" w:eastAsia="zh-CN"/>
        </w:rPr>
        <w:t xml:space="preserve">                                </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（项目名称）响应文件；(2)签署并重新提交响应文件及最后报价；(3)退出谈判；(4)签订合同和处理有关事宜，其法律后果由我方承担。</w:t>
      </w:r>
    </w:p>
    <w:p w14:paraId="373043BA">
      <w:pPr>
        <w:autoSpaceDE w:val="0"/>
        <w:autoSpaceDN w:val="0"/>
        <w:adjustRightInd w:val="0"/>
        <w:snapToGrid w:val="0"/>
        <w:spacing w:beforeLines="50" w:line="360" w:lineRule="auto"/>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委托期限：</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 xml:space="preserve"> 。</w:t>
      </w:r>
    </w:p>
    <w:p w14:paraId="31B6792D">
      <w:pPr>
        <w:spacing w:line="360" w:lineRule="auto"/>
        <w:ind w:firstLine="435"/>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代理人无转委托权。</w:t>
      </w:r>
    </w:p>
    <w:p w14:paraId="583E9E8A">
      <w:pPr>
        <w:spacing w:line="360" w:lineRule="auto"/>
        <w:ind w:firstLine="435"/>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本授权书于</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日签字生效，特此声明。</w:t>
      </w:r>
    </w:p>
    <w:p w14:paraId="7372AB72">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附：委托代理人身份证复印件</w:t>
      </w:r>
      <w:r>
        <w:rPr>
          <w:rFonts w:hint="eastAsia" w:ascii="仿宋_GB2312" w:hAnsi="仿宋_GB2312" w:eastAsia="仿宋_GB2312" w:cs="仿宋_GB2312"/>
          <w:color w:val="auto"/>
          <w:szCs w:val="21"/>
          <w:highlight w:val="none"/>
          <w:lang w:val="en-US" w:eastAsia="zh-CN"/>
        </w:rPr>
        <w:t>正反面</w:t>
      </w:r>
      <w:r>
        <w:rPr>
          <w:rFonts w:hint="eastAsia" w:ascii="仿宋_GB2312" w:hAnsi="仿宋_GB2312" w:eastAsia="仿宋_GB2312" w:cs="仿宋_GB2312"/>
          <w:color w:val="auto"/>
          <w:szCs w:val="21"/>
          <w:highlight w:val="none"/>
        </w:rPr>
        <w:t>及法定代表人身份证明</w:t>
      </w:r>
      <w:r>
        <w:rPr>
          <w:rFonts w:hint="eastAsia" w:ascii="仿宋_GB2312" w:hAnsi="仿宋_GB2312" w:eastAsia="仿宋_GB2312" w:cs="仿宋_GB2312"/>
          <w:color w:val="auto"/>
          <w:szCs w:val="21"/>
          <w:highlight w:val="none"/>
          <w:lang w:val="en-US" w:eastAsia="zh-CN"/>
        </w:rPr>
        <w:t>书</w:t>
      </w:r>
      <w:r>
        <w:rPr>
          <w:rFonts w:hint="eastAsia" w:ascii="仿宋_GB2312" w:hAnsi="仿宋_GB2312" w:eastAsia="仿宋_GB2312" w:cs="仿宋_GB2312"/>
          <w:color w:val="auto"/>
          <w:szCs w:val="21"/>
          <w:highlight w:val="none"/>
        </w:rPr>
        <w:t>(附法定代表人身份证明</w:t>
      </w:r>
      <w:r>
        <w:rPr>
          <w:rFonts w:hint="eastAsia" w:ascii="仿宋_GB2312" w:hAnsi="仿宋_GB2312" w:eastAsia="仿宋_GB2312" w:cs="仿宋_GB2312"/>
          <w:color w:val="auto"/>
          <w:szCs w:val="21"/>
          <w:highlight w:val="none"/>
          <w:lang w:val="en-US" w:eastAsia="zh-CN"/>
        </w:rPr>
        <w:t>书</w:t>
      </w:r>
      <w:r>
        <w:rPr>
          <w:rFonts w:hint="eastAsia" w:ascii="仿宋_GB2312" w:hAnsi="仿宋_GB2312" w:eastAsia="仿宋_GB2312" w:cs="仿宋_GB2312"/>
          <w:color w:val="auto"/>
          <w:szCs w:val="21"/>
          <w:highlight w:val="none"/>
        </w:rPr>
        <w:t>原件)</w:t>
      </w:r>
    </w:p>
    <w:p w14:paraId="386B5F5B">
      <w:pPr>
        <w:adjustRightInd w:val="0"/>
        <w:snapToGrid w:val="0"/>
        <w:spacing w:line="360" w:lineRule="auto"/>
        <w:ind w:right="420"/>
        <w:rPr>
          <w:rFonts w:hint="eastAsia" w:ascii="仿宋_GB2312" w:hAnsi="仿宋_GB2312" w:eastAsia="仿宋_GB2312" w:cs="仿宋_GB2312"/>
          <w:color w:val="auto"/>
          <w:szCs w:val="21"/>
          <w:highlight w:val="none"/>
        </w:rPr>
      </w:pPr>
    </w:p>
    <w:p w14:paraId="7E7D46A1">
      <w:pPr>
        <w:adjustRightInd w:val="0"/>
        <w:snapToGrid w:val="0"/>
        <w:spacing w:line="360" w:lineRule="auto"/>
        <w:ind w:right="420"/>
        <w:rPr>
          <w:rFonts w:hint="eastAsia" w:ascii="仿宋_GB2312" w:hAnsi="仿宋_GB2312" w:eastAsia="仿宋_GB2312" w:cs="仿宋_GB2312"/>
          <w:color w:val="auto"/>
          <w:szCs w:val="21"/>
          <w:highlight w:val="none"/>
        </w:rPr>
      </w:pPr>
    </w:p>
    <w:p w14:paraId="69E5E05E">
      <w:pPr>
        <w:adjustRightInd w:val="0"/>
        <w:snapToGrid w:val="0"/>
        <w:spacing w:line="360" w:lineRule="auto"/>
        <w:ind w:right="420"/>
        <w:rPr>
          <w:rFonts w:hint="eastAsia" w:ascii="仿宋_GB2312" w:hAnsi="仿宋_GB2312" w:eastAsia="仿宋_GB2312" w:cs="仿宋_GB2312"/>
          <w:color w:val="auto"/>
          <w:szCs w:val="21"/>
          <w:highlight w:val="none"/>
        </w:rPr>
      </w:pPr>
    </w:p>
    <w:p w14:paraId="696774D8">
      <w:pPr>
        <w:adjustRightInd w:val="0"/>
        <w:snapToGrid w:val="0"/>
        <w:spacing w:line="360" w:lineRule="auto"/>
        <w:ind w:right="420"/>
        <w:rPr>
          <w:rFonts w:hint="eastAsia" w:ascii="仿宋_GB2312" w:hAnsi="仿宋_GB2312" w:eastAsia="仿宋_GB2312" w:cs="仿宋_GB2312"/>
          <w:color w:val="auto"/>
          <w:szCs w:val="21"/>
          <w:highlight w:val="none"/>
        </w:rPr>
      </w:pPr>
    </w:p>
    <w:p w14:paraId="2254CB45">
      <w:pPr>
        <w:adjustRightInd w:val="0"/>
        <w:snapToGrid w:val="0"/>
        <w:spacing w:line="360" w:lineRule="auto"/>
        <w:ind w:right="420"/>
        <w:rPr>
          <w:rFonts w:hint="eastAsia" w:ascii="仿宋_GB2312" w:hAnsi="仿宋_GB2312" w:eastAsia="仿宋_GB2312" w:cs="仿宋_GB2312"/>
          <w:color w:val="auto"/>
          <w:szCs w:val="21"/>
          <w:highlight w:val="none"/>
        </w:rPr>
      </w:pPr>
    </w:p>
    <w:p w14:paraId="4A097152">
      <w:pPr>
        <w:adjustRightInd w:val="0"/>
        <w:snapToGrid w:val="0"/>
        <w:spacing w:line="360" w:lineRule="auto"/>
        <w:ind w:right="420"/>
        <w:rPr>
          <w:rFonts w:hint="eastAsia" w:ascii="仿宋_GB2312" w:hAnsi="仿宋_GB2312" w:eastAsia="仿宋_GB2312" w:cs="仿宋_GB2312"/>
          <w:color w:val="auto"/>
          <w:szCs w:val="21"/>
          <w:highlight w:val="none"/>
        </w:rPr>
      </w:pPr>
    </w:p>
    <w:p w14:paraId="0516F4B4">
      <w:pPr>
        <w:pStyle w:val="2"/>
        <w:rPr>
          <w:rFonts w:hint="eastAsia" w:ascii="仿宋_GB2312" w:hAnsi="仿宋_GB2312" w:eastAsia="仿宋_GB2312" w:cs="仿宋_GB2312"/>
          <w:color w:val="auto"/>
          <w:highlight w:val="none"/>
        </w:rPr>
      </w:pPr>
    </w:p>
    <w:p w14:paraId="3F8250E8">
      <w:pPr>
        <w:adjustRightInd w:val="0"/>
        <w:snapToGrid w:val="0"/>
        <w:spacing w:line="360" w:lineRule="auto"/>
        <w:ind w:right="420"/>
        <w:rPr>
          <w:rFonts w:hint="eastAsia" w:ascii="仿宋_GB2312" w:hAnsi="仿宋_GB2312" w:eastAsia="仿宋_GB2312" w:cs="仿宋_GB2312"/>
          <w:color w:val="auto"/>
          <w:szCs w:val="21"/>
          <w:highlight w:val="none"/>
        </w:rPr>
      </w:pPr>
    </w:p>
    <w:p w14:paraId="0AF663BA">
      <w:pPr>
        <w:rPr>
          <w:rFonts w:hint="eastAsia" w:ascii="仿宋_GB2312" w:hAnsi="仿宋_GB2312" w:eastAsia="仿宋_GB2312" w:cs="仿宋_GB2312"/>
          <w:color w:val="auto"/>
          <w:szCs w:val="21"/>
          <w:highlight w:val="none"/>
        </w:rPr>
      </w:pPr>
    </w:p>
    <w:p w14:paraId="2DA88AAB">
      <w:pPr>
        <w:pStyle w:val="14"/>
        <w:rPr>
          <w:rFonts w:hint="eastAsia"/>
          <w:color w:val="auto"/>
          <w:highlight w:val="none"/>
        </w:rPr>
      </w:pPr>
    </w:p>
    <w:p w14:paraId="51EC3FDD">
      <w:pPr>
        <w:adjustRightInd w:val="0"/>
        <w:snapToGrid w:val="0"/>
        <w:spacing w:line="360" w:lineRule="auto"/>
        <w:rPr>
          <w:rFonts w:hint="eastAsia" w:ascii="仿宋_GB2312" w:hAnsi="仿宋_GB2312" w:eastAsia="仿宋_GB2312" w:cs="仿宋_GB2312"/>
          <w:color w:val="auto"/>
          <w:szCs w:val="21"/>
          <w:highlight w:val="none"/>
        </w:rPr>
      </w:pPr>
    </w:p>
    <w:p w14:paraId="7D218746">
      <w:pPr>
        <w:adjustRightInd w:val="0"/>
        <w:snapToGrid w:val="0"/>
        <w:spacing w:line="360" w:lineRule="auto"/>
        <w:rPr>
          <w:rFonts w:hint="eastAsia" w:ascii="仿宋_GB2312" w:hAnsi="仿宋_GB2312" w:eastAsia="仿宋_GB2312" w:cs="仿宋_GB2312"/>
          <w:color w:val="auto"/>
          <w:szCs w:val="21"/>
          <w:highlight w:val="none"/>
        </w:rPr>
      </w:pPr>
    </w:p>
    <w:p w14:paraId="45605FE9">
      <w:pPr>
        <w:adjustRightInd w:val="0"/>
        <w:snapToGrid w:val="0"/>
        <w:spacing w:line="360" w:lineRule="auto"/>
        <w:ind w:right="420"/>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供应商名称（盖单位</w:t>
      </w:r>
      <w:r>
        <w:rPr>
          <w:rFonts w:hint="eastAsia" w:ascii="仿宋_GB2312" w:hAnsi="仿宋_GB2312" w:eastAsia="仿宋_GB2312" w:cs="仿宋_GB2312"/>
          <w:b w:val="0"/>
          <w:bCs w:val="0"/>
          <w:color w:val="auto"/>
          <w:szCs w:val="21"/>
          <w:highlight w:val="none"/>
          <w:lang w:val="en-US" w:eastAsia="zh-CN"/>
        </w:rPr>
        <w:t>公</w:t>
      </w:r>
      <w:r>
        <w:rPr>
          <w:rFonts w:hint="eastAsia" w:ascii="仿宋_GB2312" w:hAnsi="仿宋_GB2312" w:eastAsia="仿宋_GB2312" w:cs="仿宋_GB2312"/>
          <w:b w:val="0"/>
          <w:bCs w:val="0"/>
          <w:color w:val="auto"/>
          <w:szCs w:val="21"/>
          <w:highlight w:val="none"/>
        </w:rPr>
        <w:t>章）：</w:t>
      </w:r>
    </w:p>
    <w:p w14:paraId="092D2935">
      <w:pPr>
        <w:adjustRightInd w:val="0"/>
        <w:snapToGrid w:val="0"/>
        <w:spacing w:line="360" w:lineRule="auto"/>
        <w:ind w:right="420"/>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法定代表人（签字</w:t>
      </w:r>
      <w:r>
        <w:rPr>
          <w:rFonts w:hint="eastAsia" w:ascii="仿宋_GB2312" w:hAnsi="仿宋_GB2312" w:eastAsia="仿宋_GB2312" w:cs="仿宋_GB2312"/>
          <w:b w:val="0"/>
          <w:bCs w:val="0"/>
          <w:color w:val="auto"/>
          <w:szCs w:val="21"/>
          <w:highlight w:val="none"/>
          <w:lang w:val="en-US" w:eastAsia="zh-CN"/>
        </w:rPr>
        <w:t>或盖章</w:t>
      </w:r>
      <w:r>
        <w:rPr>
          <w:rFonts w:hint="eastAsia" w:ascii="仿宋_GB2312" w:hAnsi="仿宋_GB2312" w:eastAsia="仿宋_GB2312" w:cs="仿宋_GB2312"/>
          <w:b w:val="0"/>
          <w:bCs w:val="0"/>
          <w:color w:val="auto"/>
          <w:szCs w:val="21"/>
          <w:highlight w:val="none"/>
        </w:rPr>
        <w:t>）：</w:t>
      </w:r>
      <w:r>
        <w:rPr>
          <w:rFonts w:hint="eastAsia" w:ascii="仿宋_GB2312" w:hAnsi="仿宋_GB2312" w:eastAsia="仿宋_GB2312" w:cs="仿宋_GB2312"/>
          <w:b w:val="0"/>
          <w:bCs w:val="0"/>
          <w:color w:val="auto"/>
          <w:szCs w:val="21"/>
          <w:highlight w:val="none"/>
          <w:u w:val="single"/>
        </w:rPr>
        <w:t xml:space="preserve">                     </w:t>
      </w:r>
    </w:p>
    <w:p w14:paraId="6FE0FFC8">
      <w:pPr>
        <w:adjustRightInd w:val="0"/>
        <w:snapToGrid w:val="0"/>
        <w:spacing w:line="360" w:lineRule="auto"/>
        <w:ind w:right="420"/>
        <w:rPr>
          <w:rFonts w:hint="default"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rPr>
        <w:t>委托代理人（签字）：</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 w:val="0"/>
          <w:bCs w:val="0"/>
          <w:color w:val="auto"/>
          <w:szCs w:val="21"/>
          <w:highlight w:val="none"/>
          <w:u w:val="none"/>
          <w:lang w:val="en-US" w:eastAsia="zh-CN"/>
        </w:rPr>
        <w:t>联系电话：</w:t>
      </w:r>
      <w:r>
        <w:rPr>
          <w:rFonts w:hint="eastAsia" w:ascii="仿宋_GB2312" w:hAnsi="仿宋_GB2312" w:eastAsia="仿宋_GB2312" w:cs="仿宋_GB2312"/>
          <w:b w:val="0"/>
          <w:bCs w:val="0"/>
          <w:color w:val="auto"/>
          <w:szCs w:val="21"/>
          <w:highlight w:val="none"/>
          <w:u w:val="single"/>
        </w:rPr>
        <w:t xml:space="preserve">                     </w:t>
      </w:r>
    </w:p>
    <w:p w14:paraId="10768627">
      <w:pPr>
        <w:adjustRightInd w:val="0"/>
        <w:snapToGrid w:val="0"/>
        <w:spacing w:line="360" w:lineRule="auto"/>
        <w:ind w:right="24"/>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日期：</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 w:val="0"/>
          <w:bCs w:val="0"/>
          <w:color w:val="auto"/>
          <w:szCs w:val="21"/>
          <w:highlight w:val="none"/>
        </w:rPr>
        <w:t>年</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 w:val="0"/>
          <w:bCs w:val="0"/>
          <w:color w:val="auto"/>
          <w:szCs w:val="21"/>
          <w:highlight w:val="none"/>
        </w:rPr>
        <w:t>月</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 w:val="0"/>
          <w:bCs w:val="0"/>
          <w:color w:val="auto"/>
          <w:szCs w:val="21"/>
          <w:highlight w:val="none"/>
        </w:rPr>
        <w:t>日</w:t>
      </w:r>
    </w:p>
    <w:p w14:paraId="237692BF">
      <w:pPr>
        <w:spacing w:line="360" w:lineRule="exact"/>
        <w:rPr>
          <w:rFonts w:hint="eastAsia" w:ascii="仿宋_GB2312" w:hAnsi="仿宋_GB2312" w:eastAsia="仿宋_GB2312" w:cs="仿宋_GB2312"/>
          <w:b/>
          <w:color w:val="auto"/>
          <w:highlight w:val="none"/>
        </w:rPr>
      </w:pPr>
    </w:p>
    <w:p w14:paraId="2B0D8F83">
      <w:pPr>
        <w:pStyle w:val="11"/>
        <w:ind w:left="0" w:leftChars="0" w:firstLine="0" w:firstLineChars="0"/>
        <w:rPr>
          <w:rFonts w:hint="default" w:eastAsia="宋体"/>
          <w:b/>
          <w:color w:val="auto"/>
          <w:highlight w:val="none"/>
          <w:lang w:val="en-US" w:eastAsia="zh-CN"/>
        </w:rPr>
      </w:pPr>
    </w:p>
    <w:p w14:paraId="3CFFB895">
      <w:pPr>
        <w:pStyle w:val="39"/>
        <w:rPr>
          <w:rFonts w:hint="default" w:eastAsia="宋体"/>
          <w:b/>
          <w:color w:val="auto"/>
          <w:highlight w:val="none"/>
          <w:lang w:val="en-US" w:eastAsia="zh-CN"/>
        </w:rPr>
      </w:pPr>
    </w:p>
    <w:p w14:paraId="0EE211B3">
      <w:pPr>
        <w:pStyle w:val="39"/>
        <w:rPr>
          <w:rFonts w:hint="default" w:eastAsia="宋体"/>
          <w:b/>
          <w:color w:val="auto"/>
          <w:highlight w:val="none"/>
          <w:lang w:val="en-US" w:eastAsia="zh-CN"/>
        </w:rPr>
      </w:pPr>
    </w:p>
    <w:p w14:paraId="2BB819A6">
      <w:pPr>
        <w:pStyle w:val="39"/>
        <w:rPr>
          <w:rFonts w:hint="default" w:eastAsia="宋体"/>
          <w:b/>
          <w:color w:val="auto"/>
          <w:highlight w:val="none"/>
          <w:lang w:val="en-US" w:eastAsia="zh-CN"/>
        </w:rPr>
      </w:pPr>
    </w:p>
    <w:p w14:paraId="398C0F4D">
      <w:pPr>
        <w:pStyle w:val="11"/>
        <w:ind w:left="0" w:leftChars="0" w:firstLine="0" w:firstLineChars="0"/>
        <w:rPr>
          <w:b/>
          <w:color w:val="auto"/>
          <w:highlight w:val="none"/>
        </w:rPr>
      </w:pPr>
    </w:p>
    <w:p w14:paraId="6B9C95E2">
      <w:pPr>
        <w:spacing w:line="480" w:lineRule="exact"/>
        <w:ind w:firstLine="420" w:firstLineChars="200"/>
        <w:rPr>
          <w:rFonts w:hint="eastAsia" w:ascii="仿宋_GB2312" w:hAnsi="仿宋_GB2312" w:eastAsia="仿宋_GB2312" w:cs="仿宋_GB2312"/>
          <w:b w:val="0"/>
          <w:bCs w:val="0"/>
          <w:color w:val="auto"/>
          <w:kern w:val="2"/>
          <w:sz w:val="21"/>
          <w:szCs w:val="21"/>
          <w:highlight w:val="none"/>
        </w:rPr>
      </w:pPr>
      <w:r>
        <w:rPr>
          <w:rFonts w:hint="default" w:ascii="Times New Roman" w:hAnsi="Times New Roman" w:eastAsia="楷体_GB2312" w:cs="Times New Roman"/>
          <w:b w:val="0"/>
          <w:bCs w:val="0"/>
          <w:color w:val="auto"/>
          <w:kern w:val="2"/>
          <w:sz w:val="21"/>
          <w:szCs w:val="21"/>
          <w:highlight w:val="none"/>
        </w:rPr>
        <w:t>注：</w:t>
      </w:r>
      <w:r>
        <w:rPr>
          <w:rFonts w:hint="default" w:ascii="Times New Roman" w:hAnsi="Times New Roman" w:eastAsia="楷体_GB2312" w:cs="Times New Roman"/>
          <w:b w:val="0"/>
          <w:bCs w:val="0"/>
          <w:color w:val="auto"/>
          <w:kern w:val="2"/>
          <w:sz w:val="21"/>
          <w:szCs w:val="21"/>
          <w:highlight w:val="none"/>
          <w:lang w:val="en-US" w:eastAsia="zh-CN"/>
        </w:rPr>
        <w:t>当委托代理人参加</w:t>
      </w:r>
      <w:r>
        <w:rPr>
          <w:rFonts w:hint="default" w:ascii="Times New Roman" w:hAnsi="Times New Roman" w:eastAsia="楷体_GB2312" w:cs="Times New Roman"/>
          <w:b/>
          <w:bCs/>
          <w:color w:val="auto"/>
          <w:kern w:val="2"/>
          <w:sz w:val="21"/>
          <w:szCs w:val="21"/>
          <w:highlight w:val="none"/>
          <w:lang w:val="en-US" w:eastAsia="zh-CN"/>
        </w:rPr>
        <w:t>时</w:t>
      </w:r>
      <w:r>
        <w:rPr>
          <w:rFonts w:hint="default" w:ascii="Times New Roman" w:hAnsi="Times New Roman" w:eastAsia="楷体_GB2312" w:cs="Times New Roman"/>
          <w:b w:val="0"/>
          <w:bCs w:val="0"/>
          <w:color w:val="auto"/>
          <w:kern w:val="2"/>
          <w:sz w:val="21"/>
          <w:szCs w:val="21"/>
          <w:highlight w:val="none"/>
          <w:lang w:val="en-US" w:eastAsia="zh-CN"/>
        </w:rPr>
        <w:t>，需</w:t>
      </w:r>
      <w:r>
        <w:rPr>
          <w:rFonts w:hint="eastAsia" w:ascii="Times New Roman" w:hAnsi="Times New Roman" w:eastAsia="楷体_GB2312" w:cs="Times New Roman"/>
          <w:b/>
          <w:bCs/>
          <w:color w:val="auto"/>
          <w:kern w:val="2"/>
          <w:sz w:val="21"/>
          <w:szCs w:val="21"/>
          <w:highlight w:val="none"/>
          <w:lang w:val="en-US" w:eastAsia="zh-CN"/>
        </w:rPr>
        <w:t>另附</w:t>
      </w:r>
      <w:r>
        <w:rPr>
          <w:rFonts w:hint="default" w:ascii="Times New Roman" w:hAnsi="Times New Roman" w:eastAsia="楷体_GB2312" w:cs="Times New Roman"/>
          <w:b w:val="0"/>
          <w:bCs w:val="0"/>
          <w:color w:val="auto"/>
          <w:kern w:val="2"/>
          <w:sz w:val="21"/>
          <w:szCs w:val="21"/>
          <w:highlight w:val="none"/>
          <w:lang w:val="en-US" w:eastAsia="zh-CN"/>
        </w:rPr>
        <w:t>《</w:t>
      </w:r>
      <w:r>
        <w:rPr>
          <w:rFonts w:hint="default" w:ascii="Times New Roman" w:hAnsi="Times New Roman" w:eastAsia="楷体_GB2312" w:cs="Times New Roman"/>
          <w:b w:val="0"/>
          <w:bCs w:val="0"/>
          <w:color w:val="auto"/>
          <w:sz w:val="21"/>
          <w:szCs w:val="21"/>
          <w:highlight w:val="none"/>
        </w:rPr>
        <w:t>法定代表人</w:t>
      </w:r>
      <w:r>
        <w:rPr>
          <w:rFonts w:hint="eastAsia" w:ascii="Times New Roman" w:hAnsi="Times New Roman" w:eastAsia="楷体_GB2312" w:cs="Times New Roman"/>
          <w:b w:val="0"/>
          <w:bCs w:val="0"/>
          <w:color w:val="auto"/>
          <w:sz w:val="21"/>
          <w:szCs w:val="21"/>
          <w:highlight w:val="none"/>
          <w:lang w:val="en-US" w:eastAsia="zh-CN"/>
        </w:rPr>
        <w:t>身份</w:t>
      </w:r>
      <w:r>
        <w:rPr>
          <w:rFonts w:hint="default" w:ascii="Times New Roman" w:hAnsi="Times New Roman" w:eastAsia="楷体_GB2312" w:cs="Times New Roman"/>
          <w:b w:val="0"/>
          <w:bCs w:val="0"/>
          <w:color w:val="auto"/>
          <w:sz w:val="21"/>
          <w:szCs w:val="21"/>
          <w:highlight w:val="none"/>
          <w:lang w:val="en-US" w:eastAsia="zh-CN"/>
        </w:rPr>
        <w:t>证明</w:t>
      </w:r>
      <w:r>
        <w:rPr>
          <w:rFonts w:hint="eastAsia" w:ascii="Times New Roman" w:hAnsi="Times New Roman" w:eastAsia="楷体_GB2312" w:cs="Times New Roman"/>
          <w:b w:val="0"/>
          <w:bCs w:val="0"/>
          <w:color w:val="auto"/>
          <w:kern w:val="2"/>
          <w:sz w:val="21"/>
          <w:szCs w:val="21"/>
          <w:highlight w:val="none"/>
          <w:lang w:val="en-US" w:eastAsia="zh-CN"/>
        </w:rPr>
        <w:t>书</w:t>
      </w:r>
      <w:r>
        <w:rPr>
          <w:rFonts w:hint="default" w:ascii="Times New Roman" w:hAnsi="Times New Roman" w:eastAsia="楷体_GB2312" w:cs="Times New Roman"/>
          <w:b w:val="0"/>
          <w:bCs w:val="0"/>
          <w:color w:val="auto"/>
          <w:sz w:val="21"/>
          <w:szCs w:val="21"/>
          <w:highlight w:val="none"/>
          <w:lang w:val="en-US" w:eastAsia="zh-CN"/>
        </w:rPr>
        <w:t>》及《</w:t>
      </w:r>
      <w:r>
        <w:rPr>
          <w:rFonts w:hint="default" w:ascii="Times New Roman" w:hAnsi="Times New Roman" w:eastAsia="楷体_GB2312" w:cs="Times New Roman"/>
          <w:b w:val="0"/>
          <w:bCs w:val="0"/>
          <w:color w:val="auto"/>
          <w:kern w:val="2"/>
          <w:sz w:val="21"/>
          <w:szCs w:val="21"/>
          <w:highlight w:val="none"/>
        </w:rPr>
        <w:t>法定代表人授权</w:t>
      </w:r>
      <w:r>
        <w:rPr>
          <w:rFonts w:hint="eastAsia" w:ascii="Times New Roman" w:hAnsi="Times New Roman" w:eastAsia="楷体_GB2312" w:cs="Times New Roman"/>
          <w:b w:val="0"/>
          <w:bCs w:val="0"/>
          <w:color w:val="auto"/>
          <w:kern w:val="2"/>
          <w:sz w:val="21"/>
          <w:szCs w:val="21"/>
          <w:highlight w:val="none"/>
          <w:lang w:val="en-US" w:eastAsia="zh-CN"/>
        </w:rPr>
        <w:t>委托</w:t>
      </w:r>
      <w:r>
        <w:rPr>
          <w:rFonts w:hint="default" w:ascii="Times New Roman" w:hAnsi="Times New Roman" w:eastAsia="楷体_GB2312" w:cs="Times New Roman"/>
          <w:b w:val="0"/>
          <w:bCs w:val="0"/>
          <w:color w:val="auto"/>
          <w:kern w:val="2"/>
          <w:sz w:val="21"/>
          <w:szCs w:val="21"/>
          <w:highlight w:val="none"/>
          <w:lang w:val="en-US" w:eastAsia="zh-CN"/>
        </w:rPr>
        <w:t>书》</w:t>
      </w:r>
      <w:r>
        <w:rPr>
          <w:rFonts w:hint="eastAsia" w:ascii="Times New Roman" w:hAnsi="Times New Roman" w:eastAsia="楷体_GB2312" w:cs="Times New Roman"/>
          <w:b w:val="0"/>
          <w:bCs w:val="0"/>
          <w:color w:val="auto"/>
          <w:kern w:val="2"/>
          <w:sz w:val="21"/>
          <w:szCs w:val="21"/>
          <w:highlight w:val="none"/>
          <w:lang w:val="en-US" w:eastAsia="zh-CN"/>
        </w:rPr>
        <w:t>这两份资料</w:t>
      </w:r>
      <w:r>
        <w:rPr>
          <w:rFonts w:hint="default" w:ascii="Times New Roman" w:hAnsi="Times New Roman" w:eastAsia="楷体_GB2312" w:cs="Times New Roman"/>
          <w:b w:val="0"/>
          <w:bCs w:val="0"/>
          <w:color w:val="auto"/>
          <w:kern w:val="2"/>
          <w:sz w:val="21"/>
          <w:szCs w:val="21"/>
          <w:highlight w:val="none"/>
          <w:lang w:val="en-US" w:eastAsia="zh-CN"/>
        </w:rPr>
        <w:t>，</w:t>
      </w:r>
      <w:r>
        <w:rPr>
          <w:rFonts w:hint="default" w:ascii="Times New Roman" w:hAnsi="Times New Roman" w:eastAsia="楷体_GB2312" w:cs="Times New Roman"/>
          <w:b w:val="0"/>
          <w:bCs w:val="0"/>
          <w:color w:val="auto"/>
          <w:sz w:val="21"/>
          <w:szCs w:val="21"/>
          <w:highlight w:val="none"/>
        </w:rPr>
        <w:t>并加盖单位公章</w:t>
      </w:r>
      <w:r>
        <w:rPr>
          <w:rFonts w:hint="default" w:ascii="Times New Roman" w:hAnsi="Times New Roman" w:eastAsia="楷体_GB2312" w:cs="Times New Roman"/>
          <w:b w:val="0"/>
          <w:bCs w:val="0"/>
          <w:color w:val="auto"/>
          <w:sz w:val="21"/>
          <w:szCs w:val="21"/>
          <w:highlight w:val="none"/>
          <w:lang w:eastAsia="zh-CN"/>
        </w:rPr>
        <w:t>。</w:t>
      </w:r>
      <w:r>
        <w:rPr>
          <w:rFonts w:hint="default" w:ascii="Times New Roman" w:hAnsi="Times New Roman" w:eastAsia="楷体_GB2312" w:cs="Times New Roman"/>
          <w:b w:val="0"/>
          <w:bCs w:val="0"/>
          <w:color w:val="auto"/>
          <w:sz w:val="21"/>
          <w:szCs w:val="21"/>
          <w:highlight w:val="none"/>
          <w:lang w:val="en-US" w:eastAsia="zh-CN"/>
        </w:rPr>
        <w:t>授权书</w:t>
      </w:r>
      <w:r>
        <w:rPr>
          <w:rFonts w:hint="default" w:ascii="Times New Roman" w:hAnsi="Times New Roman" w:eastAsia="楷体_GB2312" w:cs="Times New Roman"/>
          <w:b w:val="0"/>
          <w:bCs w:val="0"/>
          <w:color w:val="auto"/>
          <w:sz w:val="21"/>
          <w:szCs w:val="21"/>
          <w:highlight w:val="none"/>
        </w:rPr>
        <w:t>由投标单位法定代表人和授权代表签字或盖章</w:t>
      </w:r>
      <w:r>
        <w:rPr>
          <w:rFonts w:hint="eastAsia" w:ascii="仿宋_GB2312" w:hAnsi="仿宋_GB2312" w:eastAsia="仿宋_GB2312" w:cs="仿宋_GB2312"/>
          <w:b w:val="0"/>
          <w:bCs w:val="0"/>
          <w:color w:val="auto"/>
          <w:kern w:val="2"/>
          <w:sz w:val="21"/>
          <w:szCs w:val="21"/>
          <w:highlight w:val="none"/>
        </w:rPr>
        <w:t>。</w:t>
      </w:r>
    </w:p>
    <w:p w14:paraId="71B3A9C9">
      <w:pPr>
        <w:pStyle w:val="2"/>
        <w:jc w:val="both"/>
        <w:rPr>
          <w:rFonts w:hint="eastAsia" w:ascii="仿宋_GB2312" w:hAnsi="仿宋_GB2312" w:eastAsia="仿宋_GB2312" w:cs="仿宋_GB2312"/>
          <w:b w:val="0"/>
          <w:bCs w:val="0"/>
          <w:color w:val="auto"/>
          <w:kern w:val="2"/>
          <w:sz w:val="21"/>
          <w:szCs w:val="21"/>
          <w:highlight w:val="none"/>
        </w:rPr>
      </w:pPr>
    </w:p>
    <w:p w14:paraId="632B2D9F">
      <w:pPr>
        <w:rPr>
          <w:rFonts w:hint="eastAsia"/>
          <w:color w:val="auto"/>
          <w:highlight w:val="none"/>
        </w:rPr>
      </w:pPr>
    </w:p>
    <w:p w14:paraId="70FB1F0D">
      <w:pPr>
        <w:numPr>
          <w:ilvl w:val="0"/>
          <w:numId w:val="0"/>
        </w:numPr>
        <w:adjustRightInd w:val="0"/>
        <w:snapToGrid w:val="0"/>
        <w:spacing w:line="360" w:lineRule="auto"/>
        <w:jc w:val="both"/>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val="zh-CN"/>
        </w:rPr>
        <w:t>开户许可证</w:t>
      </w:r>
      <w:r>
        <w:rPr>
          <w:rFonts w:hint="eastAsia" w:ascii="仿宋_GB2312" w:hAnsi="仿宋_GB2312" w:eastAsia="仿宋_GB2312" w:cs="仿宋_GB2312"/>
          <w:b/>
          <w:bCs/>
          <w:color w:val="auto"/>
          <w:sz w:val="24"/>
          <w:szCs w:val="24"/>
          <w:highlight w:val="none"/>
          <w:lang w:val="zh-CN" w:eastAsia="zh-CN"/>
        </w:rPr>
        <w:t>或公司</w:t>
      </w:r>
      <w:r>
        <w:rPr>
          <w:rFonts w:hint="eastAsia" w:ascii="仿宋_GB2312" w:hAnsi="仿宋_GB2312" w:eastAsia="仿宋_GB2312" w:cs="仿宋_GB2312"/>
          <w:b/>
          <w:bCs/>
          <w:color w:val="auto"/>
          <w:sz w:val="24"/>
          <w:szCs w:val="24"/>
          <w:highlight w:val="none"/>
          <w:lang w:val="en-US" w:eastAsia="zh-CN"/>
        </w:rPr>
        <w:t>银行开户证明</w:t>
      </w:r>
    </w:p>
    <w:p w14:paraId="68F876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（须加盖单位公章）</w:t>
      </w:r>
    </w:p>
    <w:p w14:paraId="4121D028">
      <w:pPr>
        <w:pStyle w:val="2"/>
        <w:rPr>
          <w:rFonts w:hint="eastAsia" w:ascii="仿宋_GB2312" w:hAnsi="仿宋_GB2312" w:eastAsia="仿宋_GB2312" w:cs="仿宋_GB2312"/>
          <w:b/>
          <w:bCs/>
          <w:color w:val="auto"/>
          <w:sz w:val="24"/>
          <w:szCs w:val="24"/>
          <w:highlight w:val="none"/>
          <w:lang w:val="en-US" w:eastAsia="zh-CN"/>
        </w:rPr>
      </w:pPr>
    </w:p>
    <w:p w14:paraId="4894D5D3">
      <w:pPr>
        <w:rPr>
          <w:rFonts w:hint="eastAsia" w:ascii="仿宋_GB2312" w:hAnsi="仿宋_GB2312" w:eastAsia="仿宋_GB2312" w:cs="仿宋_GB2312"/>
          <w:b/>
          <w:bCs/>
          <w:color w:val="auto"/>
          <w:sz w:val="24"/>
          <w:szCs w:val="24"/>
          <w:highlight w:val="none"/>
          <w:lang w:val="en-US" w:eastAsia="zh-CN"/>
        </w:rPr>
      </w:pPr>
    </w:p>
    <w:p w14:paraId="2B1046A8">
      <w:pPr>
        <w:pStyle w:val="2"/>
        <w:rPr>
          <w:rFonts w:hint="eastAsia"/>
          <w:color w:val="auto"/>
          <w:highlight w:val="none"/>
          <w:lang w:val="en-US" w:eastAsia="zh-CN"/>
        </w:rPr>
      </w:pPr>
    </w:p>
    <w:p w14:paraId="0EE119C8">
      <w:pPr>
        <w:rPr>
          <w:rFonts w:hint="eastAsia"/>
          <w:color w:val="auto"/>
          <w:highlight w:val="none"/>
          <w:lang w:val="en-US" w:eastAsia="zh-CN"/>
        </w:rPr>
      </w:pPr>
    </w:p>
    <w:p w14:paraId="163F88BD">
      <w:pPr>
        <w:pStyle w:val="2"/>
        <w:numPr>
          <w:ilvl w:val="0"/>
          <w:numId w:val="0"/>
        </w:numPr>
        <w:jc w:val="both"/>
        <w:rPr>
          <w:rFonts w:hint="eastAsia"/>
          <w:color w:val="auto"/>
          <w:highlight w:val="none"/>
        </w:rPr>
      </w:pPr>
    </w:p>
    <w:p w14:paraId="7C1F9D43">
      <w:pPr>
        <w:numPr>
          <w:ilvl w:val="0"/>
          <w:numId w:val="0"/>
        </w:numPr>
        <w:adjustRightInd w:val="0"/>
        <w:snapToGrid w:val="0"/>
        <w:spacing w:line="360" w:lineRule="auto"/>
        <w:jc w:val="both"/>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近三年来在经营活动中没有重大违法记录</w:t>
      </w:r>
      <w:r>
        <w:rPr>
          <w:rFonts w:hint="eastAsia" w:ascii="仿宋_GB2312" w:hAnsi="仿宋_GB2312" w:eastAsia="仿宋_GB2312" w:cs="仿宋_GB2312"/>
          <w:b/>
          <w:bCs/>
          <w:color w:val="auto"/>
          <w:sz w:val="24"/>
          <w:szCs w:val="24"/>
          <w:highlight w:val="none"/>
          <w:lang w:val="en-US" w:eastAsia="zh-CN"/>
        </w:rPr>
        <w:t>的书面声明</w:t>
      </w:r>
    </w:p>
    <w:p w14:paraId="7ED85FB4">
      <w:pPr>
        <w:adjustRightInd w:val="0"/>
        <w:snapToGrid w:val="0"/>
        <w:spacing w:line="440" w:lineRule="exact"/>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b/>
          <w:color w:val="auto"/>
          <w:sz w:val="22"/>
          <w:szCs w:val="22"/>
          <w:highlight w:val="none"/>
        </w:rPr>
        <w:t>致</w:t>
      </w:r>
      <w:r>
        <w:rPr>
          <w:rFonts w:hint="eastAsia" w:ascii="仿宋_GB2312" w:hAnsi="仿宋_GB2312" w:eastAsia="仿宋_GB2312" w:cs="仿宋_GB2312"/>
          <w:b/>
          <w:color w:val="auto"/>
          <w:sz w:val="22"/>
          <w:szCs w:val="22"/>
          <w:highlight w:val="none"/>
          <w:u w:val="single"/>
        </w:rPr>
        <w:t xml:space="preserve">              </w:t>
      </w:r>
      <w:r>
        <w:rPr>
          <w:rFonts w:hint="eastAsia" w:ascii="仿宋_GB2312" w:hAnsi="仿宋_GB2312" w:eastAsia="仿宋_GB2312" w:cs="仿宋_GB2312"/>
          <w:b/>
          <w:color w:val="auto"/>
          <w:sz w:val="22"/>
          <w:szCs w:val="22"/>
          <w:highlight w:val="none"/>
          <w:u w:val="single"/>
          <w:lang w:val="en-US" w:eastAsia="zh-CN"/>
        </w:rPr>
        <w:t xml:space="preserve">   </w:t>
      </w:r>
      <w:r>
        <w:rPr>
          <w:rFonts w:hint="eastAsia" w:ascii="仿宋_GB2312" w:hAnsi="仿宋_GB2312" w:eastAsia="仿宋_GB2312" w:cs="仿宋_GB2312"/>
          <w:b/>
          <w:color w:val="auto"/>
          <w:sz w:val="22"/>
          <w:szCs w:val="22"/>
          <w:highlight w:val="none"/>
        </w:rPr>
        <w:t>：</w:t>
      </w:r>
    </w:p>
    <w:p w14:paraId="1F5B54CE">
      <w:pPr>
        <w:pStyle w:val="31"/>
        <w:rPr>
          <w:rFonts w:hint="eastAsia" w:ascii="仿宋_GB2312" w:hAnsi="仿宋_GB2312" w:eastAsia="仿宋_GB2312" w:cs="仿宋_GB2312"/>
          <w:b/>
          <w:color w:val="auto"/>
          <w:sz w:val="22"/>
          <w:szCs w:val="22"/>
          <w:highlight w:val="none"/>
        </w:rPr>
      </w:pPr>
    </w:p>
    <w:p w14:paraId="29F562DA">
      <w:pPr>
        <w:pStyle w:val="11"/>
        <w:rPr>
          <w:rFonts w:hint="eastAsia"/>
          <w:color w:val="auto"/>
          <w:highlight w:val="none"/>
        </w:rPr>
      </w:pPr>
    </w:p>
    <w:p w14:paraId="75C1628C">
      <w:pPr>
        <w:widowControl/>
        <w:adjustRightInd w:val="0"/>
        <w:snapToGrid w:val="0"/>
        <w:spacing w:line="44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z w:val="22"/>
          <w:szCs w:val="22"/>
          <w:highlight w:val="none"/>
        </w:rPr>
        <w:t>我单位在</w:t>
      </w:r>
      <w:r>
        <w:rPr>
          <w:rFonts w:hint="eastAsia" w:ascii="仿宋_GB2312" w:hAnsi="仿宋_GB2312" w:eastAsia="仿宋_GB2312" w:cs="仿宋_GB2312"/>
          <w:color w:val="auto"/>
          <w:sz w:val="22"/>
          <w:szCs w:val="22"/>
          <w:highlight w:val="none"/>
        </w:rPr>
        <w:t>参加</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项目名称</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前三年内在经营活动中没有政府采购法第二十二条第一款第（五）项所称重大违法记录，包括：</w:t>
      </w:r>
    </w:p>
    <w:p w14:paraId="0B7AA8DD">
      <w:pPr>
        <w:widowControl/>
        <w:adjustRightInd w:val="0"/>
        <w:snapToGrid w:val="0"/>
        <w:spacing w:line="44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（一）</w:t>
      </w:r>
      <w:r>
        <w:rPr>
          <w:rFonts w:hint="eastAsia" w:ascii="仿宋_GB2312" w:hAnsi="仿宋_GB2312" w:eastAsia="仿宋_GB2312" w:cs="仿宋_GB2312"/>
          <w:bCs/>
          <w:color w:val="auto"/>
          <w:sz w:val="22"/>
          <w:szCs w:val="22"/>
          <w:highlight w:val="none"/>
        </w:rPr>
        <w:t>我单位</w:t>
      </w:r>
      <w:r>
        <w:rPr>
          <w:rFonts w:hint="eastAsia" w:ascii="仿宋_GB2312" w:hAnsi="仿宋_GB2312" w:eastAsia="仿宋_GB2312" w:cs="仿宋_GB2312"/>
          <w:color w:val="auto"/>
          <w:sz w:val="22"/>
          <w:szCs w:val="22"/>
          <w:highlight w:val="none"/>
        </w:rPr>
        <w:t>或者其法定代表人、董事、监事、高级管理人员因经营活动中的违法行为受到行政处罚，但警告和罚款额在二万元以下的行政处罚除外；</w:t>
      </w:r>
    </w:p>
    <w:p w14:paraId="0541CB39">
      <w:pPr>
        <w:widowControl/>
        <w:adjustRightInd w:val="0"/>
        <w:snapToGrid w:val="0"/>
        <w:spacing w:line="44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w:t>
      </w:r>
      <w:r>
        <w:rPr>
          <w:rFonts w:hint="eastAsia" w:ascii="仿宋_GB2312" w:hAnsi="仿宋_GB2312" w:eastAsia="仿宋_GB2312" w:cs="仿宋_GB2312"/>
          <w:bCs/>
          <w:color w:val="auto"/>
          <w:sz w:val="22"/>
          <w:szCs w:val="22"/>
          <w:highlight w:val="none"/>
        </w:rPr>
        <w:t>我单位</w:t>
      </w:r>
      <w:r>
        <w:rPr>
          <w:rFonts w:hint="eastAsia" w:ascii="仿宋_GB2312" w:hAnsi="仿宋_GB2312" w:eastAsia="仿宋_GB2312" w:cs="仿宋_GB2312"/>
          <w:color w:val="auto"/>
          <w:sz w:val="22"/>
          <w:szCs w:val="22"/>
          <w:highlight w:val="none"/>
        </w:rPr>
        <w:t>或者其法定代表人、董事、监事、高级管理人员因经营活动中的违法行为受到刑事处罚。</w:t>
      </w:r>
    </w:p>
    <w:p w14:paraId="08030A54">
      <w:pPr>
        <w:widowControl/>
        <w:adjustRightInd w:val="0"/>
        <w:snapToGrid w:val="0"/>
        <w:spacing w:line="44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特此声明！</w:t>
      </w:r>
    </w:p>
    <w:p w14:paraId="060ED29C">
      <w:pPr>
        <w:widowControl/>
        <w:adjustRightInd w:val="0"/>
        <w:snapToGrid w:val="0"/>
        <w:spacing w:before="156" w:beforeLines="50" w:line="360" w:lineRule="auto"/>
        <w:ind w:firstLine="420"/>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lang w:val="en-US" w:eastAsia="zh-CN"/>
        </w:rPr>
        <w:t>注</w:t>
      </w:r>
      <w:r>
        <w:rPr>
          <w:rFonts w:hint="eastAsia" w:ascii="仿宋_GB2312" w:hAnsi="仿宋_GB2312" w:eastAsia="仿宋_GB2312" w:cs="仿宋_GB2312"/>
          <w:b/>
          <w:bCs/>
          <w:color w:val="auto"/>
          <w:sz w:val="22"/>
          <w:szCs w:val="22"/>
          <w:highlight w:val="none"/>
        </w:rPr>
        <w:t>：</w:t>
      </w:r>
      <w:r>
        <w:rPr>
          <w:rFonts w:hint="eastAsia" w:ascii="仿宋_GB2312" w:hAnsi="仿宋_GB2312" w:eastAsia="仿宋_GB2312" w:cs="仿宋_GB2312"/>
          <w:b/>
          <w:bCs/>
          <w:color w:val="auto"/>
          <w:sz w:val="22"/>
          <w:szCs w:val="28"/>
          <w:highlight w:val="none"/>
        </w:rPr>
        <w:t>投标人提供公告之日起通过信用中国网站</w:t>
      </w:r>
      <w:r>
        <w:rPr>
          <w:rFonts w:hint="eastAsia" w:ascii="仿宋_GB2312" w:hAnsi="仿宋_GB2312" w:eastAsia="仿宋_GB2312" w:cs="仿宋_GB2312"/>
          <w:b/>
          <w:bCs w:val="0"/>
          <w:color w:val="auto"/>
          <w:kern w:val="2"/>
          <w:sz w:val="24"/>
          <w:szCs w:val="24"/>
          <w:highlight w:val="none"/>
          <w:lang w:val="en-US" w:eastAsia="zh-CN" w:bidi="ar-SA"/>
        </w:rPr>
        <w:t>或者国家企业信用信息公示系统网站</w:t>
      </w:r>
      <w:r>
        <w:rPr>
          <w:rFonts w:hint="eastAsia" w:ascii="仿宋_GB2312" w:hAnsi="仿宋_GB2312" w:eastAsia="仿宋_GB2312" w:cs="仿宋_GB2312"/>
          <w:b/>
          <w:bCs w:val="0"/>
          <w:color w:val="auto"/>
          <w:sz w:val="24"/>
          <w:szCs w:val="24"/>
          <w:highlight w:val="none"/>
          <w:lang w:val="en-US" w:eastAsia="zh-CN"/>
        </w:rPr>
        <w:t>或中国政府采购网等网站</w:t>
      </w:r>
      <w:r>
        <w:rPr>
          <w:rFonts w:hint="eastAsia" w:ascii="仿宋_GB2312" w:hAnsi="仿宋_GB2312" w:eastAsia="仿宋_GB2312" w:cs="仿宋_GB2312"/>
          <w:b/>
          <w:bCs/>
          <w:color w:val="auto"/>
          <w:sz w:val="22"/>
          <w:szCs w:val="28"/>
          <w:highlight w:val="none"/>
        </w:rPr>
        <w:t>查询的信用记录</w:t>
      </w:r>
      <w:r>
        <w:rPr>
          <w:rFonts w:hint="eastAsia" w:ascii="仿宋_GB2312" w:hAnsi="仿宋_GB2312" w:eastAsia="仿宋_GB2312" w:cs="仿宋_GB2312"/>
          <w:b/>
          <w:bCs/>
          <w:color w:val="auto"/>
          <w:sz w:val="22"/>
          <w:szCs w:val="28"/>
          <w:highlight w:val="none"/>
          <w:lang w:val="en-US" w:eastAsia="zh-CN"/>
        </w:rPr>
        <w:t>截图</w:t>
      </w:r>
      <w:r>
        <w:rPr>
          <w:rFonts w:hint="eastAsia" w:ascii="仿宋_GB2312" w:hAnsi="仿宋_GB2312" w:eastAsia="仿宋_GB2312" w:cs="仿宋_GB2312"/>
          <w:b/>
          <w:bCs/>
          <w:color w:val="auto"/>
          <w:sz w:val="22"/>
          <w:szCs w:val="28"/>
          <w:highlight w:val="none"/>
        </w:rPr>
        <w:t>，</w:t>
      </w:r>
      <w:r>
        <w:rPr>
          <w:rFonts w:hint="eastAsia" w:ascii="仿宋_GB2312" w:hAnsi="仿宋_GB2312" w:eastAsia="仿宋_GB2312" w:cs="仿宋_GB2312"/>
          <w:b/>
          <w:bCs/>
          <w:color w:val="auto"/>
          <w:sz w:val="22"/>
          <w:szCs w:val="28"/>
          <w:highlight w:val="none"/>
          <w:lang w:val="en-US" w:eastAsia="zh-CN"/>
        </w:rPr>
        <w:t>截图需装订在投标文件中并加盖公章。截图</w:t>
      </w:r>
      <w:r>
        <w:rPr>
          <w:rFonts w:hint="eastAsia" w:ascii="仿宋_GB2312" w:hAnsi="仿宋_GB2312" w:eastAsia="仿宋_GB2312" w:cs="仿宋_GB2312"/>
          <w:b/>
          <w:bCs/>
          <w:color w:val="auto"/>
          <w:sz w:val="22"/>
          <w:szCs w:val="28"/>
          <w:highlight w:val="none"/>
        </w:rPr>
        <w:t>应包括网站网址、查询内容、查询时间。</w:t>
      </w:r>
    </w:p>
    <w:p w14:paraId="3807FCAB">
      <w:pPr>
        <w:widowControl/>
        <w:adjustRightInd w:val="0"/>
        <w:snapToGrid w:val="0"/>
        <w:spacing w:line="440" w:lineRule="exact"/>
        <w:ind w:firstLine="420"/>
        <w:rPr>
          <w:rFonts w:hint="eastAsia" w:ascii="仿宋_GB2312" w:hAnsi="仿宋_GB2312" w:eastAsia="仿宋_GB2312" w:cs="仿宋_GB2312"/>
          <w:color w:val="auto"/>
          <w:kern w:val="0"/>
          <w:sz w:val="22"/>
          <w:szCs w:val="22"/>
          <w:highlight w:val="none"/>
        </w:rPr>
      </w:pPr>
    </w:p>
    <w:p w14:paraId="523FD165">
      <w:pPr>
        <w:adjustRightInd w:val="0"/>
        <w:snapToGrid w:val="0"/>
        <w:spacing w:line="440" w:lineRule="exact"/>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投标人名称（单位</w:t>
      </w:r>
      <w:r>
        <w:rPr>
          <w:rFonts w:hint="eastAsia" w:ascii="仿宋_GB2312" w:hAnsi="仿宋_GB2312" w:eastAsia="仿宋_GB2312" w:cs="仿宋_GB2312"/>
          <w:color w:val="auto"/>
          <w:kern w:val="0"/>
          <w:sz w:val="22"/>
          <w:szCs w:val="22"/>
          <w:highlight w:val="none"/>
          <w:lang w:val="en-US" w:eastAsia="zh-CN"/>
        </w:rPr>
        <w:t>公</w:t>
      </w:r>
      <w:r>
        <w:rPr>
          <w:rFonts w:hint="eastAsia" w:ascii="仿宋_GB2312" w:hAnsi="仿宋_GB2312" w:eastAsia="仿宋_GB2312" w:cs="仿宋_GB2312"/>
          <w:color w:val="auto"/>
          <w:kern w:val="0"/>
          <w:sz w:val="22"/>
          <w:szCs w:val="22"/>
          <w:highlight w:val="none"/>
        </w:rPr>
        <w:t>章）：</w:t>
      </w:r>
      <w:r>
        <w:rPr>
          <w:rFonts w:hint="eastAsia" w:ascii="仿宋_GB2312" w:hAnsi="仿宋_GB2312" w:eastAsia="仿宋_GB2312" w:cs="仿宋_GB2312"/>
          <w:b/>
          <w:color w:val="auto"/>
          <w:sz w:val="22"/>
          <w:szCs w:val="22"/>
          <w:highlight w:val="none"/>
          <w:u w:val="single"/>
        </w:rPr>
        <w:t xml:space="preserve">              </w:t>
      </w:r>
    </w:p>
    <w:p w14:paraId="51C836DE">
      <w:pPr>
        <w:adjustRightInd w:val="0"/>
        <w:snapToGrid w:val="0"/>
        <w:spacing w:line="440" w:lineRule="exact"/>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法定代表人或其授权的代理人(签字</w:t>
      </w:r>
      <w:r>
        <w:rPr>
          <w:rFonts w:hint="eastAsia" w:ascii="仿宋_GB2312" w:hAnsi="仿宋_GB2312" w:eastAsia="仿宋_GB2312" w:cs="仿宋_GB2312"/>
          <w:b w:val="0"/>
          <w:bCs w:val="0"/>
          <w:color w:val="auto"/>
          <w:szCs w:val="21"/>
          <w:highlight w:val="none"/>
          <w:lang w:val="en-US" w:eastAsia="zh-CN"/>
        </w:rPr>
        <w:t>或盖章</w:t>
      </w:r>
      <w:r>
        <w:rPr>
          <w:rFonts w:hint="eastAsia" w:ascii="仿宋_GB2312" w:hAnsi="仿宋_GB2312" w:eastAsia="仿宋_GB2312" w:cs="仿宋_GB2312"/>
          <w:color w:val="auto"/>
          <w:kern w:val="0"/>
          <w:sz w:val="22"/>
          <w:szCs w:val="22"/>
          <w:highlight w:val="none"/>
        </w:rPr>
        <w:t>)：</w:t>
      </w:r>
      <w:r>
        <w:rPr>
          <w:rFonts w:hint="eastAsia" w:ascii="仿宋_GB2312" w:hAnsi="仿宋_GB2312" w:eastAsia="仿宋_GB2312" w:cs="仿宋_GB2312"/>
          <w:b/>
          <w:color w:val="auto"/>
          <w:sz w:val="22"/>
          <w:szCs w:val="22"/>
          <w:highlight w:val="none"/>
          <w:u w:val="single"/>
        </w:rPr>
        <w:t xml:space="preserve">              </w:t>
      </w:r>
    </w:p>
    <w:p w14:paraId="4CE0605E">
      <w:pPr>
        <w:adjustRightInd w:val="0"/>
        <w:snapToGrid w:val="0"/>
        <w:spacing w:line="440" w:lineRule="exact"/>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日期：</w:t>
      </w:r>
      <w:r>
        <w:rPr>
          <w:rFonts w:hint="eastAsia" w:ascii="仿宋_GB2312" w:hAnsi="仿宋_GB2312" w:eastAsia="仿宋_GB2312" w:cs="仿宋_GB2312"/>
          <w:color w:val="auto"/>
          <w:kern w:val="0"/>
          <w:sz w:val="22"/>
          <w:szCs w:val="22"/>
          <w:highlight w:val="none"/>
          <w:u w:val="single"/>
        </w:rPr>
        <w:t xml:space="preserve">      </w:t>
      </w:r>
      <w:r>
        <w:rPr>
          <w:rFonts w:hint="eastAsia" w:ascii="仿宋_GB2312" w:hAnsi="仿宋_GB2312" w:eastAsia="仿宋_GB2312" w:cs="仿宋_GB2312"/>
          <w:color w:val="auto"/>
          <w:kern w:val="0"/>
          <w:sz w:val="22"/>
          <w:szCs w:val="22"/>
          <w:highlight w:val="none"/>
        </w:rPr>
        <w:t>年</w:t>
      </w:r>
      <w:r>
        <w:rPr>
          <w:rFonts w:hint="eastAsia" w:ascii="仿宋_GB2312" w:hAnsi="仿宋_GB2312" w:eastAsia="仿宋_GB2312" w:cs="仿宋_GB2312"/>
          <w:color w:val="auto"/>
          <w:kern w:val="0"/>
          <w:sz w:val="22"/>
          <w:szCs w:val="22"/>
          <w:highlight w:val="none"/>
          <w:u w:val="single"/>
        </w:rPr>
        <w:t xml:space="preserve">      </w:t>
      </w:r>
      <w:r>
        <w:rPr>
          <w:rFonts w:hint="eastAsia" w:ascii="仿宋_GB2312" w:hAnsi="仿宋_GB2312" w:eastAsia="仿宋_GB2312" w:cs="仿宋_GB2312"/>
          <w:color w:val="auto"/>
          <w:kern w:val="0"/>
          <w:sz w:val="22"/>
          <w:szCs w:val="22"/>
          <w:highlight w:val="none"/>
        </w:rPr>
        <w:t>月</w:t>
      </w:r>
      <w:r>
        <w:rPr>
          <w:rFonts w:hint="eastAsia" w:ascii="仿宋_GB2312" w:hAnsi="仿宋_GB2312" w:eastAsia="仿宋_GB2312" w:cs="仿宋_GB2312"/>
          <w:color w:val="auto"/>
          <w:kern w:val="0"/>
          <w:sz w:val="22"/>
          <w:szCs w:val="22"/>
          <w:highlight w:val="none"/>
          <w:u w:val="single"/>
        </w:rPr>
        <w:t xml:space="preserve">       </w:t>
      </w:r>
      <w:r>
        <w:rPr>
          <w:rFonts w:hint="eastAsia" w:ascii="仿宋_GB2312" w:hAnsi="仿宋_GB2312" w:eastAsia="仿宋_GB2312" w:cs="仿宋_GB2312"/>
          <w:color w:val="auto"/>
          <w:kern w:val="0"/>
          <w:sz w:val="22"/>
          <w:szCs w:val="22"/>
          <w:highlight w:val="none"/>
        </w:rPr>
        <w:t>日</w:t>
      </w:r>
    </w:p>
    <w:p w14:paraId="476835BF">
      <w:pPr>
        <w:adjustRightInd w:val="0"/>
        <w:snapToGrid w:val="0"/>
        <w:spacing w:line="440" w:lineRule="exact"/>
        <w:rPr>
          <w:rFonts w:hint="eastAsia" w:ascii="仿宋_GB2312" w:hAnsi="仿宋_GB2312" w:eastAsia="仿宋_GB2312" w:cs="仿宋_GB2312"/>
          <w:color w:val="auto"/>
          <w:sz w:val="22"/>
          <w:szCs w:val="22"/>
          <w:highlight w:val="none"/>
        </w:rPr>
      </w:pPr>
    </w:p>
    <w:p w14:paraId="6F5F7484">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color w:val="auto"/>
          <w:sz w:val="22"/>
          <w:szCs w:val="28"/>
          <w:highlight w:val="none"/>
        </w:rPr>
        <w:t>备注：如供应商注册成立不足三年的，应就单位成立至参加本项目招标活动时段进行书面声明。</w:t>
      </w:r>
    </w:p>
    <w:p w14:paraId="7F99001F">
      <w:pPr>
        <w:numPr>
          <w:ilvl w:val="0"/>
          <w:numId w:val="0"/>
        </w:numPr>
        <w:adjustRightInd w:val="0"/>
        <w:snapToGrid w:val="0"/>
        <w:spacing w:line="360" w:lineRule="auto"/>
        <w:ind w:leftChars="0"/>
        <w:jc w:val="both"/>
        <w:outlineLvl w:val="1"/>
        <w:rPr>
          <w:rFonts w:hint="eastAsia" w:ascii="黑体" w:hAnsi="宋体" w:eastAsia="黑体" w:cs="Times New Roman"/>
          <w:b/>
          <w:color w:val="auto"/>
          <w:sz w:val="32"/>
          <w:szCs w:val="32"/>
          <w:highlight w:val="none"/>
          <w:lang w:val="en-US" w:eastAsia="zh-CN"/>
        </w:rPr>
      </w:pPr>
    </w:p>
    <w:p w14:paraId="1C7205C9">
      <w:pPr>
        <w:pStyle w:val="16"/>
        <w:rPr>
          <w:rFonts w:hint="eastAsia" w:ascii="黑体" w:hAnsi="宋体" w:eastAsia="黑体" w:cs="Times New Roman"/>
          <w:b/>
          <w:color w:val="auto"/>
          <w:sz w:val="32"/>
          <w:szCs w:val="32"/>
          <w:highlight w:val="none"/>
          <w:lang w:val="en-US" w:eastAsia="zh-CN"/>
        </w:rPr>
      </w:pPr>
    </w:p>
    <w:p w14:paraId="24AC106B">
      <w:pPr>
        <w:pStyle w:val="72"/>
        <w:ind w:left="0" w:leftChars="0"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5.</w:t>
      </w:r>
      <w:r>
        <w:rPr>
          <w:rFonts w:hint="eastAsia" w:ascii="仿宋_GB2312" w:hAnsi="仿宋_GB2312" w:eastAsia="仿宋_GB2312" w:cs="仿宋_GB2312"/>
          <w:b/>
          <w:color w:val="auto"/>
          <w:sz w:val="24"/>
          <w:szCs w:val="24"/>
          <w:highlight w:val="none"/>
        </w:rPr>
        <w:t>一般</w:t>
      </w:r>
      <w:r>
        <w:rPr>
          <w:rFonts w:hint="eastAsia" w:ascii="仿宋_GB2312" w:hAnsi="仿宋_GB2312" w:eastAsia="仿宋_GB2312" w:cs="仿宋_GB2312"/>
          <w:b/>
          <w:color w:val="auto"/>
          <w:sz w:val="24"/>
          <w:szCs w:val="24"/>
          <w:highlight w:val="none"/>
          <w:lang w:val="en-US" w:eastAsia="zh-CN"/>
        </w:rPr>
        <w:t>或</w:t>
      </w:r>
      <w:r>
        <w:rPr>
          <w:rFonts w:hint="eastAsia" w:ascii="仿宋_GB2312" w:hAnsi="仿宋_GB2312" w:eastAsia="仿宋_GB2312" w:cs="仿宋_GB2312"/>
          <w:b/>
          <w:color w:val="auto"/>
          <w:sz w:val="24"/>
          <w:szCs w:val="24"/>
          <w:highlight w:val="none"/>
        </w:rPr>
        <w:t>小规模纳税人</w:t>
      </w:r>
      <w:r>
        <w:rPr>
          <w:rFonts w:hint="eastAsia" w:ascii="仿宋_GB2312" w:hAnsi="仿宋_GB2312" w:eastAsia="仿宋_GB2312" w:cs="仿宋_GB2312"/>
          <w:b/>
          <w:color w:val="auto"/>
          <w:sz w:val="24"/>
          <w:szCs w:val="24"/>
          <w:highlight w:val="none"/>
          <w:lang w:val="en-US" w:eastAsia="zh-CN"/>
        </w:rPr>
        <w:t>资格</w:t>
      </w:r>
      <w:r>
        <w:rPr>
          <w:rFonts w:hint="eastAsia" w:ascii="仿宋_GB2312" w:hAnsi="仿宋_GB2312" w:eastAsia="仿宋_GB2312" w:cs="仿宋_GB2312"/>
          <w:b/>
          <w:color w:val="auto"/>
          <w:sz w:val="24"/>
          <w:szCs w:val="24"/>
          <w:highlight w:val="none"/>
        </w:rPr>
        <w:t>证明</w:t>
      </w:r>
    </w:p>
    <w:p w14:paraId="3536967F">
      <w:pPr>
        <w:pStyle w:val="72"/>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（须加盖单位公章）</w:t>
      </w:r>
    </w:p>
    <w:p w14:paraId="663DFC01">
      <w:pPr>
        <w:widowControl/>
        <w:adjustRightInd w:val="0"/>
        <w:snapToGrid w:val="0"/>
        <w:spacing w:before="0" w:beforeLines="0" w:line="360" w:lineRule="auto"/>
        <w:ind w:firstLine="0"/>
        <w:rPr>
          <w:rFonts w:hint="eastAsia" w:ascii="仿宋_GB2312" w:hAnsi="仿宋_GB2312" w:eastAsia="仿宋_GB2312" w:cs="仿宋_GB2312"/>
          <w:b w:val="0"/>
          <w:bCs/>
          <w:color w:val="auto"/>
          <w:kern w:val="2"/>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注：</w:t>
      </w:r>
      <w:r>
        <w:rPr>
          <w:rFonts w:hint="eastAsia" w:ascii="仿宋_GB2312" w:hAnsi="仿宋_GB2312" w:eastAsia="仿宋_GB2312" w:cs="仿宋_GB2312"/>
          <w:b w:val="0"/>
          <w:bCs/>
          <w:color w:val="auto"/>
          <w:kern w:val="2"/>
          <w:sz w:val="24"/>
          <w:szCs w:val="24"/>
          <w:highlight w:val="none"/>
          <w:lang w:val="en-US" w:eastAsia="zh-CN"/>
        </w:rPr>
        <w:t>一般或小规模纳税人资格证明也可以提供国家税务总局XX省税务网站查询截图，并加盖公章。（截图应包含该网页的名称、地址、查询内容等相关信息。）</w:t>
      </w:r>
    </w:p>
    <w:p w14:paraId="1173C76D">
      <w:pPr>
        <w:pStyle w:val="72"/>
        <w:numPr>
          <w:ilvl w:val="0"/>
          <w:numId w:val="0"/>
        </w:numPr>
        <w:ind w:leftChars="0"/>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6.具有履行合同所必需的设备和专业技术能力。</w:t>
      </w:r>
    </w:p>
    <w:p w14:paraId="329AEC2A">
      <w:pPr>
        <w:pStyle w:val="73"/>
        <w:widowControl/>
        <w:adjustRightInd w:val="0"/>
        <w:snapToGrid w:val="0"/>
        <w:spacing w:line="360" w:lineRule="auto"/>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投标人资格承诺</w:t>
      </w:r>
    </w:p>
    <w:p w14:paraId="58319D2E">
      <w:pPr>
        <w:pStyle w:val="73"/>
        <w:widowControl/>
        <w:adjustRightInd w:val="0"/>
        <w:snapToGrid w:val="0"/>
        <w:spacing w:line="360" w:lineRule="auto"/>
        <w:jc w:val="lef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致</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(采购人)：</w:t>
      </w:r>
    </w:p>
    <w:p w14:paraId="7797F0E2">
      <w:pPr>
        <w:pStyle w:val="73"/>
        <w:widowControl/>
        <w:adjustRightInd w:val="0"/>
        <w:snapToGrid w:val="0"/>
        <w:spacing w:line="360" w:lineRule="auto"/>
        <w:ind w:firstLine="420" w:firstLineChars="200"/>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按照《中华人民共和国政府采购法》第二十二条和招标文件的规定，我单位郑重声明如下：</w:t>
      </w:r>
    </w:p>
    <w:p w14:paraId="6A397C44">
      <w:pPr>
        <w:pStyle w:val="73"/>
        <w:widowControl/>
        <w:adjustRightInd w:val="0"/>
        <w:snapToGrid w:val="0"/>
        <w:spacing w:line="360" w:lineRule="auto"/>
        <w:ind w:firstLine="420" w:firstLineChars="200"/>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一、我单位是按照中华人民共和国法律规定登记注册的，注册地点为</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，全称为</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，统一社会信用代码为</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，法定代表人</w:t>
      </w:r>
      <w:r>
        <w:rPr>
          <w:rFonts w:hint="eastAsia" w:ascii="仿宋_GB2312" w:hAnsi="仿宋_GB2312" w:eastAsia="仿宋_GB2312" w:cs="仿宋_GB2312"/>
          <w:color w:val="auto"/>
          <w:kern w:val="0"/>
          <w:sz w:val="21"/>
          <w:szCs w:val="21"/>
          <w:highlight w:val="none"/>
          <w:lang w:val="en-US" w:eastAsia="zh-CN"/>
        </w:rPr>
        <w:t>（</w:t>
      </w:r>
      <w:r>
        <w:rPr>
          <w:rFonts w:hint="eastAsia" w:ascii="仿宋_GB2312" w:hAnsi="仿宋_GB2312" w:eastAsia="仿宋_GB2312" w:cs="仿宋_GB2312"/>
          <w:color w:val="auto"/>
          <w:spacing w:val="-2"/>
          <w:kern w:val="0"/>
          <w:sz w:val="21"/>
          <w:szCs w:val="21"/>
          <w:highlight w:val="none"/>
          <w:lang w:val="en-US" w:eastAsia="zh-CN"/>
        </w:rPr>
        <w:t>单</w:t>
      </w:r>
      <w:r>
        <w:rPr>
          <w:rFonts w:hint="eastAsia" w:ascii="仿宋_GB2312" w:hAnsi="仿宋_GB2312" w:eastAsia="仿宋_GB2312" w:cs="仿宋_GB2312"/>
          <w:color w:val="auto"/>
          <w:kern w:val="0"/>
          <w:sz w:val="21"/>
          <w:szCs w:val="21"/>
          <w:highlight w:val="none"/>
          <w:lang w:val="en-US" w:eastAsia="zh-CN"/>
        </w:rPr>
        <w:t>位</w:t>
      </w:r>
      <w:r>
        <w:rPr>
          <w:rFonts w:hint="eastAsia" w:ascii="仿宋_GB2312" w:hAnsi="仿宋_GB2312" w:eastAsia="仿宋_GB2312" w:cs="仿宋_GB2312"/>
          <w:color w:val="auto"/>
          <w:spacing w:val="-2"/>
          <w:kern w:val="0"/>
          <w:sz w:val="21"/>
          <w:szCs w:val="21"/>
          <w:highlight w:val="none"/>
          <w:lang w:val="en-US" w:eastAsia="zh-CN"/>
        </w:rPr>
        <w:t>负</w:t>
      </w:r>
      <w:r>
        <w:rPr>
          <w:rFonts w:hint="eastAsia" w:ascii="仿宋_GB2312" w:hAnsi="仿宋_GB2312" w:eastAsia="仿宋_GB2312" w:cs="仿宋_GB2312"/>
          <w:color w:val="auto"/>
          <w:kern w:val="0"/>
          <w:sz w:val="21"/>
          <w:szCs w:val="21"/>
          <w:highlight w:val="none"/>
          <w:lang w:val="en-US" w:eastAsia="zh-CN"/>
        </w:rPr>
        <w:t>责人</w:t>
      </w:r>
      <w:r>
        <w:rPr>
          <w:rFonts w:hint="eastAsia" w:ascii="仿宋_GB2312" w:hAnsi="仿宋_GB2312" w:eastAsia="仿宋_GB2312" w:cs="仿宋_GB2312"/>
          <w:color w:val="auto"/>
          <w:spacing w:val="-2"/>
          <w:kern w:val="0"/>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为</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，身份证号码：</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，具有独立承担民事责任的能力。</w:t>
      </w:r>
    </w:p>
    <w:p w14:paraId="6599292C">
      <w:pPr>
        <w:pStyle w:val="73"/>
        <w:widowControl/>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二、我单位未被“国家企业信用信息系统”列入经营异常名录或者严重违法企业名单。</w:t>
      </w:r>
    </w:p>
    <w:p w14:paraId="37BDD75E">
      <w:pPr>
        <w:pStyle w:val="73"/>
        <w:widowControl/>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三、</w:t>
      </w:r>
      <w:r>
        <w:rPr>
          <w:rFonts w:hint="eastAsia" w:ascii="仿宋_GB2312" w:hAnsi="仿宋_GB2312" w:eastAsia="仿宋_GB2312" w:cs="仿宋_GB2312"/>
          <w:color w:val="auto"/>
          <w:sz w:val="21"/>
          <w:szCs w:val="21"/>
          <w:highlight w:val="none"/>
          <w:lang w:val="en-US" w:eastAsia="zh-CN"/>
        </w:rPr>
        <w:t>我单位具有良好的商业信誉和健全的财务会计制度。</w:t>
      </w:r>
    </w:p>
    <w:p w14:paraId="0C9583EA">
      <w:pPr>
        <w:pStyle w:val="73"/>
        <w:widowControl/>
        <w:adjustRightInd w:val="0"/>
        <w:snapToGrid w:val="0"/>
        <w:spacing w:line="360" w:lineRule="auto"/>
        <w:ind w:firstLine="420" w:firstLineChars="200"/>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四、我</w:t>
      </w:r>
      <w:r>
        <w:rPr>
          <w:rFonts w:hint="eastAsia" w:ascii="仿宋_GB2312" w:hAnsi="仿宋_GB2312" w:eastAsia="仿宋_GB2312" w:cs="仿宋_GB2312"/>
          <w:color w:val="auto"/>
          <w:sz w:val="21"/>
          <w:szCs w:val="21"/>
          <w:highlight w:val="none"/>
          <w:lang w:val="en-US" w:eastAsia="zh-CN"/>
        </w:rPr>
        <w:t>单位</w:t>
      </w:r>
      <w:r>
        <w:rPr>
          <w:rFonts w:hint="eastAsia" w:ascii="仿宋_GB2312" w:hAnsi="仿宋_GB2312" w:eastAsia="仿宋_GB2312" w:cs="仿宋_GB2312"/>
          <w:color w:val="auto"/>
          <w:kern w:val="0"/>
          <w:sz w:val="21"/>
          <w:szCs w:val="21"/>
          <w:highlight w:val="none"/>
          <w:lang w:val="en-US" w:eastAsia="zh-CN"/>
        </w:rPr>
        <w:t>依法进行纳税和社会保险申报并实际履行了义务。</w:t>
      </w:r>
    </w:p>
    <w:p w14:paraId="6AD39746">
      <w:pPr>
        <w:pStyle w:val="73"/>
        <w:widowControl/>
        <w:adjustRightInd w:val="0"/>
        <w:snapToGrid w:val="0"/>
        <w:spacing w:line="360" w:lineRule="auto"/>
        <w:ind w:firstLine="396" w:firstLineChars="200"/>
        <w:rPr>
          <w:rFonts w:hint="eastAsia" w:ascii="仿宋_GB2312" w:hAnsi="仿宋_GB2312" w:eastAsia="仿宋_GB2312" w:cs="仿宋_GB2312"/>
          <w:color w:val="auto"/>
          <w:spacing w:val="-6"/>
          <w:kern w:val="0"/>
          <w:sz w:val="21"/>
          <w:szCs w:val="21"/>
          <w:highlight w:val="none"/>
          <w:lang w:val="en-US" w:eastAsia="zh-CN"/>
        </w:rPr>
      </w:pPr>
      <w:r>
        <w:rPr>
          <w:rFonts w:hint="eastAsia" w:ascii="仿宋_GB2312" w:hAnsi="仿宋_GB2312" w:eastAsia="仿宋_GB2312" w:cs="仿宋_GB2312"/>
          <w:color w:val="auto"/>
          <w:spacing w:val="-6"/>
          <w:sz w:val="21"/>
          <w:szCs w:val="21"/>
          <w:highlight w:val="none"/>
          <w:lang w:val="en-US" w:eastAsia="zh-CN"/>
        </w:rPr>
        <w:t>五、我单位具有履行本项目采购合同所必需的设备和专业技术能力，并具有履行合同的良好记录。</w:t>
      </w:r>
    </w:p>
    <w:p w14:paraId="3F878071">
      <w:pPr>
        <w:pStyle w:val="73"/>
        <w:widowControl/>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4278046A">
      <w:pPr>
        <w:pStyle w:val="73"/>
        <w:widowControl/>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投标人在参加政府采购活动前3年内因违法经营被禁止在一定期限内参加政府采购活动，期限届满的，可以参加政府采购活动。</w:t>
      </w:r>
    </w:p>
    <w:p w14:paraId="6CCD9604">
      <w:pPr>
        <w:pStyle w:val="73"/>
        <w:widowControl/>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七、我单位具备法律、行政法规规定的其他条件。</w:t>
      </w:r>
    </w:p>
    <w:p w14:paraId="1FD026DE">
      <w:pPr>
        <w:pStyle w:val="73"/>
        <w:widowControl/>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八、</w:t>
      </w:r>
      <w:r>
        <w:rPr>
          <w:rFonts w:hint="eastAsia" w:ascii="仿宋_GB2312" w:hAnsi="仿宋_GB2312" w:eastAsia="仿宋_GB2312" w:cs="仿宋_GB2312"/>
          <w:color w:val="auto"/>
          <w:sz w:val="21"/>
          <w:szCs w:val="21"/>
          <w:highlight w:val="none"/>
          <w:lang w:val="en-US" w:eastAsia="zh-CN"/>
        </w:rPr>
        <w:t>与我单位存在“单位负责人为同一人或者存在直接控股、管理关系”的其他单位信息如下（如无，填写“无”）：</w:t>
      </w:r>
    </w:p>
    <w:p w14:paraId="008323AA">
      <w:pPr>
        <w:pStyle w:val="73"/>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1、与我单位的法定代表人（单位负责人）为同一人的其他单位如下：</w:t>
      </w:r>
    </w:p>
    <w:p w14:paraId="6BC8294E">
      <w:pPr>
        <w:pStyle w:val="73"/>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p>
    <w:p w14:paraId="30718680">
      <w:pPr>
        <w:pStyle w:val="73"/>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2、我单位直接控股的其他单位如下：</w:t>
      </w:r>
    </w:p>
    <w:p w14:paraId="18A9C61F">
      <w:pPr>
        <w:pStyle w:val="73"/>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p>
    <w:p w14:paraId="2273EFB8">
      <w:pPr>
        <w:pStyle w:val="73"/>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3、与我单位存在管理关系的其他单位如下：</w:t>
      </w:r>
    </w:p>
    <w:p w14:paraId="3C6A420D">
      <w:pPr>
        <w:pStyle w:val="73"/>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p>
    <w:p w14:paraId="3ECBE8D2">
      <w:pPr>
        <w:pStyle w:val="73"/>
        <w:widowControl/>
        <w:adjustRightInd w:val="0"/>
        <w:snapToGrid w:val="0"/>
        <w:spacing w:line="360" w:lineRule="auto"/>
        <w:ind w:firstLine="396" w:firstLineChars="200"/>
        <w:rPr>
          <w:rFonts w:hint="eastAsia" w:ascii="仿宋_GB2312" w:hAnsi="仿宋_GB2312" w:eastAsia="仿宋_GB2312" w:cs="仿宋_GB2312"/>
          <w:color w:val="auto"/>
          <w:spacing w:val="-6"/>
          <w:sz w:val="21"/>
          <w:szCs w:val="21"/>
          <w:highlight w:val="none"/>
          <w:lang w:val="en-US" w:eastAsia="zh-CN"/>
        </w:rPr>
      </w:pPr>
      <w:r>
        <w:rPr>
          <w:rFonts w:hint="eastAsia" w:ascii="仿宋_GB2312" w:hAnsi="仿宋_GB2312" w:eastAsia="仿宋_GB2312" w:cs="仿宋_GB2312"/>
          <w:color w:val="auto"/>
          <w:spacing w:val="-6"/>
          <w:sz w:val="21"/>
          <w:szCs w:val="21"/>
          <w:highlight w:val="none"/>
          <w:lang w:val="en-US" w:eastAsia="zh-CN"/>
        </w:rPr>
        <w:t>九、我单位不属于为本项目提供整体设计、规范编制或者项目管理、监理、检测等服务的投标人。</w:t>
      </w:r>
    </w:p>
    <w:p w14:paraId="4646D516">
      <w:pPr>
        <w:pStyle w:val="73"/>
        <w:widowControl/>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十、我单位无以下不良信用记录情形：</w:t>
      </w:r>
    </w:p>
    <w:p w14:paraId="7BDD4168">
      <w:pPr>
        <w:pStyle w:val="73"/>
        <w:widowControl/>
        <w:adjustRightInd w:val="0"/>
        <w:snapToGrid w:val="0"/>
        <w:spacing w:line="360" w:lineRule="auto"/>
        <w:ind w:firstLine="376" w:firstLineChars="200"/>
        <w:rPr>
          <w:rFonts w:hint="eastAsia" w:ascii="仿宋_GB2312" w:hAnsi="仿宋_GB2312" w:eastAsia="仿宋_GB2312" w:cs="仿宋_GB2312"/>
          <w:color w:val="auto"/>
          <w:spacing w:val="-11"/>
          <w:sz w:val="21"/>
          <w:szCs w:val="21"/>
          <w:highlight w:val="none"/>
          <w:lang w:val="en-US" w:eastAsia="zh-CN"/>
        </w:rPr>
      </w:pPr>
      <w:r>
        <w:rPr>
          <w:rFonts w:hint="eastAsia" w:ascii="仿宋_GB2312" w:hAnsi="仿宋_GB2312" w:eastAsia="仿宋_GB2312" w:cs="仿宋_GB2312"/>
          <w:color w:val="auto"/>
          <w:spacing w:val="-11"/>
          <w:sz w:val="21"/>
          <w:szCs w:val="21"/>
          <w:highlight w:val="none"/>
          <w:lang w:val="en-US" w:eastAsia="zh-CN"/>
        </w:rPr>
        <w:t>1、在“信用中国”、“湖南信用网”网站被列入失信被执行人和重大税收违法案件当事人名单；</w:t>
      </w:r>
    </w:p>
    <w:p w14:paraId="6DD8AD7D">
      <w:pPr>
        <w:pStyle w:val="73"/>
        <w:widowControl/>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2、在“中国政府采购网”、“湖南省政府采购网”网站被列入政府采购严重违法失信行为记录名单；</w:t>
      </w:r>
    </w:p>
    <w:p w14:paraId="1F6930B5">
      <w:pPr>
        <w:pStyle w:val="73"/>
        <w:widowControl/>
        <w:adjustRightInd w:val="0"/>
        <w:snapToGrid w:val="0"/>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3、不符合《政府采购法》第二十二条规定的条件。</w:t>
      </w:r>
    </w:p>
    <w:p w14:paraId="194272A0">
      <w:pPr>
        <w:pStyle w:val="73"/>
        <w:widowControl/>
        <w:adjustRightInd w:val="0"/>
        <w:snapToGrid w:val="0"/>
        <w:spacing w:line="360" w:lineRule="auto"/>
        <w:ind w:firstLine="420" w:firstLineChars="200"/>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我单位保证上述声明的事项都是真实的，如有虚假，我单位愿意承担相应的法律责任，并承担因此所造成的一切损失。</w:t>
      </w:r>
    </w:p>
    <w:p w14:paraId="134B9C97">
      <w:pPr>
        <w:pStyle w:val="73"/>
        <w:widowControl/>
        <w:adjustRightInd w:val="0"/>
        <w:snapToGrid w:val="0"/>
        <w:spacing w:line="360" w:lineRule="auto"/>
        <w:jc w:val="left"/>
        <w:rPr>
          <w:rFonts w:hint="eastAsia" w:ascii="仿宋_GB2312" w:hAnsi="仿宋_GB2312" w:eastAsia="仿宋_GB2312" w:cs="仿宋_GB2312"/>
          <w:color w:val="auto"/>
          <w:sz w:val="21"/>
          <w:szCs w:val="21"/>
          <w:highlight w:val="none"/>
          <w:lang w:val="en-US" w:eastAsia="zh-CN"/>
        </w:rPr>
      </w:pPr>
    </w:p>
    <w:p w14:paraId="3DEE3E0F">
      <w:pPr>
        <w:pStyle w:val="73"/>
        <w:widowControl/>
        <w:adjustRightInd w:val="0"/>
        <w:snapToGrid w:val="0"/>
        <w:spacing w:line="360" w:lineRule="auto"/>
        <w:ind w:firstLine="420" w:firstLineChars="200"/>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注：第三条“良好的商业信誉”是指投标人经营状况良好，无本资格声明第十条情形。</w:t>
      </w:r>
    </w:p>
    <w:p w14:paraId="12EF466E">
      <w:pPr>
        <w:pStyle w:val="74"/>
        <w:spacing w:line="360" w:lineRule="auto"/>
        <w:ind w:right="420"/>
        <w:rPr>
          <w:rFonts w:hint="eastAsia" w:ascii="仿宋_GB2312" w:hAnsi="仿宋_GB2312" w:eastAsia="仿宋_GB2312" w:cs="仿宋_GB2312"/>
          <w:b w:val="0"/>
          <w:bCs w:val="0"/>
          <w:color w:val="auto"/>
          <w:sz w:val="21"/>
          <w:szCs w:val="21"/>
          <w:highlight w:val="none"/>
          <w:lang w:val="en-US" w:eastAsia="zh-CN"/>
        </w:rPr>
      </w:pPr>
    </w:p>
    <w:p w14:paraId="455BED78">
      <w:pPr>
        <w:pStyle w:val="19"/>
        <w:adjustRightInd w:val="0"/>
        <w:snapToGrid w:val="0"/>
        <w:spacing w:line="360" w:lineRule="auto"/>
        <w:rPr>
          <w:rFonts w:hint="eastAsia" w:ascii="仿宋_GB2312" w:hAnsi="仿宋_GB2312" w:eastAsia="仿宋_GB2312" w:cs="仿宋_GB2312"/>
          <w:b w:val="0"/>
          <w:bCs w:val="0"/>
          <w:color w:val="auto"/>
          <w:highlight w:val="none"/>
          <w:u w:val="single"/>
        </w:rPr>
      </w:pPr>
      <w:r>
        <w:rPr>
          <w:rFonts w:hint="eastAsia" w:ascii="仿宋_GB2312" w:hAnsi="宋体" w:eastAsia="仿宋_GB2312"/>
          <w:color w:val="auto"/>
          <w:szCs w:val="21"/>
          <w:highlight w:val="none"/>
          <w:lang w:val="en-US" w:eastAsia="zh-CN"/>
        </w:rPr>
        <w:t>投标单位</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szCs w:val="21"/>
          <w:highlight w:val="none"/>
          <w:lang w:val="en-US" w:eastAsia="zh-CN"/>
        </w:rPr>
        <w:t>加盖公章</w:t>
      </w:r>
      <w:r>
        <w:rPr>
          <w:rFonts w:hint="eastAsia" w:ascii="仿宋_GB2312" w:hAnsi="仿宋_GB2312" w:eastAsia="仿宋_GB2312" w:cs="仿宋_GB2312"/>
          <w:b w:val="0"/>
          <w:bCs w:val="0"/>
          <w:color w:val="auto"/>
          <w:highlight w:val="none"/>
        </w:rPr>
        <w:t>)：</w:t>
      </w:r>
    </w:p>
    <w:p w14:paraId="66E52D03">
      <w:pPr>
        <w:adjustRightInd w:val="0"/>
        <w:snapToGrid w:val="0"/>
        <w:spacing w:line="360" w:lineRule="auto"/>
        <w:rPr>
          <w:rFonts w:hint="eastAsia" w:ascii="仿宋_GB2312" w:hAnsi="仿宋_GB2312" w:eastAsia="仿宋_GB2312" w:cs="仿宋_GB2312"/>
          <w:b w:val="0"/>
          <w:bCs w:val="0"/>
          <w:color w:val="auto"/>
          <w:szCs w:val="21"/>
          <w:highlight w:val="none"/>
          <w:u w:val="single"/>
        </w:rPr>
      </w:pPr>
      <w:r>
        <w:rPr>
          <w:rFonts w:hint="eastAsia" w:ascii="仿宋_GB2312" w:hAnsi="仿宋_GB2312" w:eastAsia="仿宋_GB2312" w:cs="仿宋_GB2312"/>
          <w:b w:val="0"/>
          <w:bCs w:val="0"/>
          <w:color w:val="auto"/>
          <w:szCs w:val="21"/>
          <w:highlight w:val="none"/>
        </w:rPr>
        <w:t>法定代表人或其委托代理人 (签字)：</w:t>
      </w:r>
      <w:r>
        <w:rPr>
          <w:rFonts w:hint="eastAsia" w:ascii="仿宋_GB2312" w:hAnsi="仿宋_GB2312" w:eastAsia="仿宋_GB2312" w:cs="仿宋_GB2312"/>
          <w:b w:val="0"/>
          <w:bCs w:val="0"/>
          <w:color w:val="auto"/>
          <w:szCs w:val="21"/>
          <w:highlight w:val="none"/>
          <w:u w:val="single"/>
        </w:rPr>
        <w:t xml:space="preserve">            </w:t>
      </w:r>
    </w:p>
    <w:p w14:paraId="41384AF6">
      <w:pPr>
        <w:pStyle w:val="74"/>
        <w:spacing w:line="360" w:lineRule="auto"/>
        <w:ind w:right="42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 xml:space="preserve">    </w:t>
      </w:r>
    </w:p>
    <w:p w14:paraId="460EB6C0">
      <w:pPr>
        <w:pStyle w:val="75"/>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u w:val="single"/>
          <w:lang w:val="en-US" w:eastAsia="zh-CN"/>
        </w:rPr>
        <w:t>              </w:t>
      </w:r>
      <w:r>
        <w:rPr>
          <w:rFonts w:hint="eastAsia" w:ascii="仿宋_GB2312" w:hAnsi="仿宋_GB2312" w:eastAsia="仿宋_GB2312" w:cs="仿宋_GB2312"/>
          <w:color w:val="auto"/>
          <w:sz w:val="21"/>
          <w:szCs w:val="21"/>
          <w:highlight w:val="none"/>
          <w:lang w:val="en-US" w:eastAsia="zh-CN"/>
        </w:rPr>
        <w:t xml:space="preserve"> 年</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 xml:space="preserve"> 月</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 xml:space="preserve"> 日</w:t>
      </w:r>
    </w:p>
    <w:p w14:paraId="789B1785">
      <w:pPr>
        <w:adjustRightInd w:val="0"/>
        <w:snapToGrid w:val="0"/>
        <w:spacing w:line="360" w:lineRule="auto"/>
        <w:outlineLvl w:val="0"/>
        <w:rPr>
          <w:rFonts w:hint="eastAsia" w:ascii="黑体" w:eastAsia="黑体"/>
          <w:b/>
          <w:color w:val="auto"/>
          <w:sz w:val="32"/>
          <w:szCs w:val="32"/>
          <w:highlight w:val="none"/>
        </w:rPr>
      </w:pPr>
    </w:p>
    <w:p w14:paraId="2476B3CD">
      <w:pPr>
        <w:adjustRightInd w:val="0"/>
        <w:snapToGrid w:val="0"/>
        <w:spacing w:line="360" w:lineRule="auto"/>
        <w:outlineLvl w:val="0"/>
        <w:rPr>
          <w:rFonts w:hint="eastAsia" w:ascii="黑体" w:eastAsia="黑体"/>
          <w:b/>
          <w:color w:val="auto"/>
          <w:sz w:val="32"/>
          <w:szCs w:val="32"/>
          <w:highlight w:val="none"/>
        </w:rPr>
      </w:pPr>
    </w:p>
    <w:p w14:paraId="6C8D6FA2">
      <w:pPr>
        <w:adjustRightInd w:val="0"/>
        <w:snapToGrid w:val="0"/>
        <w:spacing w:line="360" w:lineRule="auto"/>
        <w:outlineLvl w:val="0"/>
        <w:rPr>
          <w:rFonts w:hint="eastAsia" w:ascii="黑体" w:eastAsia="黑体"/>
          <w:b/>
          <w:color w:val="auto"/>
          <w:sz w:val="32"/>
          <w:szCs w:val="32"/>
          <w:highlight w:val="none"/>
        </w:rPr>
      </w:pPr>
    </w:p>
    <w:p w14:paraId="5EE18C5C">
      <w:pPr>
        <w:adjustRightInd w:val="0"/>
        <w:snapToGrid w:val="0"/>
        <w:spacing w:line="360" w:lineRule="auto"/>
        <w:outlineLvl w:val="0"/>
        <w:rPr>
          <w:rFonts w:hint="eastAsia" w:ascii="黑体" w:eastAsia="黑体"/>
          <w:b/>
          <w:color w:val="auto"/>
          <w:sz w:val="32"/>
          <w:szCs w:val="32"/>
          <w:highlight w:val="none"/>
        </w:rPr>
      </w:pPr>
    </w:p>
    <w:p w14:paraId="109351FA">
      <w:pPr>
        <w:adjustRightInd w:val="0"/>
        <w:snapToGrid w:val="0"/>
        <w:spacing w:line="360" w:lineRule="auto"/>
        <w:outlineLvl w:val="0"/>
        <w:rPr>
          <w:rFonts w:hint="eastAsia" w:ascii="黑体" w:eastAsia="黑体"/>
          <w:b/>
          <w:color w:val="auto"/>
          <w:sz w:val="32"/>
          <w:szCs w:val="32"/>
          <w:highlight w:val="none"/>
        </w:rPr>
      </w:pPr>
    </w:p>
    <w:p w14:paraId="3939C92E">
      <w:pPr>
        <w:adjustRightInd w:val="0"/>
        <w:snapToGrid w:val="0"/>
        <w:spacing w:line="360" w:lineRule="auto"/>
        <w:outlineLvl w:val="0"/>
        <w:rPr>
          <w:rFonts w:hint="eastAsia" w:ascii="黑体" w:eastAsia="黑体"/>
          <w:b/>
          <w:color w:val="auto"/>
          <w:sz w:val="32"/>
          <w:szCs w:val="32"/>
          <w:highlight w:val="none"/>
        </w:rPr>
      </w:pPr>
    </w:p>
    <w:p w14:paraId="1C846207">
      <w:pPr>
        <w:adjustRightInd w:val="0"/>
        <w:snapToGrid w:val="0"/>
        <w:spacing w:line="360" w:lineRule="auto"/>
        <w:outlineLvl w:val="0"/>
        <w:rPr>
          <w:rFonts w:hint="eastAsia" w:ascii="黑体" w:eastAsia="黑体"/>
          <w:b/>
          <w:color w:val="auto"/>
          <w:sz w:val="32"/>
          <w:szCs w:val="32"/>
          <w:highlight w:val="none"/>
        </w:rPr>
      </w:pPr>
    </w:p>
    <w:p w14:paraId="2BADF9D8">
      <w:pPr>
        <w:pStyle w:val="31"/>
        <w:keepNext w:val="0"/>
        <w:keepLines w:val="0"/>
        <w:pageBreakBefore w:val="0"/>
        <w:widowControl w:val="0"/>
        <w:numPr>
          <w:ilvl w:val="0"/>
          <w:numId w:val="0"/>
        </w:numPr>
        <w:kinsoku/>
        <w:wordWrap/>
        <w:overflowPunct/>
        <w:topLinePunct w:val="0"/>
        <w:autoSpaceDE/>
        <w:autoSpaceDN/>
        <w:bidi w:val="0"/>
        <w:adjustRightInd w:val="0"/>
        <w:snapToGrid w:val="0"/>
        <w:spacing w:after="0" w:line="336" w:lineRule="auto"/>
        <w:jc w:val="left"/>
        <w:textAlignment w:val="auto"/>
        <w:rPr>
          <w:rFonts w:hint="default"/>
          <w:color w:val="auto"/>
          <w:highlight w:val="none"/>
          <w:lang w:val="en-US" w:eastAsia="zh-CN"/>
        </w:rPr>
      </w:pPr>
      <w:r>
        <w:rPr>
          <w:rFonts w:hint="eastAsia" w:ascii="仿宋_GB2312" w:hAnsi="仿宋_GB2312" w:eastAsia="仿宋_GB2312" w:cs="仿宋_GB2312"/>
          <w:b w:val="0"/>
          <w:bCs/>
          <w:color w:val="auto"/>
          <w:kern w:val="2"/>
          <w:sz w:val="24"/>
          <w:szCs w:val="24"/>
          <w:highlight w:val="none"/>
          <w:lang w:val="en-US" w:eastAsia="zh-CN" w:bidi="ar-SA"/>
        </w:rPr>
        <w:t>7.机场使用的打印机品牌内任意一个厂家出具的打印机维修授权或者打印机耗材供应授权。</w:t>
      </w:r>
    </w:p>
    <w:p w14:paraId="119A36CB">
      <w:pPr>
        <w:pStyle w:val="72"/>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（须加盖单位公章）</w:t>
      </w:r>
    </w:p>
    <w:p w14:paraId="72637DE9">
      <w:pPr>
        <w:adjustRightInd w:val="0"/>
        <w:snapToGrid w:val="0"/>
        <w:spacing w:line="360" w:lineRule="auto"/>
        <w:outlineLvl w:val="0"/>
        <w:rPr>
          <w:rFonts w:hint="eastAsia" w:ascii="黑体" w:eastAsia="黑体"/>
          <w:b/>
          <w:color w:val="auto"/>
          <w:sz w:val="32"/>
          <w:szCs w:val="32"/>
          <w:highlight w:val="none"/>
        </w:rPr>
      </w:pPr>
    </w:p>
    <w:p w14:paraId="6B601602">
      <w:pPr>
        <w:pStyle w:val="30"/>
        <w:rPr>
          <w:rFonts w:hint="eastAsia" w:ascii="黑体" w:eastAsia="黑体"/>
          <w:b/>
          <w:color w:val="auto"/>
          <w:sz w:val="32"/>
          <w:szCs w:val="32"/>
          <w:highlight w:val="none"/>
        </w:rPr>
      </w:pPr>
    </w:p>
    <w:p w14:paraId="3A8CEB4B">
      <w:pPr>
        <w:pStyle w:val="30"/>
        <w:rPr>
          <w:rFonts w:hint="eastAsia" w:ascii="黑体" w:eastAsia="黑体"/>
          <w:b/>
          <w:color w:val="auto"/>
          <w:sz w:val="32"/>
          <w:szCs w:val="32"/>
          <w:highlight w:val="none"/>
        </w:rPr>
      </w:pPr>
    </w:p>
    <w:p w14:paraId="3F8EC09A">
      <w:pPr>
        <w:pStyle w:val="30"/>
        <w:rPr>
          <w:rFonts w:hint="eastAsia" w:ascii="黑体" w:eastAsia="黑体"/>
          <w:b/>
          <w:color w:val="auto"/>
          <w:sz w:val="32"/>
          <w:szCs w:val="32"/>
          <w:highlight w:val="none"/>
        </w:rPr>
      </w:pPr>
    </w:p>
    <w:p w14:paraId="138FF4E3">
      <w:pPr>
        <w:pStyle w:val="30"/>
        <w:rPr>
          <w:rFonts w:hint="eastAsia" w:ascii="黑体" w:eastAsia="黑体"/>
          <w:b/>
          <w:color w:val="auto"/>
          <w:sz w:val="32"/>
          <w:szCs w:val="32"/>
          <w:highlight w:val="none"/>
        </w:rPr>
      </w:pPr>
    </w:p>
    <w:p w14:paraId="367CD441">
      <w:pPr>
        <w:pStyle w:val="30"/>
        <w:rPr>
          <w:rFonts w:hint="eastAsia" w:ascii="黑体" w:eastAsia="黑体"/>
          <w:b/>
          <w:color w:val="auto"/>
          <w:sz w:val="32"/>
          <w:szCs w:val="32"/>
          <w:highlight w:val="none"/>
        </w:rPr>
      </w:pPr>
    </w:p>
    <w:p w14:paraId="56D9F3AC">
      <w:pPr>
        <w:pStyle w:val="30"/>
        <w:rPr>
          <w:rFonts w:hint="eastAsia" w:ascii="黑体" w:eastAsia="黑体"/>
          <w:b/>
          <w:color w:val="auto"/>
          <w:sz w:val="32"/>
          <w:szCs w:val="32"/>
          <w:highlight w:val="none"/>
        </w:rPr>
      </w:pPr>
    </w:p>
    <w:p w14:paraId="5142E871">
      <w:pPr>
        <w:pStyle w:val="30"/>
        <w:rPr>
          <w:rFonts w:hint="eastAsia" w:ascii="黑体" w:eastAsia="黑体"/>
          <w:b/>
          <w:color w:val="auto"/>
          <w:sz w:val="32"/>
          <w:szCs w:val="32"/>
          <w:highlight w:val="none"/>
        </w:rPr>
      </w:pPr>
    </w:p>
    <w:p w14:paraId="08BB32EA">
      <w:pPr>
        <w:pStyle w:val="30"/>
        <w:rPr>
          <w:rFonts w:hint="eastAsia" w:ascii="黑体" w:eastAsia="黑体"/>
          <w:b/>
          <w:color w:val="auto"/>
          <w:sz w:val="32"/>
          <w:szCs w:val="32"/>
          <w:highlight w:val="none"/>
        </w:rPr>
      </w:pPr>
    </w:p>
    <w:p w14:paraId="576D382A">
      <w:pPr>
        <w:pStyle w:val="30"/>
        <w:rPr>
          <w:rFonts w:hint="eastAsia" w:ascii="黑体" w:eastAsia="黑体"/>
          <w:b/>
          <w:color w:val="auto"/>
          <w:sz w:val="32"/>
          <w:szCs w:val="32"/>
          <w:highlight w:val="none"/>
        </w:rPr>
      </w:pPr>
    </w:p>
    <w:p w14:paraId="2A417CB8">
      <w:pPr>
        <w:adjustRightInd w:val="0"/>
        <w:snapToGrid w:val="0"/>
        <w:jc w:val="center"/>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color w:val="auto"/>
          <w:sz w:val="32"/>
          <w:szCs w:val="32"/>
          <w:highlight w:val="none"/>
        </w:rPr>
        <w:t>报价一览表及</w:t>
      </w:r>
      <w:r>
        <w:rPr>
          <w:rFonts w:hint="eastAsia" w:ascii="仿宋_GB2312" w:hAnsi="仿宋_GB2312" w:eastAsia="仿宋_GB2312" w:cs="仿宋_GB2312"/>
          <w:b/>
          <w:color w:val="auto"/>
          <w:sz w:val="32"/>
          <w:szCs w:val="32"/>
          <w:highlight w:val="none"/>
          <w:lang w:val="en-US" w:eastAsia="zh-CN"/>
        </w:rPr>
        <w:t>分项价格表</w:t>
      </w:r>
    </w:p>
    <w:p w14:paraId="4506BCA0">
      <w:pPr>
        <w:adjustRightInd w:val="0"/>
        <w:snapToGrid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报价一览表</w:t>
      </w:r>
    </w:p>
    <w:tbl>
      <w:tblPr>
        <w:tblStyle w:val="3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62"/>
        <w:gridCol w:w="3791"/>
        <w:gridCol w:w="1331"/>
      </w:tblGrid>
      <w:tr w14:paraId="4BE2D3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10" w:hRule="atLeast"/>
          <w:jc w:val="center"/>
        </w:trPr>
        <w:tc>
          <w:tcPr>
            <w:tcW w:w="3662" w:type="dxa"/>
            <w:tcBorders>
              <w:top w:val="double" w:color="auto" w:sz="4" w:space="0"/>
              <w:bottom w:val="single" w:color="auto" w:sz="6" w:space="0"/>
              <w:right w:val="single" w:color="auto" w:sz="6" w:space="0"/>
            </w:tcBorders>
            <w:noWrap w:val="0"/>
            <w:vAlign w:val="center"/>
          </w:tcPr>
          <w:p w14:paraId="3D74A77A">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项目名称</w:t>
            </w:r>
          </w:p>
        </w:tc>
        <w:tc>
          <w:tcPr>
            <w:tcW w:w="5122" w:type="dxa"/>
            <w:gridSpan w:val="2"/>
            <w:tcBorders>
              <w:top w:val="double" w:color="auto" w:sz="4" w:space="0"/>
              <w:left w:val="single" w:color="auto" w:sz="6" w:space="0"/>
              <w:bottom w:val="single" w:color="auto" w:sz="6" w:space="0"/>
            </w:tcBorders>
            <w:noWrap w:val="0"/>
            <w:vAlign w:val="center"/>
          </w:tcPr>
          <w:p w14:paraId="1DEE6386">
            <w:pPr>
              <w:jc w:val="center"/>
              <w:rPr>
                <w:rFonts w:hint="eastAsia" w:ascii="仿宋_GB2312" w:hAnsi="仿宋_GB2312" w:eastAsia="仿宋_GB2312" w:cs="仿宋_GB2312"/>
                <w:color w:val="auto"/>
                <w:szCs w:val="21"/>
                <w:highlight w:val="none"/>
              </w:rPr>
            </w:pPr>
          </w:p>
        </w:tc>
      </w:tr>
      <w:tr w14:paraId="682243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45" w:hRule="atLeast"/>
          <w:jc w:val="center"/>
        </w:trPr>
        <w:tc>
          <w:tcPr>
            <w:tcW w:w="3662" w:type="dxa"/>
            <w:vMerge w:val="restart"/>
            <w:tcBorders>
              <w:top w:val="single" w:color="auto" w:sz="6" w:space="0"/>
            </w:tcBorders>
            <w:noWrap w:val="0"/>
            <w:vAlign w:val="center"/>
          </w:tcPr>
          <w:p w14:paraId="04651754">
            <w:pP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投标</w:t>
            </w:r>
            <w:r>
              <w:rPr>
                <w:rFonts w:hint="eastAsia" w:ascii="仿宋_GB2312" w:hAnsi="仿宋_GB2312" w:eastAsia="仿宋_GB2312" w:cs="仿宋_GB2312"/>
                <w:color w:val="auto"/>
                <w:szCs w:val="21"/>
                <w:highlight w:val="none"/>
                <w:lang w:val="en-US" w:eastAsia="zh-CN"/>
              </w:rPr>
              <w:t>折扣率</w:t>
            </w:r>
          </w:p>
          <w:p w14:paraId="6989EF91">
            <w:pPr>
              <w:pStyle w:val="66"/>
              <w:spacing w:line="360" w:lineRule="auto"/>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详见</w:t>
            </w:r>
            <w:r>
              <w:rPr>
                <w:rFonts w:hint="eastAsia" w:ascii="仿宋_GB2312" w:hAnsi="仿宋_GB2312" w:eastAsia="仿宋_GB2312" w:cs="仿宋_GB2312"/>
                <w:color w:val="auto"/>
                <w:kern w:val="2"/>
                <w:sz w:val="21"/>
                <w:szCs w:val="21"/>
                <w:highlight w:val="none"/>
                <w:lang w:val="en-US" w:eastAsia="zh-CN" w:bidi="ar-SA"/>
              </w:rPr>
              <w:t>衡阳南岳机场打印机耗材报价表）</w:t>
            </w:r>
          </w:p>
        </w:tc>
        <w:tc>
          <w:tcPr>
            <w:tcW w:w="3791" w:type="dxa"/>
            <w:tcBorders>
              <w:top w:val="single" w:color="auto" w:sz="6" w:space="0"/>
              <w:bottom w:val="single" w:color="auto" w:sz="6" w:space="0"/>
            </w:tcBorders>
            <w:noWrap w:val="0"/>
            <w:vAlign w:val="center"/>
          </w:tcPr>
          <w:p w14:paraId="1777B4E0">
            <w:pP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原厂耗材折扣率：    %</w:t>
            </w:r>
          </w:p>
          <w:p w14:paraId="0B067337">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第三方品牌耗材折扣率：   %</w:t>
            </w:r>
          </w:p>
        </w:tc>
        <w:tc>
          <w:tcPr>
            <w:tcW w:w="1331" w:type="dxa"/>
            <w:tcBorders>
              <w:top w:val="single" w:color="auto" w:sz="6" w:space="0"/>
              <w:bottom w:val="single" w:color="auto" w:sz="6" w:space="0"/>
            </w:tcBorders>
            <w:noWrap w:val="0"/>
            <w:vAlign w:val="center"/>
          </w:tcPr>
          <w:p w14:paraId="502C0AA3">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税率：</w:t>
            </w:r>
          </w:p>
        </w:tc>
      </w:tr>
      <w:tr w14:paraId="581699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45" w:hRule="atLeast"/>
          <w:jc w:val="center"/>
        </w:trPr>
        <w:tc>
          <w:tcPr>
            <w:tcW w:w="3662" w:type="dxa"/>
            <w:vMerge w:val="continue"/>
            <w:tcBorders>
              <w:bottom w:val="single" w:color="auto" w:sz="6" w:space="0"/>
            </w:tcBorders>
            <w:noWrap w:val="0"/>
            <w:vAlign w:val="center"/>
          </w:tcPr>
          <w:p w14:paraId="51CD0A79">
            <w:pPr>
              <w:rPr>
                <w:color w:val="auto"/>
                <w:highlight w:val="none"/>
              </w:rPr>
            </w:pPr>
          </w:p>
        </w:tc>
        <w:tc>
          <w:tcPr>
            <w:tcW w:w="5122" w:type="dxa"/>
            <w:gridSpan w:val="2"/>
            <w:tcBorders>
              <w:top w:val="single" w:color="auto" w:sz="6" w:space="0"/>
              <w:bottom w:val="single" w:color="auto" w:sz="6" w:space="0"/>
            </w:tcBorders>
            <w:noWrap w:val="0"/>
            <w:vAlign w:val="center"/>
          </w:tcPr>
          <w:p w14:paraId="6E564409">
            <w:pPr>
              <w:rPr>
                <w:rFonts w:hint="default"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lang w:val="en-US" w:eastAsia="zh-CN"/>
              </w:rPr>
              <w:t>平均折扣率：    %</w:t>
            </w:r>
          </w:p>
        </w:tc>
      </w:tr>
      <w:tr w14:paraId="59925C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3662" w:type="dxa"/>
            <w:tcBorders>
              <w:top w:val="single" w:color="auto" w:sz="6" w:space="0"/>
              <w:bottom w:val="single" w:color="auto" w:sz="6" w:space="0"/>
            </w:tcBorders>
            <w:noWrap w:val="0"/>
            <w:vAlign w:val="center"/>
          </w:tcPr>
          <w:p w14:paraId="4B8E3F87">
            <w:pPr>
              <w:jc w:val="center"/>
              <w:rPr>
                <w:rFonts w:hint="default" w:ascii="仿宋_GB2312" w:hAnsi="仿宋_GB2312" w:eastAsia="仿宋_GB2312" w:cs="仿宋_GB2312"/>
                <w:color w:val="auto"/>
                <w:szCs w:val="21"/>
                <w:highlight w:val="none"/>
                <w:lang w:val="en-US" w:eastAsia="zh-CN"/>
              </w:rPr>
            </w:pPr>
            <w:r>
              <w:rPr>
                <w:rFonts w:hint="default" w:ascii="仿宋_GB2312" w:hAnsi="仿宋_GB2312" w:eastAsia="仿宋_GB2312" w:cs="仿宋_GB2312"/>
                <w:color w:val="auto"/>
                <w:szCs w:val="21"/>
                <w:highlight w:val="none"/>
                <w:lang w:val="en-US" w:eastAsia="zh-CN"/>
              </w:rPr>
              <w:t>投标品牌（指定指定第三方耗材品牌：格之格，天威，彩格、得力、绘威、京呈）。超出指定品牌投标无效。指定品牌内可同时投多个品牌。</w:t>
            </w:r>
          </w:p>
        </w:tc>
        <w:tc>
          <w:tcPr>
            <w:tcW w:w="5122" w:type="dxa"/>
            <w:gridSpan w:val="2"/>
            <w:tcBorders>
              <w:top w:val="single" w:color="auto" w:sz="6" w:space="0"/>
              <w:bottom w:val="single" w:color="auto" w:sz="6" w:space="0"/>
            </w:tcBorders>
            <w:noWrap w:val="0"/>
            <w:vAlign w:val="center"/>
          </w:tcPr>
          <w:p w14:paraId="652C506F">
            <w:pPr>
              <w:jc w:val="center"/>
              <w:rPr>
                <w:rFonts w:hint="eastAsia" w:ascii="仿宋_GB2312" w:hAnsi="仿宋_GB2312" w:eastAsia="仿宋_GB2312" w:cs="仿宋_GB2312"/>
                <w:color w:val="auto"/>
                <w:szCs w:val="21"/>
                <w:highlight w:val="none"/>
              </w:rPr>
            </w:pPr>
          </w:p>
        </w:tc>
      </w:tr>
      <w:tr w14:paraId="47B2CD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3662" w:type="dxa"/>
            <w:tcBorders>
              <w:top w:val="single" w:color="auto" w:sz="6" w:space="0"/>
              <w:bottom w:val="single" w:color="auto" w:sz="6" w:space="0"/>
            </w:tcBorders>
            <w:noWrap w:val="0"/>
            <w:vAlign w:val="center"/>
          </w:tcPr>
          <w:p w14:paraId="2985440C">
            <w:pPr>
              <w:pStyle w:val="63"/>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交货期</w:t>
            </w:r>
          </w:p>
        </w:tc>
        <w:tc>
          <w:tcPr>
            <w:tcW w:w="5122" w:type="dxa"/>
            <w:gridSpan w:val="2"/>
            <w:tcBorders>
              <w:top w:val="single" w:color="auto" w:sz="6" w:space="0"/>
              <w:bottom w:val="single" w:color="auto" w:sz="6" w:space="0"/>
            </w:tcBorders>
            <w:noWrap w:val="0"/>
            <w:vAlign w:val="center"/>
          </w:tcPr>
          <w:p w14:paraId="090A5619">
            <w:pPr>
              <w:pStyle w:val="63"/>
              <w:jc w:val="both"/>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甲方每次下达采购需求后</w:t>
            </w:r>
            <w:r>
              <w:rPr>
                <w:rFonts w:hint="eastAsia" w:ascii="仿宋_GB2312" w:hAnsi="仿宋_GB2312" w:eastAsia="仿宋_GB2312" w:cs="仿宋_GB2312"/>
                <w:color w:val="auto"/>
                <w:kern w:val="2"/>
                <w:sz w:val="24"/>
                <w:szCs w:val="24"/>
                <w:highlight w:val="none"/>
                <w:u w:val="single"/>
                <w:lang w:val="en-US" w:eastAsia="zh-CN" w:bidi="ar-SA"/>
              </w:rPr>
              <w:t xml:space="preserve">   </w:t>
            </w:r>
            <w:r>
              <w:rPr>
                <w:rFonts w:hint="eastAsia" w:ascii="仿宋_GB2312" w:hAnsi="仿宋_GB2312" w:eastAsia="仿宋_GB2312" w:cs="仿宋_GB2312"/>
                <w:color w:val="auto"/>
                <w:kern w:val="2"/>
                <w:sz w:val="24"/>
                <w:szCs w:val="24"/>
                <w:highlight w:val="none"/>
                <w:u w:val="none"/>
                <w:lang w:val="en-US" w:eastAsia="zh-CN" w:bidi="ar-SA"/>
              </w:rPr>
              <w:t>日内</w:t>
            </w:r>
            <w:r>
              <w:rPr>
                <w:rFonts w:hint="eastAsia" w:ascii="仿宋_GB2312" w:hAnsi="仿宋_GB2312" w:eastAsia="仿宋_GB2312" w:cs="仿宋_GB2312"/>
                <w:color w:val="auto"/>
                <w:kern w:val="2"/>
                <w:sz w:val="24"/>
                <w:szCs w:val="24"/>
                <w:highlight w:val="none"/>
                <w:lang w:val="en-US" w:eastAsia="zh-CN" w:bidi="ar-SA"/>
              </w:rPr>
              <w:t>进行送货。</w:t>
            </w:r>
            <w:r>
              <w:rPr>
                <w:rFonts w:hint="eastAsia" w:ascii="仿宋_GB2312" w:hAnsi="仿宋_GB2312" w:eastAsia="仿宋_GB2312" w:cs="仿宋_GB2312"/>
                <w:color w:val="auto"/>
                <w:kern w:val="2"/>
                <w:sz w:val="24"/>
                <w:szCs w:val="24"/>
                <w:highlight w:val="none"/>
                <w:lang w:val="en-US" w:eastAsia="zh-CN" w:bidi="ar-SA"/>
              </w:rPr>
              <w:t>（不得超过5天）</w:t>
            </w:r>
          </w:p>
        </w:tc>
      </w:tr>
      <w:tr w14:paraId="40918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3662" w:type="dxa"/>
            <w:tcBorders>
              <w:top w:val="single" w:color="auto" w:sz="6" w:space="0"/>
              <w:bottom w:val="single" w:color="auto" w:sz="6" w:space="0"/>
            </w:tcBorders>
            <w:noWrap w:val="0"/>
            <w:vAlign w:val="center"/>
          </w:tcPr>
          <w:p w14:paraId="1032A18C">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项目负责人</w:t>
            </w:r>
            <w:r>
              <w:rPr>
                <w:rFonts w:hint="eastAsia" w:ascii="仿宋_GB2312" w:hAnsi="仿宋_GB2312" w:eastAsia="仿宋_GB2312" w:cs="仿宋_GB2312"/>
                <w:color w:val="auto"/>
                <w:szCs w:val="21"/>
                <w:highlight w:val="none"/>
                <w:lang w:val="en-US" w:eastAsia="zh-CN"/>
              </w:rPr>
              <w:t>及联系电话</w:t>
            </w:r>
          </w:p>
        </w:tc>
        <w:tc>
          <w:tcPr>
            <w:tcW w:w="5122" w:type="dxa"/>
            <w:gridSpan w:val="2"/>
            <w:tcBorders>
              <w:top w:val="single" w:color="auto" w:sz="6" w:space="0"/>
              <w:bottom w:val="single" w:color="auto" w:sz="6" w:space="0"/>
            </w:tcBorders>
            <w:noWrap w:val="0"/>
            <w:vAlign w:val="center"/>
          </w:tcPr>
          <w:p w14:paraId="262D7D2D">
            <w:pPr>
              <w:jc w:val="center"/>
              <w:rPr>
                <w:rFonts w:hint="eastAsia" w:ascii="仿宋_GB2312" w:hAnsi="仿宋_GB2312" w:eastAsia="仿宋_GB2312" w:cs="仿宋_GB2312"/>
                <w:color w:val="auto"/>
                <w:szCs w:val="21"/>
                <w:highlight w:val="none"/>
              </w:rPr>
            </w:pPr>
          </w:p>
        </w:tc>
      </w:tr>
      <w:tr w14:paraId="77B43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3662" w:type="dxa"/>
            <w:tcBorders>
              <w:top w:val="single" w:color="auto" w:sz="6" w:space="0"/>
              <w:bottom w:val="double" w:color="auto" w:sz="4" w:space="0"/>
            </w:tcBorders>
            <w:noWrap w:val="0"/>
            <w:vAlign w:val="center"/>
          </w:tcPr>
          <w:p w14:paraId="695666A5">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备  注</w:t>
            </w:r>
          </w:p>
        </w:tc>
        <w:tc>
          <w:tcPr>
            <w:tcW w:w="5122" w:type="dxa"/>
            <w:gridSpan w:val="2"/>
            <w:tcBorders>
              <w:top w:val="single" w:color="auto" w:sz="6" w:space="0"/>
              <w:bottom w:val="double" w:color="auto" w:sz="4" w:space="0"/>
            </w:tcBorders>
            <w:noWrap w:val="0"/>
            <w:vAlign w:val="center"/>
          </w:tcPr>
          <w:p w14:paraId="68B1E55F">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折扣率上限值：</w:t>
            </w:r>
            <w:r>
              <w:rPr>
                <w:rFonts w:hint="eastAsia" w:ascii="仿宋_GB2312" w:hAnsi="仿宋_GB2312" w:eastAsia="仿宋_GB2312" w:cs="仿宋_GB2312"/>
                <w:color w:val="auto"/>
                <w:szCs w:val="21"/>
                <w:highlight w:val="none"/>
                <w:u w:val="single"/>
                <w:lang w:val="en-US" w:eastAsia="zh-CN"/>
              </w:rPr>
              <w:t xml:space="preserve">100% </w:t>
            </w:r>
          </w:p>
          <w:p w14:paraId="7BD0D5AC">
            <w:pP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（含税，</w:t>
            </w:r>
            <w:r>
              <w:rPr>
                <w:rFonts w:hint="eastAsia" w:ascii="仿宋_GB2312" w:hAnsi="仿宋_GB2312" w:eastAsia="仿宋_GB2312" w:cs="仿宋_GB2312"/>
                <w:color w:val="auto"/>
                <w:szCs w:val="21"/>
                <w:highlight w:val="none"/>
                <w:lang w:val="zh-CN"/>
              </w:rPr>
              <w:t>投标报价超过招标项目上限值作无效投标处理）</w:t>
            </w:r>
          </w:p>
        </w:tc>
      </w:tr>
    </w:tbl>
    <w:p w14:paraId="0A3BD05B">
      <w:pPr>
        <w:adjustRightInd w:val="0"/>
        <w:snapToGrid w:val="0"/>
        <w:spacing w:line="360" w:lineRule="auto"/>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供应商（盖单位章）：</w:t>
      </w:r>
    </w:p>
    <w:p w14:paraId="792849FD">
      <w:pPr>
        <w:adjustRightInd w:val="0"/>
        <w:snapToGrid w:val="0"/>
        <w:spacing w:line="360" w:lineRule="auto"/>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法定代表人或其委托代理人(签字</w:t>
      </w:r>
      <w:r>
        <w:rPr>
          <w:rFonts w:hint="eastAsia" w:ascii="仿宋_GB2312" w:hAnsi="仿宋_GB2312" w:eastAsia="仿宋_GB2312" w:cs="仿宋_GB2312"/>
          <w:b w:val="0"/>
          <w:bCs w:val="0"/>
          <w:color w:val="auto"/>
          <w:szCs w:val="21"/>
          <w:highlight w:val="none"/>
          <w:lang w:val="en-US" w:eastAsia="zh-CN"/>
        </w:rPr>
        <w:t>或盖章</w:t>
      </w:r>
      <w:r>
        <w:rPr>
          <w:rFonts w:hint="eastAsia" w:ascii="仿宋_GB2312" w:hAnsi="仿宋_GB2312" w:eastAsia="仿宋_GB2312" w:cs="仿宋_GB2312"/>
          <w:b w:val="0"/>
          <w:bCs w:val="0"/>
          <w:color w:val="auto"/>
          <w:szCs w:val="21"/>
          <w:highlight w:val="none"/>
        </w:rPr>
        <w:t>)：</w:t>
      </w:r>
      <w:r>
        <w:rPr>
          <w:rFonts w:hint="eastAsia" w:ascii="仿宋_GB2312" w:hAnsi="仿宋_GB2312" w:eastAsia="仿宋_GB2312" w:cs="仿宋_GB2312"/>
          <w:b w:val="0"/>
          <w:bCs w:val="0"/>
          <w:color w:val="auto"/>
          <w:szCs w:val="21"/>
          <w:highlight w:val="none"/>
          <w:u w:val="single"/>
        </w:rPr>
        <w:t xml:space="preserve">       </w:t>
      </w:r>
    </w:p>
    <w:p w14:paraId="449DC084">
      <w:pPr>
        <w:adjustRightInd w:val="0"/>
        <w:snapToGrid w:val="0"/>
        <w:spacing w:line="360" w:lineRule="auto"/>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日期：</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 w:val="0"/>
          <w:bCs w:val="0"/>
          <w:color w:val="auto"/>
          <w:szCs w:val="21"/>
          <w:highlight w:val="none"/>
        </w:rPr>
        <w:t>年</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 w:val="0"/>
          <w:bCs w:val="0"/>
          <w:color w:val="auto"/>
          <w:szCs w:val="21"/>
          <w:highlight w:val="none"/>
        </w:rPr>
        <w:t>月</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 w:val="0"/>
          <w:bCs w:val="0"/>
          <w:color w:val="auto"/>
          <w:szCs w:val="21"/>
          <w:highlight w:val="none"/>
        </w:rPr>
        <w:t>日</w:t>
      </w:r>
    </w:p>
    <w:p w14:paraId="3D58EBD3">
      <w:pPr>
        <w:kinsoku/>
        <w:wordWrap/>
        <w:overflowPunct/>
        <w:topLinePunct w:val="0"/>
        <w:bidi w:val="0"/>
        <w:adjustRightInd w:val="0"/>
        <w:snapToGrid w:val="0"/>
        <w:spacing w:line="500" w:lineRule="exact"/>
        <w:ind w:left="0" w:leftChars="0" w:firstLine="0" w:firstLineChars="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注：1、报价表述限于选用中文大写或阿拉伯小写数字，并确定准确无误。</w:t>
      </w:r>
    </w:p>
    <w:p w14:paraId="77F2645D">
      <w:pPr>
        <w:kinsoku/>
        <w:wordWrap/>
        <w:overflowPunct/>
        <w:topLinePunct w:val="0"/>
        <w:bidi w:val="0"/>
        <w:adjustRightInd w:val="0"/>
        <w:snapToGrid w:val="0"/>
        <w:spacing w:line="500" w:lineRule="exact"/>
        <w:ind w:left="0" w:leftChars="0" w:firstLine="0" w:firstLineChars="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2、报价不得涂改，否则作无效处理。</w:t>
      </w:r>
    </w:p>
    <w:p w14:paraId="28C30476">
      <w:pPr>
        <w:kinsoku/>
        <w:wordWrap/>
        <w:overflowPunct/>
        <w:topLinePunct w:val="0"/>
        <w:bidi w:val="0"/>
        <w:adjustRightInd w:val="0"/>
        <w:snapToGrid w:val="0"/>
        <w:spacing w:line="500" w:lineRule="exact"/>
        <w:ind w:left="0" w:leftChars="0" w:firstLine="0" w:firstLineChars="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3、报价为含税价。</w:t>
      </w:r>
    </w:p>
    <w:p w14:paraId="6B69B60B">
      <w:pPr>
        <w:kinsoku/>
        <w:wordWrap/>
        <w:overflowPunct/>
        <w:topLinePunct w:val="0"/>
        <w:bidi w:val="0"/>
        <w:adjustRightInd w:val="0"/>
        <w:snapToGrid w:val="0"/>
        <w:spacing w:line="500" w:lineRule="exact"/>
        <w:ind w:left="0" w:leftChars="0" w:firstLine="0" w:firstLineChars="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4、报价单需要加盖公章。</w:t>
      </w:r>
    </w:p>
    <w:p w14:paraId="5CC066AE">
      <w:pPr>
        <w:pStyle w:val="30"/>
        <w:rPr>
          <w:rFonts w:hint="eastAsia" w:ascii="仿宋_GB2312" w:hAnsi="仿宋_GB2312" w:eastAsia="仿宋_GB2312" w:cs="仿宋_GB2312"/>
          <w:color w:val="auto"/>
          <w:sz w:val="20"/>
          <w:szCs w:val="20"/>
          <w:highlight w:val="none"/>
        </w:rPr>
      </w:pPr>
    </w:p>
    <w:p w14:paraId="4413C49D">
      <w:pPr>
        <w:pStyle w:val="30"/>
        <w:rPr>
          <w:rFonts w:hint="eastAsia" w:ascii="仿宋_GB2312" w:hAnsi="仿宋_GB2312" w:eastAsia="仿宋_GB2312" w:cs="仿宋_GB2312"/>
          <w:color w:val="auto"/>
          <w:sz w:val="20"/>
          <w:szCs w:val="20"/>
          <w:highlight w:val="none"/>
        </w:rPr>
      </w:pPr>
    </w:p>
    <w:p w14:paraId="5DF77B50">
      <w:pPr>
        <w:pStyle w:val="30"/>
        <w:rPr>
          <w:rFonts w:hint="eastAsia" w:ascii="仿宋_GB2312" w:hAnsi="仿宋_GB2312" w:eastAsia="仿宋_GB2312" w:cs="仿宋_GB2312"/>
          <w:color w:val="auto"/>
          <w:sz w:val="20"/>
          <w:szCs w:val="20"/>
          <w:highlight w:val="none"/>
        </w:rPr>
      </w:pPr>
    </w:p>
    <w:p w14:paraId="1F768C91">
      <w:pPr>
        <w:pStyle w:val="30"/>
        <w:rPr>
          <w:rFonts w:hint="eastAsia" w:ascii="仿宋_GB2312" w:hAnsi="仿宋_GB2312" w:eastAsia="仿宋_GB2312" w:cs="仿宋_GB2312"/>
          <w:color w:val="auto"/>
          <w:sz w:val="20"/>
          <w:szCs w:val="20"/>
          <w:highlight w:val="none"/>
        </w:rPr>
      </w:pPr>
    </w:p>
    <w:p w14:paraId="3518A7AF">
      <w:pPr>
        <w:pStyle w:val="30"/>
        <w:rPr>
          <w:rFonts w:hint="eastAsia"/>
          <w:color w:val="auto"/>
          <w:highlight w:val="none"/>
        </w:rPr>
      </w:pPr>
    </w:p>
    <w:p w14:paraId="487B815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Times New Roman" w:eastAsia="仿宋_GB2312" w:cs="Times New Roman"/>
          <w:b/>
          <w:bCs w:val="0"/>
          <w:color w:val="auto"/>
          <w:kern w:val="2"/>
          <w:sz w:val="24"/>
          <w:szCs w:val="24"/>
          <w:highlight w:val="none"/>
          <w:lang w:val="en-US" w:eastAsia="zh-CN" w:bidi="ar-SA"/>
        </w:rPr>
      </w:pPr>
      <w:r>
        <w:rPr>
          <w:rFonts w:hint="eastAsia" w:ascii="仿宋_GB2312" w:hAnsi="Times New Roman" w:eastAsia="仿宋_GB2312" w:cs="Times New Roman"/>
          <w:b/>
          <w:bCs w:val="0"/>
          <w:color w:val="auto"/>
          <w:kern w:val="2"/>
          <w:sz w:val="24"/>
          <w:szCs w:val="24"/>
          <w:highlight w:val="none"/>
          <w:lang w:val="en-US" w:eastAsia="zh-CN" w:bidi="ar-SA"/>
        </w:rPr>
        <w:t>附件：</w:t>
      </w:r>
    </w:p>
    <w:p w14:paraId="679A7705">
      <w:pPr>
        <w:pStyle w:val="66"/>
        <w:spacing w:line="360" w:lineRule="auto"/>
        <w:jc w:val="center"/>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t>衡阳南岳机场打印机耗材报价表</w:t>
      </w:r>
    </w:p>
    <w:p w14:paraId="6AB1814F">
      <w:pPr>
        <w:pStyle w:val="66"/>
        <w:spacing w:line="360" w:lineRule="auto"/>
        <w:jc w:val="center"/>
        <w:rPr>
          <w:rFonts w:hint="eastAsia" w:ascii="仿宋_GB2312" w:hAnsi="仿宋_GB2312" w:eastAsia="仿宋_GB2312" w:cs="仿宋_GB2312"/>
          <w:b/>
          <w:color w:val="auto"/>
          <w:kern w:val="2"/>
          <w:sz w:val="32"/>
          <w:szCs w:val="32"/>
          <w:highlight w:val="none"/>
          <w:lang w:val="en-US" w:eastAsia="zh-CN" w:bidi="ar-SA"/>
        </w:rPr>
      </w:pPr>
    </w:p>
    <w:p w14:paraId="15AB7D76">
      <w:pPr>
        <w:pStyle w:val="66"/>
        <w:spacing w:line="360" w:lineRule="auto"/>
        <w:jc w:val="center"/>
        <w:rPr>
          <w:rFonts w:hint="eastAsia" w:ascii="仿宋_GB2312" w:hAnsi="仿宋_GB2312" w:eastAsia="仿宋_GB2312" w:cs="仿宋_GB2312"/>
          <w:b/>
          <w:color w:val="auto"/>
          <w:kern w:val="2"/>
          <w:sz w:val="32"/>
          <w:szCs w:val="32"/>
          <w:highlight w:val="none"/>
          <w:lang w:val="en-US" w:eastAsia="zh-CN" w:bidi="ar-SA"/>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440" w:bottom="1440" w:left="1440"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3A4962-18D8-424D-ADF1-B353B51F9336}"/>
  </w:font>
  <w:font w:name="黑体">
    <w:panose1 w:val="02010609060101010101"/>
    <w:charset w:val="86"/>
    <w:family w:val="auto"/>
    <w:pitch w:val="default"/>
    <w:sig w:usb0="800002BF" w:usb1="38CF7CFA" w:usb2="00000016" w:usb3="00000000" w:csb0="00040001" w:csb1="00000000"/>
    <w:embedRegular r:id="rId2" w:fontKey="{996E02C0-CF7B-4822-B055-AA9FC8A4E2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3" w:fontKey="{2BDF69AD-663A-45FD-BCB7-44F7481BDAA0}"/>
  </w:font>
  <w:font w:name="方正小标宋简体">
    <w:panose1 w:val="02000000000000000000"/>
    <w:charset w:val="86"/>
    <w:family w:val="script"/>
    <w:pitch w:val="default"/>
    <w:sig w:usb0="A00002BF" w:usb1="184F6CFA" w:usb2="00000012" w:usb3="00000000" w:csb0="00040001" w:csb1="00000000"/>
    <w:embedRegular r:id="rId4" w:fontKey="{56E95654-2345-48F9-B84C-F1250A9A19CF}"/>
  </w:font>
  <w:font w:name="仿宋_GB2312">
    <w:altName w:val="仿宋"/>
    <w:panose1 w:val="02010609030101010101"/>
    <w:charset w:val="86"/>
    <w:family w:val="auto"/>
    <w:pitch w:val="default"/>
    <w:sig w:usb0="00000000" w:usb1="00000000" w:usb2="00000000" w:usb3="00000000" w:csb0="00040000" w:csb1="00000000"/>
    <w:embedRegular r:id="rId5" w:fontKey="{24047E31-9E35-47FC-8392-A599D2A37A7B}"/>
  </w:font>
  <w:font w:name="楷体_GB2312">
    <w:altName w:val="楷体"/>
    <w:panose1 w:val="02010609030101010101"/>
    <w:charset w:val="86"/>
    <w:family w:val="modern"/>
    <w:pitch w:val="default"/>
    <w:sig w:usb0="00000000" w:usb1="00000000" w:usb2="00000000" w:usb3="00000000" w:csb0="00040000" w:csb1="00000000"/>
    <w:embedRegular r:id="rId6" w:fontKey="{DF5F8B2F-F780-461B-B57F-177688389DC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7" w:fontKey="{C24B00E0-E08B-4137-85E3-CCC8306910A6}"/>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6067">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6DC9A3">
                          <w:pPr>
                            <w:pStyle w:val="22"/>
                            <w:rPr>
                              <w:rStyle w:val="36"/>
                            </w:rPr>
                          </w:pPr>
                          <w:r>
                            <w:rPr>
                              <w:rStyle w:val="36"/>
                            </w:rPr>
                            <w:t xml:space="preserve">第 </w:t>
                          </w:r>
                          <w:r>
                            <w:rPr>
                              <w:rStyle w:val="36"/>
                            </w:rPr>
                            <w:fldChar w:fldCharType="begin"/>
                          </w:r>
                          <w:r>
                            <w:rPr>
                              <w:rStyle w:val="36"/>
                            </w:rPr>
                            <w:instrText xml:space="preserve"> PAGE  \* MERGEFORMAT </w:instrText>
                          </w:r>
                          <w:r>
                            <w:rPr>
                              <w:rStyle w:val="36"/>
                            </w:rPr>
                            <w:fldChar w:fldCharType="separate"/>
                          </w:r>
                          <w:r>
                            <w:rPr>
                              <w:rStyle w:val="36"/>
                            </w:rPr>
                            <w:t>1</w:t>
                          </w:r>
                          <w:r>
                            <w:rPr>
                              <w:rStyle w:val="36"/>
                            </w:rPr>
                            <w:fldChar w:fldCharType="end"/>
                          </w:r>
                          <w:r>
                            <w:rPr>
                              <w:rStyle w:val="36"/>
                            </w:rPr>
                            <w:t xml:space="preserve"> 页 共 </w:t>
                          </w:r>
                          <w:r>
                            <w:rPr>
                              <w:rStyle w:val="36"/>
                            </w:rPr>
                            <w:fldChar w:fldCharType="begin"/>
                          </w:r>
                          <w:r>
                            <w:rPr>
                              <w:rStyle w:val="36"/>
                            </w:rPr>
                            <w:instrText xml:space="preserve"> NUMPAGES  \* MERGEFORMAT </w:instrText>
                          </w:r>
                          <w:r>
                            <w:rPr>
                              <w:rStyle w:val="36"/>
                            </w:rPr>
                            <w:fldChar w:fldCharType="separate"/>
                          </w:r>
                          <w:r>
                            <w:rPr>
                              <w:rStyle w:val="36"/>
                            </w:rPr>
                            <w:t>14</w:t>
                          </w:r>
                          <w:r>
                            <w:rPr>
                              <w:rStyle w:val="36"/>
                            </w:rPr>
                            <w:fldChar w:fldCharType="end"/>
                          </w:r>
                          <w:r>
                            <w:rPr>
                              <w:rStyle w:val="36"/>
                            </w:rPr>
                            <w:t xml:space="preserve"> 页</w:t>
                          </w:r>
                        </w:p>
                      </w:txbxContent>
                    </wps:txbx>
                    <wps:bodyPr wrap="none" lIns="0" tIns="0" rIns="0" bIns="0" upright="0">
                      <a:spAutoFit/>
                    </wps:bodyPr>
                  </wps:wsp>
                </a:graphicData>
              </a:graphic>
            </wp:anchor>
          </w:drawing>
        </mc:Choice>
        <mc:Fallback>
          <w:pict>
            <v:shape id="文本框 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wGF8wBAACcAwAADgAAAGRycy9lMm9Eb2MueG1srVNLbtswEN0XyB0I&#10;7mMpTlG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tqHXlFhmcOCnnz9Ov/6cfn8n&#10;r8u3VVKo91Bj4r3H1Di8dwPuzewHdCbigwwmfZESwTjqezzrK4ZIeHpULauqxBDH2HxB/OLhuQ8Q&#10;74QzJBkNDTjArCs7fIQ4ps4pqZp1t0rrPERt/3MgZvIUqfexx2TFYTtMhLauPSKfHmffUIurTon+&#10;YFHatCazEWZjOxt7H9Suy3uU6oF/t4/YRO4tVRhhp8I4tMxuWrC0Ff/ec9bDT7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UXAYXzAEAAJwDAAAOAAAAAAAAAAEAIAAAAB4BAABkcnMvZTJv&#10;RG9jLnhtbFBLBQYAAAAABgAGAFkBAABcBQAAAAA=&#10;">
              <v:fill on="f" focussize="0,0"/>
              <v:stroke on="f"/>
              <v:imagedata o:title=""/>
              <o:lock v:ext="edit" aspectratio="f"/>
              <v:textbox inset="0mm,0mm,0mm,0mm" style="mso-fit-shape-to-text:t;">
                <w:txbxContent>
                  <w:p w14:paraId="0B6DC9A3">
                    <w:pPr>
                      <w:pStyle w:val="22"/>
                      <w:rPr>
                        <w:rStyle w:val="36"/>
                      </w:rPr>
                    </w:pPr>
                    <w:r>
                      <w:rPr>
                        <w:rStyle w:val="36"/>
                      </w:rPr>
                      <w:t xml:space="preserve">第 </w:t>
                    </w:r>
                    <w:r>
                      <w:rPr>
                        <w:rStyle w:val="36"/>
                      </w:rPr>
                      <w:fldChar w:fldCharType="begin"/>
                    </w:r>
                    <w:r>
                      <w:rPr>
                        <w:rStyle w:val="36"/>
                      </w:rPr>
                      <w:instrText xml:space="preserve"> PAGE  \* MERGEFORMAT </w:instrText>
                    </w:r>
                    <w:r>
                      <w:rPr>
                        <w:rStyle w:val="36"/>
                      </w:rPr>
                      <w:fldChar w:fldCharType="separate"/>
                    </w:r>
                    <w:r>
                      <w:rPr>
                        <w:rStyle w:val="36"/>
                      </w:rPr>
                      <w:t>1</w:t>
                    </w:r>
                    <w:r>
                      <w:rPr>
                        <w:rStyle w:val="36"/>
                      </w:rPr>
                      <w:fldChar w:fldCharType="end"/>
                    </w:r>
                    <w:r>
                      <w:rPr>
                        <w:rStyle w:val="36"/>
                      </w:rPr>
                      <w:t xml:space="preserve"> 页 共 </w:t>
                    </w:r>
                    <w:r>
                      <w:rPr>
                        <w:rStyle w:val="36"/>
                      </w:rPr>
                      <w:fldChar w:fldCharType="begin"/>
                    </w:r>
                    <w:r>
                      <w:rPr>
                        <w:rStyle w:val="36"/>
                      </w:rPr>
                      <w:instrText xml:space="preserve"> NUMPAGES  \* MERGEFORMAT </w:instrText>
                    </w:r>
                    <w:r>
                      <w:rPr>
                        <w:rStyle w:val="36"/>
                      </w:rPr>
                      <w:fldChar w:fldCharType="separate"/>
                    </w:r>
                    <w:r>
                      <w:rPr>
                        <w:rStyle w:val="36"/>
                      </w:rPr>
                      <w:t>14</w:t>
                    </w:r>
                    <w:r>
                      <w:rPr>
                        <w:rStyle w:val="36"/>
                      </w:rPr>
                      <w:fldChar w:fldCharType="end"/>
                    </w:r>
                    <w:r>
                      <w:rPr>
                        <w:rStyle w:val="36"/>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16598">
    <w:pPr>
      <w:pStyle w:val="22"/>
      <w:framePr w:wrap="around" w:vAnchor="text" w:hAnchor="margin" w:xAlign="center" w:yAlign="inline"/>
      <w:rPr>
        <w:rStyle w:val="36"/>
      </w:rPr>
    </w:pPr>
    <w:r>
      <w:fldChar w:fldCharType="begin"/>
    </w:r>
    <w:r>
      <w:rPr>
        <w:rStyle w:val="36"/>
      </w:rPr>
      <w:instrText xml:space="preserve">PAGE  </w:instrText>
    </w:r>
    <w:r>
      <w:fldChar w:fldCharType="end"/>
    </w:r>
  </w:p>
  <w:p w14:paraId="0A444EC6">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45564">
    <w:pPr>
      <w:pStyle w:val="22"/>
      <w:ind w:firstLine="4320" w:firstLineChars="240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969639">
                          <w:pPr>
                            <w:pStyle w:val="2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410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2iwxt8BAADBAwAADgAAAGRycy9lMm9Eb2MueG1srVPBjtMwEL0j8Q+W&#10;7zRptUJV1HQFVIuQECAt+wGu4zSWbI81dpuUD4A/4MSFO9/V72DspC0slz1wScbj8Zv3nser28Ea&#10;dlAYNLiaz2clZ8pJaLTb1fzh892LJWchCtcIA07V/KgCv10/f7bqfaUW0IFpFDICcaHqfc27GH1V&#10;FEF2yoowA68cbbaAVkRa4q5oUPSEbk2xKMuXRQ/YeASpQqDsZtzkEyI+BRDaVku1Abm3ysURFZUR&#10;kSSFTvvA15lt2yoZP7ZtUJGZmpPSmL/UhOJt+hbrlah2KHyn5URBPIXCI01WaEdNL1AbEQXbo/4H&#10;ymqJEKCNMwm2GIVkR0jFvHzkzX0nvMpayOrgL6aH/wcrPxw+IdNNzW84c8LShZ++fzv9+HX6+ZXd&#10;zMvsUO9DRYX3nkrj8BoGmpvkXMoHSibhQ4s2/UkSo33y93jxVw2RyXRouVguCZJJ2jsvCKe4HvcY&#10;4lsFlqWg5kgXmH0Vh/chjqXnktTNwZ02Jl+icX8lCDNliivHFMVhO0zEt9AcSQ+9BOrTAX7hrKc5&#10;qLmjsefMvHNkcxqZc4DnYHsOhJN0sOaRszF8E8fR2nvUuy4PWyIV/Kt9JKZZQKIx9p7Y0c1mC6Yp&#10;TKPz5zpXXV/e+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12iwxt8BAADBAwAADgAAAAAA&#10;AAABACAAAAAeAQAAZHJzL2Uyb0RvYy54bWxQSwUGAAAAAAYABgBZAQAAbwUAAAAA&#10;">
              <v:fill on="f" focussize="0,0"/>
              <v:stroke on="f"/>
              <v:imagedata o:title=""/>
              <o:lock v:ext="edit" aspectratio="f"/>
              <v:textbox inset="0mm,0mm,0mm,0mm" style="mso-fit-shape-to-text:t;">
                <w:txbxContent>
                  <w:p w14:paraId="0D969639">
                    <w:pPr>
                      <w:pStyle w:val="2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5D20E">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8FD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E6631">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AD8A8">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2E3B">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3F2C9">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4CD0B"/>
    <w:multiLevelType w:val="singleLevel"/>
    <w:tmpl w:val="9C54CD0B"/>
    <w:lvl w:ilvl="0" w:tentative="0">
      <w:start w:val="3"/>
      <w:numFmt w:val="chineseCounting"/>
      <w:suff w:val="nothing"/>
      <w:lvlText w:val="%1、"/>
      <w:lvlJc w:val="left"/>
      <w:rPr>
        <w:rFonts w:hint="eastAsia"/>
      </w:rPr>
    </w:lvl>
  </w:abstractNum>
  <w:abstractNum w:abstractNumId="1">
    <w:nsid w:val="B05FB2B7"/>
    <w:multiLevelType w:val="singleLevel"/>
    <w:tmpl w:val="B05FB2B7"/>
    <w:lvl w:ilvl="0" w:tentative="0">
      <w:start w:val="1"/>
      <w:numFmt w:val="decimal"/>
      <w:suff w:val="nothing"/>
      <w:lvlText w:val="%1、"/>
      <w:lvlJc w:val="left"/>
    </w:lvl>
  </w:abstractNum>
  <w:abstractNum w:abstractNumId="2">
    <w:nsid w:val="5A9982BC"/>
    <w:multiLevelType w:val="singleLevel"/>
    <w:tmpl w:val="5A9982B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DkwMDFhZDNkODhiN2Y1NGUyYzJjMzY4MzViOGYifQ=="/>
  </w:docVars>
  <w:rsids>
    <w:rsidRoot w:val="00172A27"/>
    <w:rsid w:val="00B02028"/>
    <w:rsid w:val="00DD0008"/>
    <w:rsid w:val="015763CA"/>
    <w:rsid w:val="016E7293"/>
    <w:rsid w:val="02790F52"/>
    <w:rsid w:val="02D82714"/>
    <w:rsid w:val="03DB277D"/>
    <w:rsid w:val="051F1BAF"/>
    <w:rsid w:val="05CC11E7"/>
    <w:rsid w:val="061F5754"/>
    <w:rsid w:val="06A66D03"/>
    <w:rsid w:val="07402E70"/>
    <w:rsid w:val="074B3407"/>
    <w:rsid w:val="082544EA"/>
    <w:rsid w:val="08D8213A"/>
    <w:rsid w:val="095F318E"/>
    <w:rsid w:val="09EE5B40"/>
    <w:rsid w:val="0D27500E"/>
    <w:rsid w:val="0D30126F"/>
    <w:rsid w:val="0DF15333"/>
    <w:rsid w:val="0E382B44"/>
    <w:rsid w:val="10444A45"/>
    <w:rsid w:val="10DE52EC"/>
    <w:rsid w:val="124D605F"/>
    <w:rsid w:val="12597320"/>
    <w:rsid w:val="130F5B3C"/>
    <w:rsid w:val="135B494E"/>
    <w:rsid w:val="14294F8F"/>
    <w:rsid w:val="14784B00"/>
    <w:rsid w:val="161E60D2"/>
    <w:rsid w:val="184D2922"/>
    <w:rsid w:val="18E53AEB"/>
    <w:rsid w:val="1B3A033C"/>
    <w:rsid w:val="1BA00AAF"/>
    <w:rsid w:val="1BBD6B62"/>
    <w:rsid w:val="1C446C42"/>
    <w:rsid w:val="1C6C5F19"/>
    <w:rsid w:val="1D990F18"/>
    <w:rsid w:val="1DFB29CD"/>
    <w:rsid w:val="1E266506"/>
    <w:rsid w:val="218A7461"/>
    <w:rsid w:val="21AA7B5B"/>
    <w:rsid w:val="23D1456A"/>
    <w:rsid w:val="242E19C9"/>
    <w:rsid w:val="244A6B1B"/>
    <w:rsid w:val="259D6FE0"/>
    <w:rsid w:val="25FB10E2"/>
    <w:rsid w:val="2729797C"/>
    <w:rsid w:val="274D7E58"/>
    <w:rsid w:val="28DE0127"/>
    <w:rsid w:val="2C7A72C2"/>
    <w:rsid w:val="2DF3097A"/>
    <w:rsid w:val="2E592CB9"/>
    <w:rsid w:val="32695115"/>
    <w:rsid w:val="328343C4"/>
    <w:rsid w:val="34AC66A1"/>
    <w:rsid w:val="3523054D"/>
    <w:rsid w:val="35C1417E"/>
    <w:rsid w:val="384A6117"/>
    <w:rsid w:val="39BB5F1B"/>
    <w:rsid w:val="3AB54056"/>
    <w:rsid w:val="3B2E19AE"/>
    <w:rsid w:val="3D235E7D"/>
    <w:rsid w:val="3E46747E"/>
    <w:rsid w:val="3F22430B"/>
    <w:rsid w:val="435A16B6"/>
    <w:rsid w:val="447932A3"/>
    <w:rsid w:val="44E73A68"/>
    <w:rsid w:val="457B51DB"/>
    <w:rsid w:val="48B66381"/>
    <w:rsid w:val="49465882"/>
    <w:rsid w:val="4A585ABF"/>
    <w:rsid w:val="4B8A5BFC"/>
    <w:rsid w:val="4C324979"/>
    <w:rsid w:val="4D832228"/>
    <w:rsid w:val="4DB52075"/>
    <w:rsid w:val="4FB60327"/>
    <w:rsid w:val="518E520E"/>
    <w:rsid w:val="53CF1C42"/>
    <w:rsid w:val="5492352F"/>
    <w:rsid w:val="56C04BFB"/>
    <w:rsid w:val="57066D00"/>
    <w:rsid w:val="587D0513"/>
    <w:rsid w:val="59570D64"/>
    <w:rsid w:val="5AF44A1D"/>
    <w:rsid w:val="5E8555EC"/>
    <w:rsid w:val="5EA53A88"/>
    <w:rsid w:val="5EBC13CE"/>
    <w:rsid w:val="604430A0"/>
    <w:rsid w:val="60D4713E"/>
    <w:rsid w:val="60DE0783"/>
    <w:rsid w:val="60F560A0"/>
    <w:rsid w:val="61922BA1"/>
    <w:rsid w:val="61DC274E"/>
    <w:rsid w:val="622D4D58"/>
    <w:rsid w:val="65461049"/>
    <w:rsid w:val="65FC0C8E"/>
    <w:rsid w:val="666E5704"/>
    <w:rsid w:val="67207B20"/>
    <w:rsid w:val="67C20649"/>
    <w:rsid w:val="69976735"/>
    <w:rsid w:val="6B0B1529"/>
    <w:rsid w:val="6BE44084"/>
    <w:rsid w:val="6F202F12"/>
    <w:rsid w:val="73057E66"/>
    <w:rsid w:val="737027B3"/>
    <w:rsid w:val="764B09F2"/>
    <w:rsid w:val="770A75F6"/>
    <w:rsid w:val="77F04406"/>
    <w:rsid w:val="783F62B8"/>
    <w:rsid w:val="78D433DE"/>
    <w:rsid w:val="795955F0"/>
    <w:rsid w:val="7A8D730E"/>
    <w:rsid w:val="7B767318"/>
    <w:rsid w:val="7C557E88"/>
    <w:rsid w:val="7CED360A"/>
    <w:rsid w:val="7FAD14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iPriority="99"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autoRedefine/>
    <w:qFormat/>
    <w:uiPriority w:val="0"/>
    <w:pPr>
      <w:keepNext/>
      <w:jc w:val="center"/>
      <w:outlineLvl w:val="0"/>
    </w:pPr>
    <w:rPr>
      <w:b/>
      <w:bCs/>
      <w:sz w:val="24"/>
      <w:szCs w:val="20"/>
    </w:rPr>
  </w:style>
  <w:style w:type="paragraph" w:styleId="3">
    <w:name w:val="heading 2"/>
    <w:basedOn w:val="1"/>
    <w:next w:val="1"/>
    <w:link w:val="4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link w:val="4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4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4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4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4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34">
    <w:name w:val="Default Paragraph Font"/>
    <w:autoRedefine/>
    <w:semiHidden/>
    <w:qFormat/>
    <w:uiPriority w:val="0"/>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widowControl/>
      <w:ind w:firstLine="420"/>
      <w:jc w:val="left"/>
    </w:pPr>
    <w:rPr>
      <w:kern w:val="0"/>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link w:val="49"/>
    <w:autoRedefine/>
    <w:semiHidden/>
    <w:qFormat/>
    <w:uiPriority w:val="0"/>
    <w:pPr>
      <w:jc w:val="left"/>
    </w:pPr>
  </w:style>
  <w:style w:type="paragraph" w:styleId="14">
    <w:name w:val="Body Text"/>
    <w:basedOn w:val="1"/>
    <w:next w:val="15"/>
    <w:autoRedefine/>
    <w:qFormat/>
    <w:uiPriority w:val="0"/>
    <w:pPr>
      <w:spacing w:after="120"/>
    </w:pPr>
  </w:style>
  <w:style w:type="paragraph" w:styleId="15">
    <w:name w:val="List Continue"/>
    <w:basedOn w:val="1"/>
    <w:next w:val="16"/>
    <w:unhideWhenUsed/>
    <w:qFormat/>
    <w:uiPriority w:val="99"/>
    <w:pPr>
      <w:spacing w:after="120"/>
      <w:ind w:left="420" w:leftChars="200"/>
      <w:contextualSpacing/>
    </w:pPr>
  </w:style>
  <w:style w:type="paragraph" w:styleId="16">
    <w:name w:val="toc 1"/>
    <w:basedOn w:val="1"/>
    <w:next w:val="1"/>
    <w:autoRedefine/>
    <w:qFormat/>
    <w:uiPriority w:val="0"/>
    <w:rPr>
      <w:rFonts w:ascii="Times New Roman" w:hAnsi="Times New Roman" w:eastAsia="宋体" w:cs="Times New Roman"/>
    </w:rPr>
  </w:style>
  <w:style w:type="paragraph" w:styleId="17">
    <w:name w:val="Body Text Indent"/>
    <w:basedOn w:val="1"/>
    <w:next w:val="18"/>
    <w:link w:val="50"/>
    <w:autoRedefine/>
    <w:qFormat/>
    <w:uiPriority w:val="0"/>
    <w:pPr>
      <w:spacing w:after="120"/>
      <w:ind w:left="420" w:leftChars="200"/>
    </w:pPr>
  </w:style>
  <w:style w:type="paragraph" w:customStyle="1" w:styleId="18">
    <w:name w:val="font5"/>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19">
    <w:name w:val="Plain Text"/>
    <w:basedOn w:val="1"/>
    <w:next w:val="1"/>
    <w:link w:val="51"/>
    <w:autoRedefine/>
    <w:qFormat/>
    <w:uiPriority w:val="0"/>
    <w:rPr>
      <w:rFonts w:ascii="宋体" w:hAnsi="Courier New" w:cs="Courier New"/>
      <w:szCs w:val="21"/>
    </w:rPr>
  </w:style>
  <w:style w:type="paragraph" w:styleId="20">
    <w:name w:val="Date"/>
    <w:basedOn w:val="1"/>
    <w:next w:val="1"/>
    <w:link w:val="52"/>
    <w:autoRedefine/>
    <w:qFormat/>
    <w:uiPriority w:val="0"/>
    <w:rPr>
      <w:sz w:val="24"/>
      <w:szCs w:val="20"/>
    </w:rPr>
  </w:style>
  <w:style w:type="paragraph" w:styleId="21">
    <w:name w:val="Balloon Text"/>
    <w:basedOn w:val="1"/>
    <w:link w:val="53"/>
    <w:autoRedefine/>
    <w:qFormat/>
    <w:uiPriority w:val="0"/>
    <w:rPr>
      <w:rFonts w:ascii="Calibri" w:hAnsi="Calibri"/>
      <w:sz w:val="18"/>
      <w:szCs w:val="18"/>
    </w:rPr>
  </w:style>
  <w:style w:type="paragraph" w:styleId="22">
    <w:name w:val="footer"/>
    <w:basedOn w:val="1"/>
    <w:next w:val="1"/>
    <w:link w:val="54"/>
    <w:autoRedefine/>
    <w:qFormat/>
    <w:uiPriority w:val="99"/>
    <w:pPr>
      <w:tabs>
        <w:tab w:val="center" w:pos="4153"/>
        <w:tab w:val="right" w:pos="8306"/>
      </w:tabs>
      <w:snapToGrid w:val="0"/>
      <w:jc w:val="left"/>
    </w:pPr>
    <w:rPr>
      <w:sz w:val="18"/>
      <w:szCs w:val="18"/>
    </w:rPr>
  </w:style>
  <w:style w:type="paragraph" w:styleId="23">
    <w:name w:val="envelope return"/>
    <w:basedOn w:val="1"/>
    <w:autoRedefine/>
    <w:unhideWhenUsed/>
    <w:qFormat/>
    <w:uiPriority w:val="0"/>
    <w:pPr>
      <w:snapToGrid w:val="0"/>
    </w:pPr>
    <w:rPr>
      <w:rFonts w:hint="eastAsia" w:ascii="Arial" w:hAnsi="Arial"/>
      <w:sz w:val="21"/>
    </w:rPr>
  </w:style>
  <w:style w:type="paragraph" w:styleId="24">
    <w:name w:val="header"/>
    <w:basedOn w:val="1"/>
    <w:link w:val="55"/>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Body Text Indent 3"/>
    <w:basedOn w:val="1"/>
    <w:link w:val="56"/>
    <w:autoRedefine/>
    <w:qFormat/>
    <w:uiPriority w:val="0"/>
    <w:pPr>
      <w:spacing w:after="120"/>
      <w:ind w:left="420" w:leftChars="200"/>
    </w:pPr>
    <w:rPr>
      <w:sz w:val="16"/>
      <w:szCs w:val="16"/>
    </w:rPr>
  </w:style>
  <w:style w:type="paragraph" w:styleId="26">
    <w:name w:val="toc 2"/>
    <w:basedOn w:val="1"/>
    <w:next w:val="1"/>
    <w:autoRedefine/>
    <w:unhideWhenUsed/>
    <w:qFormat/>
    <w:uiPriority w:val="39"/>
    <w:pPr>
      <w:spacing w:line="360" w:lineRule="auto"/>
      <w:ind w:left="200" w:leftChars="200"/>
    </w:pPr>
    <w:rPr>
      <w:rFonts w:eastAsia="宋体"/>
      <w:b/>
    </w:rPr>
  </w:style>
  <w:style w:type="paragraph" w:styleId="27">
    <w:name w:val="toc 9"/>
    <w:next w:val="1"/>
    <w:qFormat/>
    <w:uiPriority w:val="39"/>
    <w:pPr>
      <w:widowControl w:val="0"/>
      <w:bidi w:val="0"/>
      <w:spacing w:line="240" w:lineRule="auto"/>
      <w:ind w:left="1680"/>
      <w:jc w:val="left"/>
    </w:pPr>
    <w:rPr>
      <w:rFonts w:ascii="仿宋" w:hAnsi="仿宋" w:eastAsia="仿宋" w:cs="Times New Roman"/>
      <w:kern w:val="2"/>
      <w:sz w:val="18"/>
      <w:szCs w:val="18"/>
      <w:lang w:val="en-US" w:eastAsia="zh-CN" w:bidi="ar-SA"/>
    </w:rPr>
  </w:style>
  <w:style w:type="paragraph" w:styleId="2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9">
    <w:name w:val="annotation subject"/>
    <w:basedOn w:val="13"/>
    <w:next w:val="13"/>
    <w:link w:val="57"/>
    <w:autoRedefine/>
    <w:qFormat/>
    <w:uiPriority w:val="0"/>
    <w:rPr>
      <w:b/>
      <w:bCs/>
    </w:rPr>
  </w:style>
  <w:style w:type="paragraph" w:styleId="30">
    <w:name w:val="Body Text First Indent"/>
    <w:basedOn w:val="14"/>
    <w:unhideWhenUsed/>
    <w:qFormat/>
    <w:uiPriority w:val="99"/>
    <w:pPr>
      <w:spacing w:after="120"/>
      <w:ind w:firstLine="420" w:firstLineChars="100"/>
      <w:jc w:val="both"/>
    </w:pPr>
    <w:rPr>
      <w:rFonts w:ascii="Times New Roman" w:hAnsi="Times New Roman" w:eastAsia="宋体" w:cs="Times New Roman"/>
      <w:sz w:val="21"/>
      <w:szCs w:val="24"/>
    </w:rPr>
  </w:style>
  <w:style w:type="paragraph" w:styleId="31">
    <w:name w:val="Body Text First Indent 2"/>
    <w:basedOn w:val="17"/>
    <w:next w:val="11"/>
    <w:autoRedefine/>
    <w:qFormat/>
    <w:uiPriority w:val="0"/>
    <w:pPr>
      <w:ind w:firstLine="420" w:firstLineChars="200"/>
    </w:p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bCs/>
    </w:rPr>
  </w:style>
  <w:style w:type="character" w:styleId="36">
    <w:name w:val="page number"/>
    <w:basedOn w:val="34"/>
    <w:autoRedefine/>
    <w:qFormat/>
    <w:uiPriority w:val="0"/>
  </w:style>
  <w:style w:type="character" w:styleId="37">
    <w:name w:val="Emphasis"/>
    <w:basedOn w:val="34"/>
    <w:qFormat/>
    <w:uiPriority w:val="0"/>
    <w:rPr>
      <w:i/>
    </w:rPr>
  </w:style>
  <w:style w:type="character" w:styleId="38">
    <w:name w:val="Hyperlink"/>
    <w:basedOn w:val="34"/>
    <w:autoRedefine/>
    <w:qFormat/>
    <w:uiPriority w:val="0"/>
    <w:rPr>
      <w:color w:val="0000FF"/>
      <w:u w:val="single"/>
    </w:rPr>
  </w:style>
  <w:style w:type="paragraph" w:customStyle="1" w:styleId="39">
    <w:name w:val="Default"/>
    <w:autoRedefine/>
    <w:qFormat/>
    <w:uiPriority w:val="0"/>
    <w:pPr>
      <w:widowControl w:val="0"/>
      <w:autoSpaceDE w:val="0"/>
      <w:autoSpaceDN w:val="0"/>
      <w:adjustRightInd w:val="0"/>
    </w:pPr>
    <w:rPr>
      <w:rFonts w:ascii="黑体" w:hAnsi="Calibri" w:eastAsia="黑体" w:cs="Times New Roman"/>
      <w:lang w:val="en-US" w:eastAsia="zh-CN" w:bidi="ar-SA"/>
    </w:rPr>
  </w:style>
  <w:style w:type="character" w:customStyle="1" w:styleId="40">
    <w:name w:val="标题 1 Char"/>
    <w:link w:val="2"/>
    <w:autoRedefine/>
    <w:qFormat/>
    <w:uiPriority w:val="0"/>
    <w:rPr>
      <w:rFonts w:eastAsia="宋体"/>
      <w:b/>
      <w:bCs/>
      <w:kern w:val="2"/>
      <w:sz w:val="24"/>
      <w:lang w:val="en-US" w:eastAsia="zh-CN" w:bidi="ar-SA"/>
    </w:rPr>
  </w:style>
  <w:style w:type="character" w:customStyle="1" w:styleId="41">
    <w:name w:val="标题 2 Char"/>
    <w:link w:val="3"/>
    <w:autoRedefine/>
    <w:qFormat/>
    <w:uiPriority w:val="0"/>
    <w:rPr>
      <w:rFonts w:ascii="Arial" w:hAnsi="Arial" w:eastAsia="宋体"/>
      <w:b/>
      <w:bCs/>
      <w:kern w:val="2"/>
      <w:sz w:val="24"/>
      <w:szCs w:val="32"/>
      <w:lang w:val="en-US" w:eastAsia="zh-CN" w:bidi="ar-SA"/>
    </w:rPr>
  </w:style>
  <w:style w:type="character" w:customStyle="1" w:styleId="42">
    <w:name w:val="标题 3 Char"/>
    <w:link w:val="4"/>
    <w:autoRedefine/>
    <w:qFormat/>
    <w:uiPriority w:val="0"/>
    <w:rPr>
      <w:rFonts w:eastAsia="宋体"/>
      <w:b/>
      <w:bCs/>
      <w:kern w:val="2"/>
      <w:sz w:val="32"/>
      <w:szCs w:val="32"/>
      <w:lang w:val="en-US" w:eastAsia="zh-CN" w:bidi="ar-SA"/>
    </w:rPr>
  </w:style>
  <w:style w:type="character" w:customStyle="1" w:styleId="43">
    <w:name w:val="标题 4 Char"/>
    <w:link w:val="5"/>
    <w:autoRedefine/>
    <w:qFormat/>
    <w:uiPriority w:val="0"/>
    <w:rPr>
      <w:rFonts w:ascii="Arial" w:hAnsi="Arial" w:eastAsia="黑体"/>
      <w:b/>
      <w:bCs/>
      <w:kern w:val="2"/>
      <w:sz w:val="28"/>
      <w:szCs w:val="28"/>
      <w:lang w:val="en-US" w:eastAsia="zh-CN" w:bidi="ar-SA"/>
    </w:rPr>
  </w:style>
  <w:style w:type="character" w:customStyle="1" w:styleId="44">
    <w:name w:val="标题 5 Char"/>
    <w:link w:val="6"/>
    <w:autoRedefine/>
    <w:qFormat/>
    <w:uiPriority w:val="0"/>
    <w:rPr>
      <w:rFonts w:eastAsia="宋体"/>
      <w:b/>
      <w:bCs/>
      <w:sz w:val="28"/>
      <w:szCs w:val="28"/>
      <w:lang w:val="en-US" w:eastAsia="zh-CN" w:bidi="ar-SA"/>
    </w:rPr>
  </w:style>
  <w:style w:type="character" w:customStyle="1" w:styleId="45">
    <w:name w:val="标题 6 Char"/>
    <w:link w:val="7"/>
    <w:autoRedefine/>
    <w:qFormat/>
    <w:uiPriority w:val="0"/>
    <w:rPr>
      <w:rFonts w:ascii="Arial" w:hAnsi="Arial" w:eastAsia="黑体"/>
      <w:b/>
      <w:bCs/>
      <w:sz w:val="24"/>
      <w:szCs w:val="24"/>
      <w:lang w:val="en-US" w:eastAsia="zh-CN" w:bidi="ar-SA"/>
    </w:rPr>
  </w:style>
  <w:style w:type="character" w:customStyle="1" w:styleId="46">
    <w:name w:val="标题 7 Char"/>
    <w:link w:val="8"/>
    <w:autoRedefine/>
    <w:qFormat/>
    <w:uiPriority w:val="0"/>
    <w:rPr>
      <w:rFonts w:eastAsia="宋体"/>
      <w:b/>
      <w:bCs/>
      <w:sz w:val="24"/>
      <w:szCs w:val="24"/>
      <w:lang w:val="en-US" w:eastAsia="zh-CN" w:bidi="ar-SA"/>
    </w:rPr>
  </w:style>
  <w:style w:type="character" w:customStyle="1" w:styleId="47">
    <w:name w:val="标题 8 Char"/>
    <w:link w:val="9"/>
    <w:autoRedefine/>
    <w:qFormat/>
    <w:uiPriority w:val="0"/>
    <w:rPr>
      <w:rFonts w:ascii="Arial" w:hAnsi="Arial" w:eastAsia="黑体"/>
      <w:sz w:val="24"/>
      <w:szCs w:val="24"/>
      <w:lang w:val="en-US" w:eastAsia="zh-CN" w:bidi="ar-SA"/>
    </w:rPr>
  </w:style>
  <w:style w:type="character" w:customStyle="1" w:styleId="48">
    <w:name w:val="标题 9 Char"/>
    <w:link w:val="10"/>
    <w:autoRedefine/>
    <w:qFormat/>
    <w:uiPriority w:val="0"/>
    <w:rPr>
      <w:rFonts w:ascii="Arial" w:hAnsi="Arial" w:eastAsia="黑体"/>
      <w:sz w:val="21"/>
      <w:szCs w:val="21"/>
      <w:lang w:val="en-US" w:eastAsia="zh-CN" w:bidi="ar-SA"/>
    </w:rPr>
  </w:style>
  <w:style w:type="character" w:customStyle="1" w:styleId="49">
    <w:name w:val="批注文字 Char"/>
    <w:link w:val="13"/>
    <w:autoRedefine/>
    <w:qFormat/>
    <w:uiPriority w:val="0"/>
    <w:rPr>
      <w:rFonts w:eastAsia="宋体"/>
      <w:kern w:val="2"/>
      <w:sz w:val="21"/>
      <w:szCs w:val="24"/>
      <w:lang w:val="en-US" w:eastAsia="zh-CN" w:bidi="ar-SA"/>
    </w:rPr>
  </w:style>
  <w:style w:type="character" w:customStyle="1" w:styleId="50">
    <w:name w:val="正文文本缩进 Char"/>
    <w:link w:val="17"/>
    <w:autoRedefine/>
    <w:qFormat/>
    <w:uiPriority w:val="0"/>
    <w:rPr>
      <w:rFonts w:eastAsia="宋体"/>
      <w:kern w:val="2"/>
      <w:sz w:val="21"/>
      <w:szCs w:val="24"/>
      <w:lang w:val="en-US" w:eastAsia="zh-CN" w:bidi="ar-SA"/>
    </w:rPr>
  </w:style>
  <w:style w:type="character" w:customStyle="1" w:styleId="51">
    <w:name w:val="纯文本 Char"/>
    <w:link w:val="19"/>
    <w:autoRedefine/>
    <w:semiHidden/>
    <w:qFormat/>
    <w:locked/>
    <w:uiPriority w:val="0"/>
    <w:rPr>
      <w:rFonts w:ascii="宋体" w:hAnsi="Courier New" w:eastAsia="宋体" w:cs="Courier New"/>
      <w:kern w:val="2"/>
      <w:sz w:val="21"/>
      <w:szCs w:val="21"/>
      <w:lang w:val="en-US" w:eastAsia="zh-CN" w:bidi="ar-SA"/>
    </w:rPr>
  </w:style>
  <w:style w:type="character" w:customStyle="1" w:styleId="52">
    <w:name w:val="日期 Char"/>
    <w:link w:val="20"/>
    <w:autoRedefine/>
    <w:qFormat/>
    <w:uiPriority w:val="0"/>
    <w:rPr>
      <w:rFonts w:eastAsia="宋体"/>
      <w:kern w:val="2"/>
      <w:sz w:val="24"/>
      <w:lang w:val="en-US" w:eastAsia="zh-CN" w:bidi="ar-SA"/>
    </w:rPr>
  </w:style>
  <w:style w:type="character" w:customStyle="1" w:styleId="53">
    <w:name w:val="批注框文本 Char"/>
    <w:link w:val="21"/>
    <w:autoRedefine/>
    <w:semiHidden/>
    <w:qFormat/>
    <w:locked/>
    <w:uiPriority w:val="0"/>
    <w:rPr>
      <w:rFonts w:ascii="Calibri" w:hAnsi="Calibri" w:eastAsia="宋体"/>
      <w:kern w:val="2"/>
      <w:sz w:val="18"/>
      <w:szCs w:val="18"/>
      <w:lang w:val="en-US" w:eastAsia="zh-CN" w:bidi="ar-SA"/>
    </w:rPr>
  </w:style>
  <w:style w:type="character" w:customStyle="1" w:styleId="54">
    <w:name w:val="页脚 Char"/>
    <w:link w:val="22"/>
    <w:autoRedefine/>
    <w:qFormat/>
    <w:uiPriority w:val="99"/>
    <w:rPr>
      <w:rFonts w:eastAsia="宋体"/>
      <w:kern w:val="2"/>
      <w:sz w:val="18"/>
      <w:szCs w:val="18"/>
      <w:lang w:val="en-US" w:eastAsia="zh-CN" w:bidi="ar-SA"/>
    </w:rPr>
  </w:style>
  <w:style w:type="character" w:customStyle="1" w:styleId="55">
    <w:name w:val="页眉 Char"/>
    <w:link w:val="24"/>
    <w:autoRedefine/>
    <w:qFormat/>
    <w:uiPriority w:val="0"/>
    <w:rPr>
      <w:rFonts w:eastAsia="宋体"/>
      <w:kern w:val="2"/>
      <w:sz w:val="18"/>
      <w:szCs w:val="18"/>
      <w:lang w:val="en-US" w:eastAsia="zh-CN" w:bidi="ar-SA"/>
    </w:rPr>
  </w:style>
  <w:style w:type="character" w:customStyle="1" w:styleId="56">
    <w:name w:val="正文文本缩进 3 Char"/>
    <w:link w:val="25"/>
    <w:autoRedefine/>
    <w:qFormat/>
    <w:uiPriority w:val="0"/>
    <w:rPr>
      <w:rFonts w:eastAsia="宋体"/>
      <w:kern w:val="2"/>
      <w:sz w:val="16"/>
      <w:szCs w:val="16"/>
      <w:lang w:val="en-US" w:eastAsia="zh-CN" w:bidi="ar-SA"/>
    </w:rPr>
  </w:style>
  <w:style w:type="character" w:customStyle="1" w:styleId="57">
    <w:name w:val="批注主题 Char"/>
    <w:link w:val="29"/>
    <w:qFormat/>
    <w:uiPriority w:val="0"/>
    <w:rPr>
      <w:rFonts w:eastAsia="宋体"/>
      <w:b/>
      <w:bCs/>
      <w:kern w:val="2"/>
      <w:sz w:val="21"/>
      <w:szCs w:val="24"/>
      <w:lang w:val="en-US" w:eastAsia="zh-CN" w:bidi="ar-SA"/>
    </w:rPr>
  </w:style>
  <w:style w:type="character" w:customStyle="1" w:styleId="58">
    <w:name w:val="p0 Char"/>
    <w:link w:val="59"/>
    <w:autoRedefine/>
    <w:qFormat/>
    <w:uiPriority w:val="0"/>
    <w:rPr>
      <w:rFonts w:eastAsia="宋体"/>
      <w:sz w:val="21"/>
      <w:szCs w:val="21"/>
      <w:lang w:val="en-US" w:eastAsia="zh-CN" w:bidi="ar-SA"/>
    </w:rPr>
  </w:style>
  <w:style w:type="paragraph" w:customStyle="1" w:styleId="59">
    <w:name w:val="p0"/>
    <w:basedOn w:val="1"/>
    <w:link w:val="58"/>
    <w:autoRedefine/>
    <w:qFormat/>
    <w:uiPriority w:val="0"/>
    <w:pPr>
      <w:widowControl/>
    </w:pPr>
    <w:rPr>
      <w:kern w:val="0"/>
      <w:szCs w:val="21"/>
    </w:rPr>
  </w:style>
  <w:style w:type="character" w:customStyle="1" w:styleId="60">
    <w:name w:val="普通文字 Char1"/>
    <w:autoRedefine/>
    <w:qFormat/>
    <w:uiPriority w:val="0"/>
    <w:rPr>
      <w:rFonts w:ascii="宋体" w:hAnsi="Courier New" w:eastAsia="宋体" w:cs="Courier New"/>
      <w:kern w:val="2"/>
      <w:sz w:val="21"/>
      <w:szCs w:val="21"/>
      <w:lang w:val="en-US" w:eastAsia="zh-CN" w:bidi="ar-SA"/>
    </w:rPr>
  </w:style>
  <w:style w:type="paragraph" w:customStyle="1" w:styleId="61">
    <w:name w:val="List Paragraph1"/>
    <w:basedOn w:val="1"/>
    <w:autoRedefine/>
    <w:qFormat/>
    <w:uiPriority w:val="0"/>
    <w:pPr>
      <w:ind w:firstLine="420" w:firstLineChars="200"/>
    </w:pPr>
    <w:rPr>
      <w:rFonts w:ascii="Calibri" w:hAnsi="Calibri"/>
      <w:szCs w:val="22"/>
    </w:rPr>
  </w:style>
  <w:style w:type="paragraph" w:styleId="62">
    <w:name w:val="List Paragraph"/>
    <w:basedOn w:val="1"/>
    <w:autoRedefine/>
    <w:qFormat/>
    <w:uiPriority w:val="34"/>
    <w:pPr>
      <w:ind w:firstLine="420" w:firstLineChars="200"/>
    </w:pPr>
    <w:rPr>
      <w:rFonts w:ascii="Calibri" w:hAnsi="Calibri"/>
      <w:szCs w:val="22"/>
    </w:rPr>
  </w:style>
  <w:style w:type="paragraph" w:customStyle="1" w:styleId="63">
    <w:name w:val="正文_9_0"/>
    <w:autoRedefine/>
    <w:qFormat/>
    <w:uiPriority w:val="0"/>
    <w:pPr>
      <w:widowControl w:val="0"/>
      <w:jc w:val="both"/>
    </w:pPr>
    <w:rPr>
      <w:rFonts w:ascii="Calibri" w:hAnsi="Calibri" w:eastAsia="宋体" w:cs="Times New Roman"/>
      <w:kern w:val="2"/>
      <w:sz w:val="21"/>
      <w:szCs w:val="22"/>
    </w:rPr>
  </w:style>
  <w:style w:type="paragraph" w:customStyle="1" w:styleId="64">
    <w:name w:val="Normal_18_0"/>
    <w:autoRedefine/>
    <w:qFormat/>
    <w:uiPriority w:val="0"/>
    <w:rPr>
      <w:rFonts w:ascii="Times New Roman" w:hAnsi="Times New Roman" w:eastAsia="Times New Roman" w:cs="Times New Roman"/>
      <w:sz w:val="24"/>
      <w:szCs w:val="24"/>
    </w:rPr>
  </w:style>
  <w:style w:type="paragraph" w:customStyle="1" w:styleId="65">
    <w:name w:val="Normal_10_0_0"/>
    <w:autoRedefine/>
    <w:qFormat/>
    <w:uiPriority w:val="0"/>
    <w:rPr>
      <w:rFonts w:ascii="Calibri" w:hAnsi="Calibri" w:eastAsia="Times New Roman" w:cs="Times New Roman"/>
      <w:sz w:val="24"/>
      <w:szCs w:val="24"/>
      <w:lang w:val="en-US" w:eastAsia="zh-CN" w:bidi="ar-SA"/>
    </w:rPr>
  </w:style>
  <w:style w:type="paragraph" w:customStyle="1" w:styleId="66">
    <w:name w:val="正文_1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9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1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8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19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Normal_20_0"/>
    <w:autoRedefine/>
    <w:qFormat/>
    <w:uiPriority w:val="0"/>
    <w:rPr>
      <w:rFonts w:ascii="Times New Roman" w:hAnsi="Times New Roman" w:eastAsia="Times New Roman" w:cs="Times New Roman"/>
      <w:sz w:val="24"/>
      <w:szCs w:val="24"/>
    </w:rPr>
  </w:style>
  <w:style w:type="paragraph" w:customStyle="1" w:styleId="72">
    <w:name w:val="样式2"/>
    <w:basedOn w:val="11"/>
    <w:autoRedefine/>
    <w:qFormat/>
    <w:uiPriority w:val="0"/>
    <w:pPr>
      <w:numPr>
        <w:ilvl w:val="0"/>
        <w:numId w:val="0"/>
      </w:numPr>
      <w:spacing w:before="120" w:after="120"/>
    </w:pPr>
    <w:rPr>
      <w:sz w:val="24"/>
    </w:rPr>
  </w:style>
  <w:style w:type="paragraph" w:customStyle="1" w:styleId="73">
    <w:name w:val="正文_4_0"/>
    <w:qFormat/>
    <w:uiPriority w:val="0"/>
    <w:pPr>
      <w:widowControl w:val="0"/>
      <w:jc w:val="both"/>
    </w:pPr>
    <w:rPr>
      <w:rFonts w:ascii="Calibri" w:hAnsi="Calibri" w:eastAsia="宋体" w:cs="Times New Roman"/>
      <w:kern w:val="2"/>
      <w:sz w:val="21"/>
      <w:szCs w:val="22"/>
      <w:lang w:bidi="ar-SA"/>
    </w:rPr>
  </w:style>
  <w:style w:type="paragraph" w:customStyle="1" w:styleId="74">
    <w:name w:val="正文_1_2"/>
    <w:qFormat/>
    <w:uiPriority w:val="0"/>
    <w:pPr>
      <w:widowControl w:val="0"/>
      <w:jc w:val="both"/>
    </w:pPr>
    <w:rPr>
      <w:rFonts w:ascii="Calibri" w:hAnsi="Calibri" w:eastAsia="宋体" w:cs="Times New Roman"/>
      <w:kern w:val="2"/>
      <w:sz w:val="21"/>
      <w:szCs w:val="22"/>
      <w:lang w:bidi="ar-SA"/>
    </w:rPr>
  </w:style>
  <w:style w:type="paragraph" w:customStyle="1" w:styleId="75">
    <w:name w:val="Normal_11_0"/>
    <w:qFormat/>
    <w:uiPriority w:val="0"/>
    <w:pPr>
      <w:widowControl w:val="0"/>
      <w:jc w:val="both"/>
    </w:pPr>
    <w:rPr>
      <w:rFonts w:ascii="Calibri" w:hAnsi="Calibri" w:eastAsia="宋体" w:cs="Times New Roman"/>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16</Pages>
  <Words>4891</Words>
  <Characters>5042</Characters>
  <Lines>121</Lines>
  <Paragraphs>34</Paragraphs>
  <TotalTime>7</TotalTime>
  <ScaleCrop>false</ScaleCrop>
  <LinksUpToDate>false</LinksUpToDate>
  <CharactersWithSpaces>5521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2016-02-29T00:44:00Z</dcterms:created>
  <dc:creator>User</dc:creator>
  <cp:lastModifiedBy>贺佐威</cp:lastModifiedBy>
  <cp:lastPrinted>2021-06-07T09:39:00Z</cp:lastPrinted>
  <dcterms:modified xsi:type="dcterms:W3CDTF">2026-04-22T07:03:09Z</dcterms:modified>
  <dc:title> </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0741836DA1FB49CF936FE116C2C47DB5_13</vt:lpwstr>
  </property>
  <property fmtid="{D5CDD505-2E9C-101B-9397-08002B2CF9AE}" pid="4" name="KSOTemplateDocerSaveRecord">
    <vt:lpwstr>eyJoZGlkIjoiZmQ1NGNkNDRjNDRiN2I5ZDY3Mzc5M2M4ZjI3ZjQzMDciLCJ1c2VySWQiOiIxNTE5NTQyNTU2In0=</vt:lpwstr>
  </property>
</Properties>
</file>