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CBEB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中国共产党长沙历史馆物业服务项目</w:t>
      </w:r>
    </w:p>
    <w:p w14:paraId="25315A0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招标代理服务</w:t>
      </w:r>
      <w:r>
        <w:rPr>
          <w:rFonts w:hint="eastAsia" w:ascii="方正小标宋简体" w:hAnsi="方正小标宋简体" w:eastAsia="方正小标宋简体" w:cs="方正小标宋简体"/>
          <w:sz w:val="44"/>
          <w:szCs w:val="44"/>
          <w:lang w:val="en-US" w:eastAsia="zh-CN"/>
        </w:rPr>
        <w:t>询价公告详情</w:t>
      </w:r>
    </w:p>
    <w:p w14:paraId="5002A38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sz w:val="28"/>
          <w:szCs w:val="28"/>
          <w:highlight w:val="none"/>
          <w:lang w:val="en-US" w:eastAsia="zh-CN"/>
        </w:rPr>
      </w:pPr>
    </w:p>
    <w:p w14:paraId="0B43ED9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中国共产党长沙历史馆拟以询价方式采购物业服务项目招标代理服务，欢迎符合条件的供应商报价。现将有关事项说明如下：</w:t>
      </w:r>
    </w:p>
    <w:p w14:paraId="523D9DF0">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一、</w:t>
      </w:r>
      <w:r>
        <w:rPr>
          <w:rFonts w:hint="eastAsia" w:ascii="黑体" w:hAnsi="黑体" w:eastAsia="黑体" w:cs="黑体"/>
          <w:sz w:val="32"/>
          <w:szCs w:val="32"/>
          <w:highlight w:val="none"/>
        </w:rPr>
        <w:t>采购需求</w:t>
      </w:r>
    </w:p>
    <w:p w14:paraId="724D23E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采购清单</w:t>
      </w:r>
    </w:p>
    <w:tbl>
      <w:tblPr>
        <w:tblStyle w:val="6"/>
        <w:tblW w:w="8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1574"/>
        <w:gridCol w:w="1886"/>
        <w:gridCol w:w="559"/>
        <w:gridCol w:w="1378"/>
        <w:gridCol w:w="2861"/>
      </w:tblGrid>
      <w:tr w14:paraId="22EE7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6" w:hRule="atLeast"/>
        </w:trPr>
        <w:tc>
          <w:tcPr>
            <w:tcW w:w="625" w:type="dxa"/>
            <w:shd w:val="clear" w:color="auto" w:fill="auto"/>
            <w:vAlign w:val="center"/>
          </w:tcPr>
          <w:p w14:paraId="75D1F35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序号</w:t>
            </w:r>
          </w:p>
        </w:tc>
        <w:tc>
          <w:tcPr>
            <w:tcW w:w="1574" w:type="dxa"/>
            <w:shd w:val="clear" w:color="auto" w:fill="auto"/>
            <w:vAlign w:val="center"/>
          </w:tcPr>
          <w:p w14:paraId="1D951CD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标的名称</w:t>
            </w:r>
          </w:p>
        </w:tc>
        <w:tc>
          <w:tcPr>
            <w:tcW w:w="1886" w:type="dxa"/>
            <w:shd w:val="clear" w:color="auto" w:fill="auto"/>
            <w:vAlign w:val="center"/>
          </w:tcPr>
          <w:p w14:paraId="7CCE6D4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规格型号（简要技术需求或服务要求等）</w:t>
            </w:r>
          </w:p>
        </w:tc>
        <w:tc>
          <w:tcPr>
            <w:tcW w:w="559" w:type="dxa"/>
            <w:shd w:val="clear" w:color="auto" w:fill="auto"/>
            <w:vAlign w:val="center"/>
          </w:tcPr>
          <w:p w14:paraId="0483C94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数量</w:t>
            </w:r>
          </w:p>
        </w:tc>
        <w:tc>
          <w:tcPr>
            <w:tcW w:w="1378" w:type="dxa"/>
            <w:shd w:val="clear" w:color="auto" w:fill="auto"/>
            <w:vAlign w:val="center"/>
          </w:tcPr>
          <w:p w14:paraId="33F891F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项目规模</w:t>
            </w:r>
            <w:r>
              <w:rPr>
                <w:rFonts w:hint="eastAsia" w:ascii="仿宋" w:hAnsi="仿宋" w:eastAsia="仿宋" w:cs="仿宋"/>
                <w:sz w:val="24"/>
                <w:szCs w:val="24"/>
                <w:highlight w:val="none"/>
              </w:rPr>
              <w:t>（预估）</w:t>
            </w:r>
          </w:p>
        </w:tc>
        <w:tc>
          <w:tcPr>
            <w:tcW w:w="2861" w:type="dxa"/>
            <w:shd w:val="clear" w:color="auto" w:fill="auto"/>
            <w:vAlign w:val="center"/>
          </w:tcPr>
          <w:p w14:paraId="1B41D15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计费标准</w:t>
            </w:r>
          </w:p>
        </w:tc>
      </w:tr>
      <w:tr w14:paraId="3356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shd w:val="clear" w:color="auto" w:fill="auto"/>
            <w:vAlign w:val="center"/>
          </w:tcPr>
          <w:p w14:paraId="46A19980">
            <w:pPr>
              <w:keepNext w:val="0"/>
              <w:keepLines w:val="0"/>
              <w:pageBreakBefore w:val="0"/>
              <w:widowControl w:val="0"/>
              <w:kinsoku/>
              <w:wordWrap/>
              <w:overflowPunct/>
              <w:topLinePunct w:val="0"/>
              <w:autoSpaceDE/>
              <w:autoSpaceDN/>
              <w:bidi w:val="0"/>
              <w:adjustRightInd/>
              <w:snapToGrid/>
              <w:spacing w:line="600" w:lineRule="exact"/>
              <w:ind w:firstLine="240" w:firstLineChars="1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w:t>
            </w:r>
          </w:p>
        </w:tc>
        <w:tc>
          <w:tcPr>
            <w:tcW w:w="1574" w:type="dxa"/>
            <w:shd w:val="clear" w:color="auto" w:fill="auto"/>
            <w:vAlign w:val="center"/>
          </w:tcPr>
          <w:p w14:paraId="384BBFC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中国共产党长沙历史馆2026-2029年度物业管理服务项目招标代理服务</w:t>
            </w:r>
          </w:p>
        </w:tc>
        <w:tc>
          <w:tcPr>
            <w:tcW w:w="1886" w:type="dxa"/>
            <w:shd w:val="clear" w:color="auto" w:fill="auto"/>
            <w:vAlign w:val="center"/>
          </w:tcPr>
          <w:p w14:paraId="3965338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政府采购招标代理服务</w:t>
            </w:r>
          </w:p>
        </w:tc>
        <w:tc>
          <w:tcPr>
            <w:tcW w:w="559" w:type="dxa"/>
            <w:shd w:val="clear" w:color="auto" w:fill="auto"/>
            <w:vAlign w:val="center"/>
          </w:tcPr>
          <w:p w14:paraId="6F7AE523">
            <w:pPr>
              <w:keepNext w:val="0"/>
              <w:keepLines w:val="0"/>
              <w:pageBreakBefore w:val="0"/>
              <w:widowControl w:val="0"/>
              <w:kinsoku/>
              <w:wordWrap/>
              <w:overflowPunct/>
              <w:topLinePunct w:val="0"/>
              <w:autoSpaceDE/>
              <w:autoSpaceDN/>
              <w:bidi w:val="0"/>
              <w:adjustRightInd/>
              <w:snapToGrid/>
              <w:spacing w:line="600" w:lineRule="exact"/>
              <w:ind w:firstLine="240" w:firstLineChars="1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w:t>
            </w:r>
          </w:p>
        </w:tc>
        <w:tc>
          <w:tcPr>
            <w:tcW w:w="1378" w:type="dxa"/>
            <w:shd w:val="clear" w:color="auto" w:fill="auto"/>
            <w:vAlign w:val="center"/>
          </w:tcPr>
          <w:p w14:paraId="4CCAF1B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约550万元/年，三年合计约1650万元</w:t>
            </w:r>
          </w:p>
          <w:p w14:paraId="0918FE9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（最终以长沙市财评审定金额</w:t>
            </w:r>
            <w:r>
              <w:rPr>
                <w:rFonts w:hint="eastAsia" w:ascii="仿宋" w:hAnsi="仿宋" w:eastAsia="仿宋" w:cs="仿宋"/>
                <w:sz w:val="24"/>
                <w:szCs w:val="24"/>
                <w:highlight w:val="none"/>
                <w:lang w:val="en-US" w:eastAsia="zh-CN"/>
              </w:rPr>
              <w:t>为准</w:t>
            </w:r>
            <w:r>
              <w:rPr>
                <w:rFonts w:hint="eastAsia" w:ascii="仿宋" w:hAnsi="仿宋" w:eastAsia="仿宋" w:cs="仿宋"/>
                <w:sz w:val="24"/>
                <w:szCs w:val="24"/>
                <w:highlight w:val="none"/>
              </w:rPr>
              <w:t>）</w:t>
            </w:r>
          </w:p>
        </w:tc>
        <w:tc>
          <w:tcPr>
            <w:tcW w:w="2861" w:type="dxa"/>
            <w:shd w:val="clear" w:color="auto" w:fill="auto"/>
            <w:vAlign w:val="center"/>
          </w:tcPr>
          <w:p w14:paraId="3D9D855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依据发改价格〔2015〕299号文，实行市场调节价，</w:t>
            </w:r>
            <w:r>
              <w:rPr>
                <w:rFonts w:hint="eastAsia" w:ascii="仿宋" w:hAnsi="仿宋" w:eastAsia="仿宋" w:cs="仿宋"/>
                <w:sz w:val="24"/>
                <w:szCs w:val="24"/>
                <w:highlight w:val="none"/>
                <w:lang w:val="en-US" w:eastAsia="zh-CN"/>
              </w:rPr>
              <w:t>本项目报</w:t>
            </w:r>
            <w:r>
              <w:rPr>
                <w:rFonts w:hint="eastAsia" w:ascii="仿宋" w:hAnsi="仿宋" w:eastAsia="仿宋" w:cs="仿宋"/>
                <w:sz w:val="24"/>
                <w:szCs w:val="24"/>
                <w:highlight w:val="none"/>
                <w:lang w:val="en-US" w:eastAsia="zh"/>
                <w:woUserID w:val="1"/>
              </w:rPr>
              <w:t>价</w:t>
            </w:r>
            <w:r>
              <w:rPr>
                <w:rFonts w:hint="eastAsia" w:ascii="仿宋" w:hAnsi="仿宋" w:eastAsia="仿宋" w:cs="仿宋"/>
                <w:sz w:val="24"/>
                <w:szCs w:val="24"/>
                <w:highlight w:val="none"/>
                <w:lang w:val="en-US" w:eastAsia="zh-CN"/>
              </w:rPr>
              <w:t>以财评审定的预算控制价为基数，</w:t>
            </w:r>
            <w:r>
              <w:rPr>
                <w:rFonts w:hint="default" w:ascii="仿宋" w:hAnsi="仿宋" w:eastAsia="仿宋" w:cs="仿宋"/>
                <w:sz w:val="24"/>
                <w:szCs w:val="24"/>
                <w:highlight w:val="none"/>
                <w:lang w:val="en-US" w:eastAsia="zh-CN"/>
              </w:rPr>
              <w:t>参照计价格〔2002〕1980号</w:t>
            </w:r>
            <w:r>
              <w:rPr>
                <w:rFonts w:hint="eastAsia" w:ascii="仿宋" w:hAnsi="仿宋" w:eastAsia="仿宋" w:cs="仿宋"/>
                <w:sz w:val="24"/>
                <w:szCs w:val="24"/>
                <w:highlight w:val="none"/>
                <w:lang w:val="en-US" w:eastAsia="zh-CN"/>
              </w:rPr>
              <w:t>文件按</w:t>
            </w:r>
            <w:r>
              <w:rPr>
                <w:rFonts w:hint="default" w:ascii="仿宋" w:hAnsi="仿宋" w:eastAsia="仿宋" w:cs="仿宋"/>
                <w:sz w:val="24"/>
                <w:szCs w:val="24"/>
                <w:highlight w:val="none"/>
                <w:lang w:val="en-US" w:eastAsia="zh-CN"/>
              </w:rPr>
              <w:t>差额定率累进法计算收费基准价</w:t>
            </w:r>
            <w:r>
              <w:rPr>
                <w:rFonts w:hint="eastAsia" w:ascii="仿宋" w:hAnsi="仿宋" w:eastAsia="仿宋" w:cs="仿宋"/>
                <w:sz w:val="24"/>
                <w:szCs w:val="24"/>
                <w:highlight w:val="none"/>
                <w:lang w:val="en-US" w:eastAsia="zh-CN"/>
              </w:rPr>
              <w:t>。</w:t>
            </w:r>
          </w:p>
        </w:tc>
      </w:tr>
    </w:tbl>
    <w:p w14:paraId="295920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2.采购方式</w:t>
      </w:r>
    </w:p>
    <w:p w14:paraId="5606D5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询价</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lang w:eastAsia="zh-CN"/>
        </w:rPr>
        <w:t>。</w:t>
      </w:r>
    </w:p>
    <w:p w14:paraId="505D07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相关标准</w:t>
      </w:r>
    </w:p>
    <w:p w14:paraId="34BC1B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严格</w:t>
      </w:r>
      <w:r>
        <w:rPr>
          <w:rFonts w:hint="eastAsia" w:ascii="仿宋" w:hAnsi="仿宋" w:eastAsia="仿宋" w:cs="仿宋"/>
          <w:sz w:val="32"/>
          <w:szCs w:val="32"/>
          <w:highlight w:val="none"/>
          <w:lang w:val="en-US" w:eastAsia="zh-CN"/>
        </w:rPr>
        <w:t>遵守</w:t>
      </w:r>
      <w:r>
        <w:rPr>
          <w:rFonts w:hint="eastAsia" w:ascii="仿宋" w:hAnsi="仿宋" w:eastAsia="仿宋" w:cs="仿宋"/>
          <w:sz w:val="32"/>
          <w:szCs w:val="32"/>
          <w:highlight w:val="none"/>
        </w:rPr>
        <w:t>《中华人民共和国招标投标法》《中华人民共和国政府采购法》等国家、行业及地方现行规定。</w:t>
      </w:r>
    </w:p>
    <w:p w14:paraId="1086522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4.服务内容</w:t>
      </w:r>
    </w:p>
    <w:p w14:paraId="78DBA2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供应商为本单位物业服务项目提供全过程招标代理服务，包括但不限于：编制招标方案与招标文件、发布公告公示、组织答疑、开评标、出具评标报告、发布中标结果、发放中标通知书、协助处理质疑异议、资料归档移交备案等</w:t>
      </w:r>
      <w:r>
        <w:rPr>
          <w:rFonts w:hint="eastAsia" w:ascii="仿宋" w:hAnsi="仿宋" w:eastAsia="仿宋" w:cs="仿宋"/>
          <w:sz w:val="32"/>
          <w:szCs w:val="32"/>
          <w:highlight w:val="none"/>
          <w:lang w:eastAsia="zh-CN"/>
        </w:rPr>
        <w:t>。</w:t>
      </w:r>
    </w:p>
    <w:p w14:paraId="367547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highlight w:val="none"/>
        </w:rPr>
      </w:pPr>
      <w:r>
        <w:rPr>
          <w:rFonts w:hint="eastAsia" w:ascii="仿宋" w:hAnsi="仿宋" w:eastAsia="仿宋" w:cs="仿宋"/>
          <w:sz w:val="32"/>
          <w:szCs w:val="32"/>
          <w:highlight w:val="none"/>
          <w:lang w:val="en-US" w:eastAsia="zh-CN"/>
        </w:rPr>
        <w:t>5.服务期限：</w:t>
      </w:r>
      <w:r>
        <w:rPr>
          <w:rFonts w:hint="eastAsia" w:ascii="仿宋" w:hAnsi="仿宋" w:eastAsia="仿宋" w:cs="仿宋"/>
          <w:sz w:val="32"/>
          <w:szCs w:val="32"/>
          <w:highlight w:val="none"/>
        </w:rPr>
        <w:t>自合同签订之日起至招标工作全部完成、资料完整归档移交完毕止。</w:t>
      </w:r>
    </w:p>
    <w:p w14:paraId="0575759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二、供应商资格条件</w:t>
      </w:r>
    </w:p>
    <w:p w14:paraId="6A9E49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1.具有独立承担民事责任能力的企业法人；</w:t>
      </w:r>
    </w:p>
    <w:p w14:paraId="172AD2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2.具有良好的商业信誉和健全的财务会计制度；</w:t>
      </w:r>
    </w:p>
    <w:p w14:paraId="65FD12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3.具有履行合同所必需的设备和专业技术能力；</w:t>
      </w:r>
    </w:p>
    <w:p w14:paraId="2ACAAC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4.在参加政府采购活动的前三年内无重大违法经营记录；</w:t>
      </w:r>
    </w:p>
    <w:p w14:paraId="1D40C5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
          <w:woUserID w:val="1"/>
        </w:rPr>
      </w:pPr>
      <w:r>
        <w:rPr>
          <w:rFonts w:hint="eastAsia" w:ascii="仿宋" w:hAnsi="仿宋" w:eastAsia="仿宋" w:cs="仿宋"/>
          <w:sz w:val="32"/>
          <w:szCs w:val="32"/>
          <w:highlight w:val="none"/>
          <w:lang w:val="en-US" w:eastAsia="zh-CN"/>
        </w:rPr>
        <w:t>5.信用要求（满足其一）：在长沙市财政局2023—2025年度政府采购信用评价中，结果为好、较好或评分≥95分；湖南省公共资源交易服务平台（https://ggzy.hunan.gov.cn/）（截至20260315期）信用评价综合得分≥95分</w:t>
      </w:r>
      <w:r>
        <w:rPr>
          <w:rFonts w:hint="eastAsia" w:ascii="仿宋" w:hAnsi="仿宋" w:eastAsia="仿宋" w:cs="仿宋"/>
          <w:sz w:val="32"/>
          <w:szCs w:val="32"/>
          <w:highlight w:val="none"/>
          <w:lang w:val="en-US" w:eastAsia="zh"/>
          <w:woUserID w:val="1"/>
        </w:rPr>
        <w:t>；</w:t>
      </w:r>
    </w:p>
    <w:p w14:paraId="147127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
          <w:woUserID w:val="1"/>
        </w:rPr>
      </w:pPr>
      <w:r>
        <w:rPr>
          <w:rFonts w:hint="eastAsia" w:ascii="仿宋" w:hAnsi="仿宋" w:eastAsia="仿宋" w:cs="仿宋"/>
          <w:sz w:val="32"/>
          <w:szCs w:val="32"/>
          <w:highlight w:val="none"/>
          <w:lang w:val="en-US" w:eastAsia="zh-CN"/>
        </w:rPr>
        <w:t>6.近三年（2023年1月1日至今）具有类似服务类招标代理业绩，项目负责人与团队专业配套、相对固定</w:t>
      </w:r>
      <w:r>
        <w:rPr>
          <w:rFonts w:hint="eastAsia" w:ascii="仿宋" w:hAnsi="仿宋" w:eastAsia="仿宋" w:cs="仿宋"/>
          <w:sz w:val="32"/>
          <w:szCs w:val="32"/>
          <w:highlight w:val="none"/>
          <w:lang w:val="en-US" w:eastAsia="zh"/>
          <w:woUserID w:val="1"/>
        </w:rPr>
        <w:t>；</w:t>
      </w:r>
    </w:p>
    <w:p w14:paraId="0164E6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7.符合法律法规规定的其他条件。</w:t>
      </w:r>
    </w:p>
    <w:p w14:paraId="7A26F2E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三、需提供的资料（加盖公章）</w:t>
      </w:r>
    </w:p>
    <w:p w14:paraId="084F77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1.法定代表人资格证明文件或其授权书；</w:t>
      </w:r>
    </w:p>
    <w:p w14:paraId="2E421E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2.法定代表人或授权代理人身份证复印件；</w:t>
      </w:r>
    </w:p>
    <w:p w14:paraId="34235D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3.被授权人身份证明的复印件；</w:t>
      </w:r>
    </w:p>
    <w:p w14:paraId="0C9114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4.营业执照复印件；</w:t>
      </w:r>
    </w:p>
    <w:p w14:paraId="11EAD9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5.公司简介手册（至少2本）；</w:t>
      </w:r>
    </w:p>
    <w:p w14:paraId="12B6B4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6.近三年（2023年1月1日至今）类似业绩合同关键页或中标通知书；</w:t>
      </w:r>
    </w:p>
    <w:p w14:paraId="747E56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28"/>
          <w:szCs w:val="28"/>
          <w:highlight w:val="none"/>
          <w:lang w:val="en-US" w:eastAsia="zh-CN"/>
        </w:rPr>
      </w:pPr>
      <w:r>
        <w:rPr>
          <w:rFonts w:hint="eastAsia" w:ascii="仿宋" w:hAnsi="仿宋" w:eastAsia="仿宋" w:cs="仿宋"/>
          <w:sz w:val="32"/>
          <w:szCs w:val="32"/>
          <w:highlight w:val="none"/>
          <w:lang w:val="en-US" w:eastAsia="zh-CN"/>
        </w:rPr>
        <w:t>7.报价函（按附件模板填写签字）。</w:t>
      </w:r>
    </w:p>
    <w:p w14:paraId="687C67F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rPr>
        <w:t>、报价</w:t>
      </w:r>
      <w:r>
        <w:rPr>
          <w:rFonts w:hint="eastAsia" w:ascii="黑体" w:hAnsi="黑体" w:eastAsia="黑体" w:cs="黑体"/>
          <w:sz w:val="32"/>
          <w:szCs w:val="32"/>
          <w:highlight w:val="none"/>
          <w:lang w:val="en-US" w:eastAsia="zh-CN"/>
        </w:rPr>
        <w:t>要求</w:t>
      </w:r>
    </w:p>
    <w:p w14:paraId="3CC349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
          <w:woUserID w:val="1"/>
        </w:rPr>
      </w:pPr>
      <w:r>
        <w:rPr>
          <w:rFonts w:hint="eastAsia" w:ascii="仿宋" w:hAnsi="仿宋" w:eastAsia="仿宋" w:cs="仿宋"/>
          <w:sz w:val="32"/>
          <w:szCs w:val="32"/>
          <w:highlight w:val="none"/>
          <w:lang w:val="en-US" w:eastAsia="zh-CN"/>
        </w:rPr>
        <w:t>1.按计价格〔2002〕1980号文件填报优惠率，报价为一次性固定总价，包含人员、劳务、文件、交通、平台使用费、税金等全部费用</w:t>
      </w:r>
      <w:r>
        <w:rPr>
          <w:rFonts w:hint="eastAsia" w:ascii="仿宋" w:hAnsi="仿宋" w:eastAsia="仿宋" w:cs="仿宋"/>
          <w:sz w:val="32"/>
          <w:szCs w:val="32"/>
          <w:highlight w:val="none"/>
          <w:lang w:val="en-US" w:eastAsia="zh"/>
          <w:woUserID w:val="1"/>
        </w:rPr>
        <w:t>；</w:t>
      </w:r>
    </w:p>
    <w:p w14:paraId="7C6D02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2.结算方式：以财评审定金额为基数，按1980号文费率计算后×（1－优惠率）。</w:t>
      </w:r>
    </w:p>
    <w:p w14:paraId="1DF36200">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五、评审原则</w:t>
      </w:r>
    </w:p>
    <w:p w14:paraId="778C1C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最低价中标，如遇投标优惠率相同的情况，则由采购领导小组根据供应商资质、业绩等因素综合评定。</w:t>
      </w:r>
    </w:p>
    <w:p w14:paraId="6C41172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六</w:t>
      </w:r>
      <w:r>
        <w:rPr>
          <w:rFonts w:hint="eastAsia" w:ascii="黑体" w:hAnsi="黑体" w:eastAsia="黑体" w:cs="黑体"/>
          <w:sz w:val="32"/>
          <w:szCs w:val="32"/>
          <w:highlight w:val="none"/>
        </w:rPr>
        <w:t>、递交要求</w:t>
      </w:r>
    </w:p>
    <w:p w14:paraId="256FC6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报价截止时间：2026年</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13</w:t>
      </w:r>
      <w:r>
        <w:rPr>
          <w:rFonts w:hint="eastAsia" w:ascii="仿宋" w:hAnsi="仿宋" w:eastAsia="仿宋" w:cs="仿宋"/>
          <w:sz w:val="32"/>
          <w:szCs w:val="32"/>
          <w:highlight w:val="none"/>
        </w:rPr>
        <w:t>日12:00</w:t>
      </w:r>
      <w:r>
        <w:rPr>
          <w:rFonts w:hint="eastAsia" w:ascii="仿宋" w:hAnsi="仿宋" w:eastAsia="仿宋" w:cs="仿宋"/>
          <w:sz w:val="32"/>
          <w:szCs w:val="32"/>
          <w:highlight w:val="none"/>
          <w:lang w:eastAsia="zh-CN"/>
        </w:rPr>
        <w:t>；</w:t>
      </w:r>
    </w:p>
    <w:p w14:paraId="38AAF6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2.投标文件：需</w:t>
      </w:r>
      <w:r>
        <w:rPr>
          <w:rFonts w:hint="eastAsia" w:ascii="仿宋" w:hAnsi="仿宋" w:eastAsia="仿宋" w:cs="仿宋"/>
          <w:sz w:val="32"/>
          <w:szCs w:val="32"/>
          <w:highlight w:val="none"/>
        </w:rPr>
        <w:t>装订密封完好，封面及骑缝加盖公章</w:t>
      </w:r>
      <w:r>
        <w:rPr>
          <w:rFonts w:hint="eastAsia" w:ascii="仿宋" w:hAnsi="仿宋" w:eastAsia="仿宋" w:cs="仿宋"/>
          <w:sz w:val="32"/>
          <w:szCs w:val="32"/>
          <w:highlight w:val="none"/>
          <w:lang w:eastAsia="zh-CN"/>
        </w:rPr>
        <w:t>；</w:t>
      </w:r>
    </w:p>
    <w:p w14:paraId="12B602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提交地点：递交或邮寄至中国共产党长沙历史馆安保部（八一路538号）</w:t>
      </w:r>
      <w:r>
        <w:rPr>
          <w:rFonts w:hint="eastAsia" w:ascii="仿宋" w:hAnsi="仿宋" w:eastAsia="仿宋" w:cs="仿宋"/>
          <w:sz w:val="32"/>
          <w:szCs w:val="32"/>
          <w:highlight w:val="none"/>
          <w:lang w:eastAsia="zh-CN"/>
        </w:rPr>
        <w:t>；</w:t>
      </w:r>
    </w:p>
    <w:p w14:paraId="156D30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
          <w:woUserID w:val="1"/>
        </w:rPr>
      </w:pPr>
      <w:r>
        <w:rPr>
          <w:rFonts w:hint="eastAsia" w:ascii="仿宋" w:hAnsi="仿宋" w:eastAsia="仿宋" w:cs="仿宋"/>
          <w:sz w:val="32"/>
          <w:szCs w:val="32"/>
          <w:highlight w:val="none"/>
          <w:lang w:val="en-US" w:eastAsia="zh-CN"/>
        </w:rPr>
        <w:t>4.联系人：</w:t>
      </w:r>
      <w:r>
        <w:rPr>
          <w:rFonts w:hint="eastAsia" w:ascii="仿宋" w:hAnsi="仿宋" w:eastAsia="仿宋" w:cs="仿宋"/>
          <w:sz w:val="32"/>
          <w:szCs w:val="32"/>
          <w:highlight w:val="none"/>
          <w:lang w:val="en-US" w:eastAsia="zh"/>
          <w:woUserID w:val="1"/>
        </w:rPr>
        <w:t>杨岚</w:t>
      </w:r>
      <w:r>
        <w:rPr>
          <w:rFonts w:hint="eastAsia" w:ascii="仿宋" w:hAnsi="仿宋" w:eastAsia="仿宋" w:cs="仿宋"/>
          <w:sz w:val="32"/>
          <w:szCs w:val="32"/>
          <w:highlight w:val="none"/>
          <w:lang w:val="en-US" w:eastAsia="zh-CN"/>
        </w:rPr>
        <w:t>；电话：1</w:t>
      </w:r>
      <w:r>
        <w:rPr>
          <w:rFonts w:hint="eastAsia" w:ascii="仿宋" w:hAnsi="仿宋" w:eastAsia="仿宋" w:cs="仿宋"/>
          <w:sz w:val="32"/>
          <w:szCs w:val="32"/>
          <w:highlight w:val="none"/>
          <w:lang w:val="en-US" w:eastAsia="zh"/>
          <w:woUserID w:val="1"/>
        </w:rPr>
        <w:t>9313059580。</w:t>
      </w:r>
    </w:p>
    <w:p w14:paraId="0E0649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p>
    <w:p w14:paraId="250E1C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28"/>
          <w:szCs w:val="28"/>
          <w:highlight w:val="none"/>
          <w:lang w:val="en-US" w:eastAsia="zh-CN"/>
        </w:rPr>
      </w:pPr>
      <w:r>
        <w:rPr>
          <w:rFonts w:hint="eastAsia" w:ascii="仿宋" w:hAnsi="仿宋" w:eastAsia="仿宋" w:cs="仿宋"/>
          <w:sz w:val="32"/>
          <w:szCs w:val="32"/>
          <w:highlight w:val="none"/>
        </w:rPr>
        <w:t>附件：中国共产党长沙历史馆物业服务项目招标代理服务询价函</w:t>
      </w:r>
    </w:p>
    <w:p w14:paraId="1963F310">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eastAsia" w:ascii="仿宋" w:hAnsi="仿宋" w:eastAsia="仿宋" w:cs="仿宋"/>
          <w:sz w:val="32"/>
          <w:szCs w:val="32"/>
          <w:highlight w:val="none"/>
        </w:rPr>
      </w:pPr>
    </w:p>
    <w:p w14:paraId="7188BDEA">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eastAsia" w:ascii="仿宋" w:hAnsi="仿宋" w:eastAsia="仿宋" w:cs="仿宋"/>
          <w:sz w:val="32"/>
          <w:szCs w:val="32"/>
          <w:highlight w:val="none"/>
        </w:rPr>
      </w:pPr>
    </w:p>
    <w:p w14:paraId="2A8A9F8B">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中国共产党长沙历史馆</w:t>
      </w:r>
    </w:p>
    <w:p w14:paraId="6CB12D5E">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2026年</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日</w:t>
      </w:r>
    </w:p>
    <w:p w14:paraId="2A087085">
      <w:pPr>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br w:type="page"/>
      </w:r>
    </w:p>
    <w:p w14:paraId="69A77FFF">
      <w:pPr>
        <w:jc w:val="both"/>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附件：</w:t>
      </w:r>
    </w:p>
    <w:p w14:paraId="515A8DC7">
      <w:pPr>
        <w:jc w:val="both"/>
        <w:rPr>
          <w:rFonts w:hint="eastAsia" w:ascii="方正小标宋简体" w:hAnsi="方正小标宋简体" w:eastAsia="方正小标宋简体" w:cs="方正小标宋简体"/>
          <w:b w:val="0"/>
          <w:bCs w:val="0"/>
          <w:sz w:val="36"/>
          <w:szCs w:val="36"/>
          <w:highlight w:val="none"/>
        </w:rPr>
      </w:pPr>
      <w:r>
        <w:rPr>
          <w:rFonts w:hint="eastAsia" w:ascii="方正小标宋简体" w:hAnsi="方正小标宋简体" w:eastAsia="方正小标宋简体" w:cs="方正小标宋简体"/>
          <w:b w:val="0"/>
          <w:bCs w:val="0"/>
          <w:sz w:val="36"/>
          <w:szCs w:val="36"/>
          <w:highlight w:val="none"/>
        </w:rPr>
        <w:t>中国共产党长沙历史馆物业服务项目招标代理服务询价函</w:t>
      </w:r>
    </w:p>
    <w:p w14:paraId="066C3920">
      <w:pPr>
        <w:rPr>
          <w:rFonts w:hint="eastAsia" w:ascii="Times New Roman" w:hAnsi="Times New Roman" w:eastAsia="仿宋_GB2312"/>
          <w:sz w:val="28"/>
          <w:szCs w:val="28"/>
          <w:highlight w:val="none"/>
          <w:lang w:eastAsia="zh-CN"/>
        </w:rPr>
      </w:pPr>
      <w:r>
        <w:rPr>
          <w:rFonts w:hint="eastAsia" w:ascii="Times New Roman" w:hAnsi="黑体" w:eastAsia="黑体"/>
          <w:sz w:val="28"/>
          <w:szCs w:val="28"/>
          <w:highlight w:val="none"/>
        </w:rPr>
        <w:t>一、投标报价表</w:t>
      </w:r>
      <w:r>
        <w:rPr>
          <w:rFonts w:hint="eastAsia" w:ascii="Times New Roman" w:hAnsi="Times New Roman" w:eastAsia="仿宋_GB2312"/>
          <w:sz w:val="28"/>
          <w:szCs w:val="28"/>
          <w:highlight w:val="none"/>
        </w:rPr>
        <w:t xml:space="preserve">                                  单位：</w:t>
      </w:r>
      <w:r>
        <w:rPr>
          <w:rFonts w:hint="eastAsia" w:ascii="Times New Roman" w:hAnsi="Times New Roman" w:eastAsia="仿宋_GB2312"/>
          <w:sz w:val="28"/>
          <w:szCs w:val="28"/>
          <w:highlight w:val="none"/>
          <w:lang w:val="en-US" w:eastAsia="zh-CN"/>
        </w:rPr>
        <w:t>百分率</w:t>
      </w:r>
    </w:p>
    <w:tbl>
      <w:tblPr>
        <w:tblStyle w:val="5"/>
        <w:tblW w:w="9976"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702"/>
        <w:gridCol w:w="2627"/>
        <w:gridCol w:w="1328"/>
        <w:gridCol w:w="757"/>
        <w:gridCol w:w="958"/>
        <w:gridCol w:w="1890"/>
      </w:tblGrid>
      <w:tr w14:paraId="7BF0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14" w:type="dxa"/>
            <w:tcBorders>
              <w:bottom w:val="single" w:color="auto" w:sz="4" w:space="0"/>
            </w:tcBorders>
            <w:noWrap w:val="0"/>
            <w:vAlign w:val="center"/>
          </w:tcPr>
          <w:p w14:paraId="7ADC4644">
            <w:pPr>
              <w:jc w:val="center"/>
              <w:rPr>
                <w:rFonts w:hint="default"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序</w:t>
            </w:r>
            <w:r>
              <w:rPr>
                <w:rFonts w:hint="eastAsia" w:ascii="微软雅黑" w:hAnsi="微软雅黑" w:eastAsia="微软雅黑" w:cs="微软雅黑"/>
                <w:sz w:val="24"/>
                <w:szCs w:val="24"/>
                <w:highlight w:val="none"/>
                <w:lang w:val="en-US" w:eastAsia="zh-CN"/>
              </w:rPr>
              <w:t>号</w:t>
            </w:r>
          </w:p>
        </w:tc>
        <w:tc>
          <w:tcPr>
            <w:tcW w:w="1702" w:type="dxa"/>
            <w:tcBorders>
              <w:bottom w:val="single" w:color="auto" w:sz="4" w:space="0"/>
            </w:tcBorders>
            <w:noWrap w:val="0"/>
            <w:vAlign w:val="center"/>
          </w:tcPr>
          <w:p w14:paraId="054CB540">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产品名称</w:t>
            </w:r>
          </w:p>
        </w:tc>
        <w:tc>
          <w:tcPr>
            <w:tcW w:w="2627" w:type="dxa"/>
            <w:tcBorders>
              <w:bottom w:val="single" w:color="auto" w:sz="4" w:space="0"/>
            </w:tcBorders>
            <w:noWrap w:val="0"/>
            <w:vAlign w:val="center"/>
          </w:tcPr>
          <w:p w14:paraId="7847E405">
            <w:pPr>
              <w:jc w:val="center"/>
              <w:rPr>
                <w:rFonts w:hint="default"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服务内容</w:t>
            </w:r>
          </w:p>
        </w:tc>
        <w:tc>
          <w:tcPr>
            <w:tcW w:w="1328" w:type="dxa"/>
            <w:tcBorders>
              <w:bottom w:val="single" w:color="auto" w:sz="4" w:space="0"/>
            </w:tcBorders>
            <w:noWrap w:val="0"/>
            <w:vAlign w:val="center"/>
          </w:tcPr>
          <w:p w14:paraId="74EDD6D6">
            <w:pPr>
              <w:jc w:val="center"/>
              <w:rPr>
                <w:rFonts w:hint="default" w:ascii="微软雅黑" w:hAnsi="微软雅黑" w:eastAsia="微软雅黑" w:cs="微软雅黑"/>
                <w:sz w:val="24"/>
                <w:szCs w:val="24"/>
                <w:highlight w:val="none"/>
                <w:lang w:val="en-US"/>
              </w:rPr>
            </w:pPr>
            <w:r>
              <w:rPr>
                <w:rFonts w:hint="eastAsia" w:ascii="微软雅黑" w:hAnsi="微软雅黑" w:eastAsia="微软雅黑" w:cs="微软雅黑"/>
                <w:sz w:val="24"/>
                <w:szCs w:val="24"/>
                <w:highlight w:val="none"/>
                <w:lang w:val="en-US" w:eastAsia="zh-CN"/>
              </w:rPr>
              <w:t>报价依据</w:t>
            </w:r>
          </w:p>
        </w:tc>
        <w:tc>
          <w:tcPr>
            <w:tcW w:w="757" w:type="dxa"/>
            <w:tcBorders>
              <w:bottom w:val="nil"/>
            </w:tcBorders>
            <w:noWrap w:val="0"/>
            <w:vAlign w:val="center"/>
          </w:tcPr>
          <w:p w14:paraId="22983832">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数量</w:t>
            </w:r>
          </w:p>
        </w:tc>
        <w:tc>
          <w:tcPr>
            <w:tcW w:w="958" w:type="dxa"/>
            <w:tcBorders>
              <w:bottom w:val="single" w:color="auto" w:sz="4" w:space="0"/>
            </w:tcBorders>
            <w:noWrap w:val="0"/>
            <w:vAlign w:val="center"/>
          </w:tcPr>
          <w:p w14:paraId="31538EDE">
            <w:pPr>
              <w:jc w:val="cente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lang w:val="en-US" w:eastAsia="zh-CN"/>
              </w:rPr>
              <w:t>优惠率</w:t>
            </w:r>
          </w:p>
        </w:tc>
        <w:tc>
          <w:tcPr>
            <w:tcW w:w="1890" w:type="dxa"/>
            <w:tcBorders>
              <w:bottom w:val="single" w:color="auto" w:sz="4" w:space="0"/>
            </w:tcBorders>
            <w:noWrap w:val="0"/>
            <w:vAlign w:val="center"/>
          </w:tcPr>
          <w:p w14:paraId="1A1D879D">
            <w:pPr>
              <w:jc w:val="center"/>
              <w:rPr>
                <w:rFonts w:hint="default"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结算方式</w:t>
            </w:r>
          </w:p>
        </w:tc>
      </w:tr>
      <w:tr w14:paraId="0CFF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trPr>
        <w:tc>
          <w:tcPr>
            <w:tcW w:w="714" w:type="dxa"/>
            <w:noWrap w:val="0"/>
            <w:vAlign w:val="center"/>
          </w:tcPr>
          <w:p w14:paraId="6ED24070">
            <w:pPr>
              <w:rPr>
                <w:rFonts w:hint="eastAsia"/>
                <w:highlight w:val="none"/>
                <w:lang w:val="en-US" w:eastAsia="zh-CN"/>
              </w:rPr>
            </w:pPr>
            <w:r>
              <w:rPr>
                <w:rFonts w:hint="eastAsia"/>
                <w:highlight w:val="none"/>
                <w:lang w:val="en-US" w:eastAsia="zh-CN"/>
              </w:rPr>
              <w:t>1</w:t>
            </w:r>
          </w:p>
        </w:tc>
        <w:tc>
          <w:tcPr>
            <w:tcW w:w="1702" w:type="dxa"/>
            <w:noWrap w:val="0"/>
            <w:vAlign w:val="center"/>
          </w:tcPr>
          <w:p w14:paraId="38FD2987">
            <w:pPr>
              <w:jc w:val="center"/>
              <w:rPr>
                <w:rFonts w:hint="eastAsia"/>
                <w:highlight w:val="none"/>
                <w:lang w:val="en-US" w:eastAsia="zh-CN"/>
              </w:rPr>
            </w:pPr>
            <w:r>
              <w:rPr>
                <w:rFonts w:hint="eastAsia"/>
                <w:highlight w:val="none"/>
                <w:lang w:val="en-US" w:eastAsia="zh-CN"/>
              </w:rPr>
              <w:t>中国共产党长沙历史馆2026—2029年度物业管理服务项目招标代理服务</w:t>
            </w:r>
          </w:p>
        </w:tc>
        <w:tc>
          <w:tcPr>
            <w:tcW w:w="2627" w:type="dxa"/>
            <w:noWrap w:val="0"/>
            <w:vAlign w:val="center"/>
          </w:tcPr>
          <w:p w14:paraId="79FE8E7D">
            <w:pPr>
              <w:jc w:val="center"/>
              <w:rPr>
                <w:rFonts w:hint="eastAsia"/>
                <w:highlight w:val="none"/>
                <w:lang w:val="en-US" w:eastAsia="zh-CN"/>
              </w:rPr>
            </w:pPr>
            <w:r>
              <w:rPr>
                <w:rFonts w:hint="eastAsia"/>
                <w:highlight w:val="none"/>
                <w:lang w:val="en-US" w:eastAsia="zh-CN"/>
              </w:rPr>
              <w:t>编制采购文件、组织需求审查、发布公告、开评标、质疑处理、归档备案等。</w:t>
            </w:r>
          </w:p>
        </w:tc>
        <w:tc>
          <w:tcPr>
            <w:tcW w:w="1328" w:type="dxa"/>
            <w:noWrap w:val="0"/>
            <w:vAlign w:val="center"/>
          </w:tcPr>
          <w:p w14:paraId="29660B89">
            <w:pPr>
              <w:jc w:val="center"/>
              <w:rPr>
                <w:rFonts w:hint="eastAsia"/>
                <w:highlight w:val="none"/>
                <w:lang w:val="en-US" w:eastAsia="zh-CN"/>
              </w:rPr>
            </w:pPr>
            <w:r>
              <w:rPr>
                <w:rFonts w:hint="eastAsia"/>
                <w:highlight w:val="none"/>
                <w:lang w:val="en-US" w:eastAsia="zh-CN"/>
              </w:rPr>
              <w:t>计价格〔2002〕1980号</w:t>
            </w:r>
          </w:p>
        </w:tc>
        <w:tc>
          <w:tcPr>
            <w:tcW w:w="757" w:type="dxa"/>
            <w:noWrap w:val="0"/>
            <w:vAlign w:val="center"/>
          </w:tcPr>
          <w:p w14:paraId="24F70B32">
            <w:pPr>
              <w:jc w:val="center"/>
              <w:rPr>
                <w:rFonts w:hint="default"/>
                <w:highlight w:val="none"/>
                <w:lang w:val="en-US" w:eastAsia="zh-CN"/>
              </w:rPr>
            </w:pPr>
            <w:r>
              <w:rPr>
                <w:rFonts w:hint="eastAsia"/>
                <w:highlight w:val="none"/>
                <w:lang w:val="en-US" w:eastAsia="zh-CN"/>
              </w:rPr>
              <w:t>1</w:t>
            </w:r>
          </w:p>
        </w:tc>
        <w:tc>
          <w:tcPr>
            <w:tcW w:w="958" w:type="dxa"/>
            <w:noWrap w:val="0"/>
            <w:vAlign w:val="center"/>
          </w:tcPr>
          <w:p w14:paraId="46D0839C">
            <w:pPr>
              <w:jc w:val="center"/>
              <w:rPr>
                <w:rFonts w:hint="eastAsia"/>
                <w:highlight w:val="none"/>
                <w:lang w:val="en-US" w:eastAsia="zh-CN"/>
              </w:rPr>
            </w:pPr>
          </w:p>
        </w:tc>
        <w:tc>
          <w:tcPr>
            <w:tcW w:w="1890" w:type="dxa"/>
            <w:noWrap w:val="0"/>
            <w:vAlign w:val="center"/>
          </w:tcPr>
          <w:p w14:paraId="19549863">
            <w:pPr>
              <w:jc w:val="center"/>
              <w:rPr>
                <w:rFonts w:hint="eastAsia"/>
                <w:highlight w:val="none"/>
                <w:lang w:val="en-US" w:eastAsia="zh-CN"/>
              </w:rPr>
            </w:pPr>
            <w:r>
              <w:rPr>
                <w:rFonts w:hint="eastAsia"/>
                <w:highlight w:val="none"/>
                <w:lang w:val="en-US" w:eastAsia="zh-CN"/>
              </w:rPr>
              <w:t>以长沙市财评审定的预算控制价为计费基数，按1980号文计算基准价后 ×（1－优惠率）</w:t>
            </w:r>
          </w:p>
        </w:tc>
      </w:tr>
    </w:tbl>
    <w:p w14:paraId="1366EEAD">
      <w:pPr>
        <w:spacing w:line="500" w:lineRule="exact"/>
        <w:ind w:firstLine="560" w:firstLineChars="200"/>
        <w:rPr>
          <w:rFonts w:hint="eastAsia" w:ascii="Times New Roman" w:hAnsi="Times New Roman" w:eastAsia="楷体_GB2312"/>
          <w:sz w:val="28"/>
          <w:szCs w:val="28"/>
          <w:highlight w:val="none"/>
        </w:rPr>
      </w:pPr>
      <w:r>
        <w:rPr>
          <w:rFonts w:hint="eastAsia" w:ascii="Times New Roman" w:hAnsi="黑体" w:eastAsia="黑体"/>
          <w:sz w:val="28"/>
          <w:szCs w:val="28"/>
          <w:highlight w:val="none"/>
        </w:rPr>
        <w:t>二、服务地点：</w:t>
      </w:r>
      <w:r>
        <w:rPr>
          <w:rFonts w:hint="eastAsia" w:ascii="Times New Roman" w:hAnsi="Times New Roman" w:eastAsia="楷体_GB2312"/>
          <w:sz w:val="28"/>
          <w:szCs w:val="28"/>
          <w:highlight w:val="none"/>
          <w:u w:val="single"/>
          <w:lang w:eastAsia="zh-CN"/>
        </w:rPr>
        <w:t>八一路</w:t>
      </w:r>
      <w:r>
        <w:rPr>
          <w:rFonts w:hint="eastAsia" w:ascii="Times New Roman" w:hAnsi="Times New Roman" w:eastAsia="楷体_GB2312"/>
          <w:sz w:val="28"/>
          <w:szCs w:val="28"/>
          <w:highlight w:val="none"/>
          <w:u w:val="single"/>
          <w:lang w:val="en-US" w:eastAsia="zh-CN"/>
        </w:rPr>
        <w:t>538号</w:t>
      </w:r>
      <w:r>
        <w:rPr>
          <w:rFonts w:hint="eastAsia" w:ascii="Times New Roman" w:hAnsi="Times New Roman" w:eastAsia="楷体_GB2312"/>
          <w:sz w:val="28"/>
          <w:szCs w:val="28"/>
          <w:highlight w:val="none"/>
          <w:u w:val="single"/>
        </w:rPr>
        <w:t xml:space="preserve">  </w:t>
      </w:r>
      <w:r>
        <w:rPr>
          <w:rFonts w:hint="eastAsia" w:ascii="Times New Roman" w:hAnsi="Times New Roman" w:eastAsia="楷体_GB2312"/>
          <w:sz w:val="28"/>
          <w:szCs w:val="28"/>
          <w:highlight w:val="none"/>
        </w:rPr>
        <w:t>。</w:t>
      </w:r>
    </w:p>
    <w:p w14:paraId="31C11529">
      <w:pPr>
        <w:spacing w:line="500" w:lineRule="exact"/>
        <w:ind w:firstLine="560" w:firstLineChars="200"/>
        <w:rPr>
          <w:rFonts w:hint="eastAsia" w:ascii="Times New Roman" w:hAnsi="Times New Roman" w:eastAsia="楷体_GB2312"/>
          <w:sz w:val="28"/>
          <w:szCs w:val="28"/>
          <w:highlight w:val="none"/>
        </w:rPr>
      </w:pPr>
      <w:r>
        <w:rPr>
          <w:rFonts w:hint="eastAsia" w:ascii="Times New Roman" w:hAnsi="黑体" w:eastAsia="黑体"/>
          <w:sz w:val="28"/>
          <w:szCs w:val="28"/>
          <w:highlight w:val="none"/>
        </w:rPr>
        <w:t>三、质量承诺：</w:t>
      </w:r>
      <w:r>
        <w:rPr>
          <w:rFonts w:hint="eastAsia" w:ascii="Times New Roman" w:hAnsi="Times New Roman" w:eastAsia="楷体_GB2312"/>
          <w:sz w:val="28"/>
          <w:szCs w:val="28"/>
          <w:highlight w:val="none"/>
          <w:u w:val="single"/>
        </w:rPr>
        <w:t xml:space="preserve">  按国家规范及投标承诺执行  </w:t>
      </w:r>
      <w:r>
        <w:rPr>
          <w:rFonts w:hint="eastAsia" w:ascii="Times New Roman" w:hAnsi="Times New Roman" w:eastAsia="楷体_GB2312"/>
          <w:sz w:val="28"/>
          <w:szCs w:val="28"/>
          <w:highlight w:val="none"/>
        </w:rPr>
        <w:t>。</w:t>
      </w:r>
    </w:p>
    <w:p w14:paraId="78349930">
      <w:pPr>
        <w:spacing w:line="500" w:lineRule="exact"/>
        <w:ind w:firstLine="560" w:firstLineChars="200"/>
        <w:rPr>
          <w:rFonts w:hint="eastAsia" w:ascii="Times New Roman" w:hAnsi="Times New Roman" w:eastAsia="楷体_GB2312"/>
          <w:sz w:val="28"/>
          <w:szCs w:val="28"/>
          <w:highlight w:val="none"/>
        </w:rPr>
      </w:pPr>
      <w:r>
        <w:rPr>
          <w:rFonts w:hint="eastAsia" w:ascii="Times New Roman" w:hAnsi="黑体" w:eastAsia="黑体"/>
          <w:sz w:val="28"/>
          <w:szCs w:val="28"/>
          <w:highlight w:val="none"/>
        </w:rPr>
        <w:t>四、售后承诺：</w:t>
      </w:r>
      <w:r>
        <w:rPr>
          <w:rFonts w:hint="eastAsia" w:ascii="Times New Roman" w:hAnsi="Times New Roman" w:eastAsia="楷体_GB2312"/>
          <w:sz w:val="28"/>
          <w:szCs w:val="28"/>
          <w:highlight w:val="none"/>
          <w:u w:val="single"/>
        </w:rPr>
        <w:t xml:space="preserve"> 按合同及询价要求提供全流程服务  </w:t>
      </w:r>
      <w:r>
        <w:rPr>
          <w:rFonts w:hint="eastAsia" w:ascii="Times New Roman" w:hAnsi="Times New Roman" w:eastAsia="楷体_GB2312"/>
          <w:sz w:val="28"/>
          <w:szCs w:val="28"/>
          <w:highlight w:val="none"/>
        </w:rPr>
        <w:t>。</w:t>
      </w:r>
    </w:p>
    <w:p w14:paraId="475F8F1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楷体_GB2312"/>
          <w:sz w:val="28"/>
          <w:szCs w:val="28"/>
          <w:highlight w:val="none"/>
          <w:u w:val="single"/>
          <w:lang w:val="en-US" w:eastAsia="zh-CN"/>
        </w:rPr>
      </w:pPr>
      <w:r>
        <w:rPr>
          <w:rFonts w:hint="eastAsia" w:ascii="Times New Roman" w:hAnsi="黑体" w:eastAsia="黑体"/>
          <w:sz w:val="28"/>
          <w:szCs w:val="28"/>
          <w:highlight w:val="none"/>
          <w:lang w:val="en-US" w:eastAsia="zh-CN"/>
        </w:rPr>
        <w:t>五、</w:t>
      </w:r>
      <w:r>
        <w:rPr>
          <w:rFonts w:hint="eastAsia" w:ascii="Times New Roman" w:hAnsi="黑体" w:eastAsia="黑体"/>
          <w:sz w:val="28"/>
          <w:szCs w:val="28"/>
          <w:highlight w:val="none"/>
        </w:rPr>
        <w:t>合法性</w:t>
      </w:r>
      <w:r>
        <w:rPr>
          <w:rFonts w:hint="eastAsia" w:ascii="Times New Roman" w:hAnsi="黑体" w:eastAsia="黑体"/>
          <w:sz w:val="28"/>
          <w:szCs w:val="28"/>
          <w:highlight w:val="none"/>
          <w:lang w:val="en-US" w:eastAsia="zh-CN"/>
        </w:rPr>
        <w:t>承诺：</w:t>
      </w:r>
      <w:r>
        <w:rPr>
          <w:rFonts w:hint="eastAsia" w:ascii="Times New Roman" w:hAnsi="Times New Roman" w:eastAsia="楷体_GB2312"/>
          <w:sz w:val="28"/>
          <w:szCs w:val="28"/>
          <w:highlight w:val="none"/>
          <w:u w:val="single"/>
          <w:lang w:val="en-US" w:eastAsia="zh-CN"/>
        </w:rPr>
        <w:t>我方无重大违法违规及失信记录，所提供资料真实有效，若有虚假，自愿放弃成交资格并承担相应责任。</w:t>
      </w:r>
    </w:p>
    <w:p w14:paraId="769E509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黑体" w:eastAsia="黑体"/>
          <w:sz w:val="28"/>
          <w:szCs w:val="28"/>
          <w:highlight w:val="none"/>
          <w:lang w:val="en-US" w:eastAsia="zh-CN"/>
        </w:rPr>
      </w:pPr>
      <w:r>
        <w:rPr>
          <w:rFonts w:hint="eastAsia" w:ascii="Times New Roman" w:hAnsi="黑体" w:eastAsia="黑体"/>
          <w:sz w:val="28"/>
          <w:szCs w:val="28"/>
          <w:highlight w:val="none"/>
          <w:lang w:val="en-US" w:eastAsia="zh-CN"/>
        </w:rPr>
        <w:t>六、报价有效期：</w:t>
      </w:r>
      <w:r>
        <w:rPr>
          <w:rFonts w:hint="eastAsia" w:ascii="Times New Roman" w:hAnsi="Times New Roman" w:eastAsia="楷体_GB2312"/>
          <w:sz w:val="28"/>
          <w:szCs w:val="28"/>
          <w:highlight w:val="none"/>
          <w:u w:val="single"/>
          <w:lang w:val="en-US" w:eastAsia="zh-CN"/>
        </w:rPr>
        <w:t>本报价自递交之日起90天内有效。</w:t>
      </w:r>
    </w:p>
    <w:p w14:paraId="6C423CCE">
      <w:pPr>
        <w:spacing w:line="500" w:lineRule="exact"/>
        <w:ind w:firstLine="560" w:firstLineChars="200"/>
        <w:rPr>
          <w:rFonts w:hint="default" w:ascii="Times New Roman" w:hAnsi="Times New Roman" w:eastAsia="楷体_GB2312"/>
          <w:sz w:val="28"/>
          <w:szCs w:val="28"/>
          <w:highlight w:val="none"/>
          <w:lang w:val="en-US" w:eastAsia="zh-CN"/>
        </w:rPr>
      </w:pPr>
      <w:r>
        <w:rPr>
          <w:rFonts w:hint="eastAsia" w:ascii="Times New Roman" w:hAnsi="Times New Roman" w:eastAsia="楷体_GB2312"/>
          <w:sz w:val="28"/>
          <w:szCs w:val="28"/>
          <w:highlight w:val="none"/>
        </w:rPr>
        <w:t>投标人名称（盖章）：          授权代表（签字）：</w:t>
      </w:r>
      <w:r>
        <w:rPr>
          <w:rFonts w:hint="eastAsia" w:ascii="Times New Roman" w:hAnsi="Times New Roman" w:eastAsia="楷体_GB2312"/>
          <w:sz w:val="28"/>
          <w:szCs w:val="28"/>
          <w:highlight w:val="none"/>
          <w:lang w:val="en-US" w:eastAsia="zh-CN"/>
        </w:rPr>
        <w:t xml:space="preserve">       </w:t>
      </w:r>
    </w:p>
    <w:p w14:paraId="5A39B592">
      <w:pPr>
        <w:spacing w:line="500" w:lineRule="exact"/>
        <w:ind w:firstLine="560" w:firstLineChars="200"/>
        <w:rPr>
          <w:rFonts w:hint="eastAsia" w:ascii="Times New Roman" w:hAnsi="Times New Roman" w:eastAsia="楷体_GB2312"/>
          <w:sz w:val="28"/>
          <w:szCs w:val="28"/>
          <w:highlight w:val="none"/>
        </w:rPr>
      </w:pPr>
      <w:r>
        <w:rPr>
          <w:rFonts w:hint="eastAsia" w:ascii="Times New Roman" w:hAnsi="Times New Roman" w:eastAsia="楷体_GB2312"/>
          <w:sz w:val="28"/>
          <w:szCs w:val="28"/>
          <w:highlight w:val="none"/>
        </w:rPr>
        <w:t>投标人地址：</w:t>
      </w:r>
    </w:p>
    <w:p w14:paraId="752B1C95">
      <w:pPr>
        <w:spacing w:line="500" w:lineRule="exact"/>
        <w:ind w:left="5319" w:leftChars="266" w:hanging="4760" w:hangingChars="1700"/>
        <w:rPr>
          <w:rFonts w:hint="default" w:ascii="Times New Roman" w:hAnsi="Times New Roman" w:eastAsia="仿宋_GB2312"/>
          <w:sz w:val="28"/>
          <w:szCs w:val="28"/>
          <w:highlight w:val="none"/>
          <w:lang w:val="en-US" w:eastAsia="zh-CN"/>
        </w:rPr>
      </w:pPr>
      <w:r>
        <w:rPr>
          <w:rFonts w:hint="eastAsia" w:ascii="Times New Roman" w:hAnsi="Times New Roman" w:eastAsia="楷体_GB2312"/>
          <w:sz w:val="28"/>
          <w:szCs w:val="28"/>
          <w:highlight w:val="none"/>
        </w:rPr>
        <w:t xml:space="preserve">办公电话：   </w:t>
      </w:r>
      <w:r>
        <w:rPr>
          <w:rFonts w:hint="eastAsia" w:ascii="Times New Roman" w:hAnsi="Times New Roman" w:eastAsia="楷体_GB2312"/>
          <w:sz w:val="28"/>
          <w:szCs w:val="28"/>
          <w:highlight w:val="none"/>
          <w:lang w:val="en-US" w:eastAsia="zh-CN"/>
        </w:rPr>
        <w:t xml:space="preserve">                    </w:t>
      </w:r>
      <w:r>
        <w:rPr>
          <w:rFonts w:hint="eastAsia" w:ascii="Times New Roman" w:hAnsi="Times New Roman" w:eastAsia="楷体_GB2312"/>
          <w:sz w:val="28"/>
          <w:szCs w:val="28"/>
          <w:highlight w:val="none"/>
        </w:rPr>
        <w:t xml:space="preserve"> 手机：</w:t>
      </w:r>
    </w:p>
    <w:p w14:paraId="34DA20DE">
      <w:pPr>
        <w:spacing w:line="500" w:lineRule="exact"/>
        <w:ind w:firstLine="4480" w:firstLineChars="1600"/>
        <w:rPr>
          <w:rFonts w:hint="eastAsia" w:ascii="Times New Roman" w:hAnsi="Times New Roman" w:eastAsia="楷体_GB2312"/>
          <w:sz w:val="28"/>
          <w:szCs w:val="28"/>
          <w:highlight w:val="none"/>
        </w:rPr>
      </w:pPr>
      <w:r>
        <w:rPr>
          <w:rFonts w:hint="eastAsia" w:ascii="Times New Roman" w:hAnsi="Times New Roman" w:eastAsia="楷体_GB2312"/>
          <w:sz w:val="28"/>
          <w:szCs w:val="28"/>
          <w:highlight w:val="none"/>
        </w:rPr>
        <w:t>报价时间：</w:t>
      </w:r>
      <w:r>
        <w:rPr>
          <w:rFonts w:hint="eastAsia" w:ascii="Times New Roman" w:hAnsi="Times New Roman" w:eastAsia="楷体_GB2312"/>
          <w:sz w:val="28"/>
          <w:szCs w:val="28"/>
          <w:highlight w:val="none"/>
          <w:lang w:val="en-US" w:eastAsia="zh-CN"/>
        </w:rPr>
        <w:t xml:space="preserve">   </w:t>
      </w:r>
      <w:r>
        <w:rPr>
          <w:rFonts w:hint="eastAsia" w:ascii="Times New Roman" w:hAnsi="Times New Roman" w:eastAsia="楷体_GB2312"/>
          <w:sz w:val="28"/>
          <w:szCs w:val="28"/>
          <w:highlight w:val="none"/>
        </w:rPr>
        <w:t xml:space="preserve">年 </w:t>
      </w:r>
      <w:r>
        <w:rPr>
          <w:rFonts w:hint="eastAsia" w:ascii="Times New Roman" w:hAnsi="Times New Roman" w:eastAsia="楷体_GB2312"/>
          <w:sz w:val="28"/>
          <w:szCs w:val="28"/>
          <w:highlight w:val="none"/>
          <w:lang w:val="en-US" w:eastAsia="zh-CN"/>
        </w:rPr>
        <w:t xml:space="preserve">   </w:t>
      </w:r>
      <w:r>
        <w:rPr>
          <w:rFonts w:hint="eastAsia" w:ascii="Times New Roman" w:hAnsi="Times New Roman" w:eastAsia="楷体_GB2312"/>
          <w:sz w:val="28"/>
          <w:szCs w:val="28"/>
          <w:highlight w:val="none"/>
        </w:rPr>
        <w:t xml:space="preserve">月 </w:t>
      </w:r>
      <w:r>
        <w:rPr>
          <w:rFonts w:hint="eastAsia" w:ascii="Times New Roman" w:hAnsi="Times New Roman" w:eastAsia="楷体_GB2312"/>
          <w:sz w:val="28"/>
          <w:szCs w:val="28"/>
          <w:highlight w:val="none"/>
          <w:lang w:val="en-US" w:eastAsia="zh-CN"/>
        </w:rPr>
        <w:t xml:space="preserve">   </w:t>
      </w:r>
      <w:r>
        <w:rPr>
          <w:rFonts w:hint="eastAsia" w:ascii="Times New Roman" w:hAnsi="Times New Roman" w:eastAsia="楷体_GB2312"/>
          <w:sz w:val="28"/>
          <w:szCs w:val="28"/>
          <w:highlight w:val="none"/>
        </w:rPr>
        <w:t xml:space="preserve"> 日</w:t>
      </w:r>
    </w:p>
    <w:p w14:paraId="02FEB345">
      <w:pPr>
        <w:spacing w:line="500" w:lineRule="exact"/>
        <w:ind w:firstLine="561" w:firstLineChars="200"/>
        <w:jc w:val="both"/>
        <w:rPr>
          <w:rFonts w:hint="eastAsia" w:ascii="Times New Roman" w:hAnsi="Times New Roman" w:eastAsia="楷体_GB2312"/>
          <w:b/>
          <w:sz w:val="28"/>
          <w:szCs w:val="28"/>
          <w:highlight w:val="none"/>
        </w:rPr>
      </w:pPr>
      <w:r>
        <w:rPr>
          <w:rFonts w:hint="eastAsia" w:ascii="Times New Roman" w:hAnsi="Times New Roman" w:eastAsia="楷体_GB2312"/>
          <w:b/>
          <w:sz w:val="28"/>
          <w:szCs w:val="28"/>
          <w:highlight w:val="none"/>
        </w:rPr>
        <w:t>询价须知：</w:t>
      </w:r>
    </w:p>
    <w:p w14:paraId="3261F6F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imes New Roman" w:hAnsi="Times New Roman" w:eastAsia="楷体_GB2312"/>
          <w:sz w:val="28"/>
          <w:szCs w:val="28"/>
          <w:highlight w:val="none"/>
        </w:rPr>
      </w:pPr>
      <w:r>
        <w:rPr>
          <w:rFonts w:hint="eastAsia" w:ascii="Times New Roman" w:hAnsi="Times New Roman" w:eastAsia="楷体_GB2312"/>
          <w:sz w:val="28"/>
          <w:szCs w:val="28"/>
          <w:highlight w:val="none"/>
          <w:lang w:eastAsia="zh-CN"/>
        </w:rPr>
        <w:t>1.</w:t>
      </w:r>
      <w:r>
        <w:rPr>
          <w:rFonts w:hint="eastAsia" w:ascii="Times New Roman" w:hAnsi="Times New Roman" w:eastAsia="楷体_GB2312"/>
          <w:sz w:val="28"/>
          <w:szCs w:val="28"/>
          <w:highlight w:val="none"/>
        </w:rPr>
        <w:t>最低价中标，如遇投标优惠率相同的情况，则由采购领导小组根据供应商资质、业绩等因素综合评定。</w:t>
      </w:r>
    </w:p>
    <w:p w14:paraId="3F00A78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imes New Roman" w:hAnsi="Times New Roman" w:eastAsia="楷体_GB2312"/>
          <w:sz w:val="28"/>
          <w:szCs w:val="28"/>
          <w:highlight w:val="none"/>
        </w:rPr>
      </w:pPr>
      <w:r>
        <w:rPr>
          <w:rFonts w:hint="eastAsia" w:ascii="Times New Roman" w:hAnsi="Times New Roman" w:eastAsia="楷体_GB2312"/>
          <w:sz w:val="28"/>
          <w:szCs w:val="28"/>
          <w:highlight w:val="none"/>
          <w:lang w:eastAsia="zh-CN"/>
        </w:rPr>
        <w:t>2.</w:t>
      </w:r>
      <w:bookmarkStart w:id="0" w:name="_GoBack"/>
      <w:bookmarkEnd w:id="0"/>
      <w:r>
        <w:rPr>
          <w:rFonts w:hint="eastAsia" w:ascii="Times New Roman" w:hAnsi="Times New Roman" w:eastAsia="楷体_GB2312"/>
          <w:sz w:val="28"/>
          <w:szCs w:val="28"/>
          <w:highlight w:val="none"/>
        </w:rPr>
        <w:t>询价函须打印，且内容须一致。</w:t>
      </w:r>
    </w:p>
    <w:p w14:paraId="63A0A46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imes New Roman" w:hAnsi="Times New Roman" w:eastAsia="楷体_GB2312"/>
          <w:sz w:val="28"/>
          <w:szCs w:val="28"/>
        </w:rPr>
      </w:pPr>
      <w:r>
        <w:rPr>
          <w:rFonts w:hint="eastAsia" w:ascii="Times New Roman" w:hAnsi="Times New Roman" w:eastAsia="楷体_GB2312"/>
          <w:sz w:val="28"/>
          <w:szCs w:val="28"/>
          <w:highlight w:val="none"/>
          <w:lang w:eastAsia="zh-CN"/>
        </w:rPr>
        <w:t>3.</w:t>
      </w:r>
      <w:r>
        <w:rPr>
          <w:rFonts w:hint="eastAsia" w:ascii="Times New Roman" w:hAnsi="Times New Roman" w:eastAsia="楷体_GB2312"/>
          <w:sz w:val="28"/>
          <w:szCs w:val="28"/>
          <w:highlight w:val="none"/>
        </w:rPr>
        <w:t>供应商所报询价函应为原件，内容应填写完整无遗</w:t>
      </w:r>
      <w:r>
        <w:rPr>
          <w:rFonts w:hint="eastAsia" w:ascii="Times New Roman" w:hAnsi="Times New Roman" w:eastAsia="楷体_GB2312"/>
          <w:sz w:val="28"/>
          <w:szCs w:val="28"/>
        </w:rPr>
        <w:t>漏，否则视为无效。</w:t>
      </w:r>
    </w:p>
    <w:p w14:paraId="634E61F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4"/>
          <w:szCs w:val="24"/>
          <w:u w:val="single"/>
          <w:lang w:eastAsia="zh-CN"/>
        </w:rPr>
      </w:pPr>
      <w:r>
        <w:rPr>
          <w:rFonts w:hint="eastAsia" w:ascii="Times New Roman" w:hAnsi="Times New Roman" w:eastAsia="楷体_GB2312"/>
          <w:sz w:val="28"/>
          <w:szCs w:val="28"/>
          <w:lang w:eastAsia="zh-CN"/>
        </w:rPr>
        <w:t>4.</w:t>
      </w:r>
      <w:r>
        <w:rPr>
          <w:rFonts w:hint="eastAsia" w:ascii="Times New Roman" w:hAnsi="Times New Roman" w:eastAsia="楷体_GB2312"/>
          <w:sz w:val="28"/>
          <w:szCs w:val="28"/>
        </w:rPr>
        <w:t>采购人名称：</w:t>
      </w:r>
      <w:r>
        <w:rPr>
          <w:rFonts w:hint="eastAsia" w:ascii="Times New Roman" w:hAnsi="Times New Roman" w:eastAsia="楷体_GB2312"/>
          <w:sz w:val="28"/>
          <w:szCs w:val="28"/>
          <w:u w:val="single"/>
          <w:lang w:eastAsia="zh-CN"/>
        </w:rPr>
        <w:t>中国共产党长沙历史馆</w:t>
      </w:r>
      <w:r>
        <w:rPr>
          <w:rFonts w:hint="eastAsia" w:ascii="Times New Roman" w:hAnsi="Times New Roman" w:eastAsia="楷体_GB2312"/>
          <w:sz w:val="28"/>
          <w:szCs w:val="28"/>
        </w:rPr>
        <w:t>。 地址：</w:t>
      </w:r>
      <w:r>
        <w:rPr>
          <w:rFonts w:hint="eastAsia" w:ascii="Times New Roman" w:hAnsi="Times New Roman" w:eastAsia="楷体_GB2312"/>
          <w:sz w:val="28"/>
          <w:szCs w:val="28"/>
          <w:u w:val="single"/>
          <w:lang w:val="en-US" w:eastAsia="zh-CN"/>
        </w:rPr>
        <w:t>八一路538号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p>
    <w:p w14:paraId="1661720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32"/>
          <w:szCs w:val="32"/>
        </w:rPr>
      </w:pPr>
      <w:r>
        <w:rPr>
          <w:rFonts w:hint="eastAsia" w:ascii="Times New Roman" w:hAnsi="Times New Roman" w:eastAsia="楷体_GB2312"/>
          <w:sz w:val="28"/>
          <w:szCs w:val="28"/>
        </w:rPr>
        <w:t xml:space="preserve">   联系人：</w:t>
      </w:r>
      <w:r>
        <w:rPr>
          <w:rFonts w:hint="eastAsia" w:ascii="Times New Roman" w:hAnsi="Times New Roman" w:eastAsia="楷体_GB2312"/>
          <w:sz w:val="28"/>
          <w:szCs w:val="28"/>
          <w:u w:val="single"/>
        </w:rPr>
        <w:t xml:space="preserve"> </w:t>
      </w:r>
      <w:r>
        <w:rPr>
          <w:rFonts w:hint="eastAsia" w:ascii="Times New Roman" w:hAnsi="Times New Roman" w:eastAsia="楷体_GB2312"/>
          <w:sz w:val="28"/>
          <w:szCs w:val="28"/>
          <w:u w:val="single"/>
          <w:lang w:eastAsia="zh"/>
          <w:woUserID w:val="1"/>
        </w:rPr>
        <w:t>杨岚</w:t>
      </w:r>
      <w:r>
        <w:rPr>
          <w:rFonts w:hint="eastAsia" w:ascii="Times New Roman" w:hAnsi="Times New Roman" w:eastAsia="楷体_GB2312"/>
          <w:sz w:val="28"/>
          <w:szCs w:val="28"/>
        </w:rPr>
        <w:t>。  电话：</w:t>
      </w:r>
      <w:r>
        <w:rPr>
          <w:rFonts w:hint="eastAsia" w:ascii="Times New Roman" w:hAnsi="Times New Roman" w:eastAsia="楷体_GB2312"/>
          <w:sz w:val="28"/>
          <w:szCs w:val="28"/>
          <w:lang w:val="en-US" w:eastAsia="zh-CN"/>
        </w:rPr>
        <w:t xml:space="preserve"> </w:t>
      </w:r>
      <w:r>
        <w:rPr>
          <w:rFonts w:hint="eastAsia" w:ascii="Times New Roman" w:hAnsi="Times New Roman" w:eastAsia="楷体_GB2312"/>
          <w:sz w:val="28"/>
          <w:szCs w:val="28"/>
          <w:u w:val="single"/>
          <w:lang w:val="en-US" w:eastAsia="zh-CN"/>
        </w:rPr>
        <w:t xml:space="preserve">  </w:t>
      </w:r>
      <w:r>
        <w:rPr>
          <w:rFonts w:hint="eastAsia" w:ascii="Times New Roman" w:hAnsi="Times New Roman" w:eastAsia="楷体_GB2312"/>
          <w:sz w:val="28"/>
          <w:szCs w:val="28"/>
          <w:u w:val="single"/>
          <w:lang w:val="en-US" w:eastAsia="zh"/>
          <w:woUserID w:val="1"/>
        </w:rPr>
        <w:t>19313059580</w:t>
      </w:r>
      <w:r>
        <w:rPr>
          <w:rFonts w:hint="eastAsia" w:ascii="Times New Roman" w:hAnsi="Times New Roman" w:eastAsia="楷体_GB2312"/>
          <w:sz w:val="28"/>
          <w:szCs w:val="28"/>
          <w:u w:val="single"/>
          <w:lang w:val="en-US" w:eastAsia="zh-CN"/>
        </w:rPr>
        <w:t xml:space="preserve">   。</w:t>
      </w:r>
    </w:p>
    <w:sectPr>
      <w:footerReference r:id="rId3" w:type="default"/>
      <w:pgSz w:w="11906" w:h="16838"/>
      <w:pgMar w:top="1100" w:right="1080" w:bottom="127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小标宋简体">
    <w:altName w:val="Times New Roman"/>
    <w:panose1 w:val="02000000000000000000"/>
    <w:charset w:val="86"/>
    <w:family w:val="auto"/>
    <w:pitch w:val="default"/>
    <w:sig w:usb0="00000000" w:usb1="00000000" w:usb2="00000000" w:usb3="00000000" w:csb0="00040000" w:csb1="00000000"/>
  </w:font>
  <w:font w:name="方正小标宋_GBK">
    <w:altName w:val="Times New Roman"/>
    <w:panose1 w:val="00000000000000000000"/>
    <w:charset w:val="00"/>
    <w:family w:val="auto"/>
    <w:pitch w:val="default"/>
    <w:sig w:usb0="00000000" w:usb1="00000000" w:usb2="00000000" w:usb3="00000000" w:csb0="00000000" w:csb1="00000000"/>
  </w:font>
  <w:font w:name="仿宋">
    <w:altName w:val="Times New Roman"/>
    <w:panose1 w:val="02010609060101010101"/>
    <w:charset w:val="86"/>
    <w:family w:val="auto"/>
    <w:pitch w:val="default"/>
    <w:sig w:usb0="00000000" w:usb1="00000000" w:usb2="00000016" w:usb3="00000000" w:csb0="00040001" w:csb1="00000000"/>
  </w:font>
  <w:font w:name="方正仿宋_GBK">
    <w:altName w:val="Times New Roman"/>
    <w:panose1 w:val="00000000000000000000"/>
    <w:charset w:val="00"/>
    <w:family w:val="auto"/>
    <w:pitch w:val="default"/>
    <w:sig w:usb0="00000000" w:usb1="00000000" w:usb2="00000000" w:usb3="00000000" w:csb0="00000000" w:csb1="00000000"/>
  </w:font>
  <w:font w:name="仿宋_GB2312">
    <w:altName w:val="Times New Roman"/>
    <w:panose1 w:val="02010609030101010101"/>
    <w:charset w:val="86"/>
    <w:family w:val="auto"/>
    <w:pitch w:val="default"/>
    <w:sig w:usb0="00000000" w:usb1="00000000" w:usb2="00000000" w:usb3="00000000" w:csb0="00040000" w:csb1="00000000"/>
  </w:font>
  <w:font w:name="微软雅黑">
    <w:altName w:val="汉仪旗黑KW 55S"/>
    <w:panose1 w:val="020B0503020204020204"/>
    <w:charset w:val="86"/>
    <w:family w:val="auto"/>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 w:name="楷体_GB2312">
    <w:altName w:val="汉仪楷体KW"/>
    <w:panose1 w:val="02010609030101010101"/>
    <w:charset w:val="86"/>
    <w:family w:val="modern"/>
    <w:pitch w:val="default"/>
    <w:sig w:usb0="00000000" w:usb1="00000000" w:usb2="00000000" w:usb3="00000000" w:csb0="00040000" w:csb1="00000000"/>
  </w:font>
  <w:font w:name="汉仪楷体KW">
    <w:panose1 w:val="00020600040101010101"/>
    <w:charset w:val="86"/>
    <w:family w:val="auto"/>
    <w:pitch w:val="default"/>
    <w:sig w:usb0="A00002BF" w:usb1="18EF7CFA" w:usb2="00000016" w:usb3="00000000" w:csb0="00040000" w:csb1="00000000"/>
  </w:font>
  <w:font w:name="乐见体">
    <w:panose1 w:val="02020400000000000000"/>
    <w:charset w:val="86"/>
    <w:family w:val="auto"/>
    <w:pitch w:val="default"/>
    <w:sig w:usb0="80000003" w:usb1="08012000" w:usb2="00000012"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9F0A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AEF9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5FAEF9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48A"/>
    <w:rsid w:val="001026C8"/>
    <w:rsid w:val="002C548A"/>
    <w:rsid w:val="185D2DAB"/>
    <w:rsid w:val="24812D93"/>
    <w:rsid w:val="272E3CA1"/>
    <w:rsid w:val="296814E3"/>
    <w:rsid w:val="2C2E2C61"/>
    <w:rsid w:val="378C2ABF"/>
    <w:rsid w:val="3D761352"/>
    <w:rsid w:val="46F95B59"/>
    <w:rsid w:val="4CBA4409"/>
    <w:rsid w:val="4E5C1ADE"/>
    <w:rsid w:val="555E3E7A"/>
    <w:rsid w:val="564560C4"/>
    <w:rsid w:val="5ED00919"/>
    <w:rsid w:val="637F15E3"/>
    <w:rsid w:val="6C8F6242"/>
    <w:rsid w:val="70723AFA"/>
    <w:rsid w:val="A7BE7914"/>
    <w:rsid w:val="FBFD287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character" w:styleId="9">
    <w:name w:val="Hyperlink"/>
    <w:basedOn w:val="7"/>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f3a091-bf26-4987-b8c5-1acb3b2f9634}">
  <ds:schemaRefs/>
</ds:datastoreItem>
</file>

<file path=docProps/app.xml><?xml version="1.0" encoding="utf-8"?>
<Properties xmlns="http://schemas.openxmlformats.org/officeDocument/2006/extended-properties" xmlns:vt="http://schemas.openxmlformats.org/officeDocument/2006/docPropsVTypes">
  <Pages>4</Pages>
  <Words>1632</Words>
  <Characters>1793</Characters>
  <Lines>12</Lines>
  <Paragraphs>3</Paragraphs>
  <TotalTime>109</TotalTime>
  <ScaleCrop>false</ScaleCrop>
  <LinksUpToDate>false</LinksUpToDate>
  <CharactersWithSpaces>1904</CharactersWithSpaces>
  <Application>WPS Office WWO_wpscloud_20260331155403-5956e8b171</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2026-04-08T21:25:00Z</dcterms:created>
  <dc:creator>xb21cn</dc:creator>
  <cp:lastModifiedBy>CoCo</cp:lastModifiedBy>
  <dcterms:modified xsi:type="dcterms:W3CDTF">2026-04-09T19:42:41Z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eyJoZGlkIjoiMThiZDhkZTRmMzUyMzAyYWI4MTRlNzhkMjZjMWRiYWIiLCJ1c2VySWQiOiI0NDA4ODQxNTgifQ==</vt:lpwstr>
  </property>
  <property fmtid="{D5CDD505-2E9C-101B-9397-08002B2CF9AE}" pid="3" name="KSOProductBuildVer">
    <vt:lpwstr>2052-12.9.0.25863</vt:lpwstr>
  </property>
  <property fmtid="{D5CDD505-2E9C-101B-9397-08002B2CF9AE}" pid="4" name="ICV">
    <vt:lpwstr>77292222A519D2AAB190D769587C3D64_43</vt:lpwstr>
  </property>
</Properties>
</file>