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C9" w:rsidRDefault="00430EAB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视频拍摄说明</w:t>
      </w:r>
    </w:p>
    <w:p w:rsidR="00AD3BC9" w:rsidRDefault="00430EAB" w:rsidP="00143F3B">
      <w:pPr>
        <w:widowControl/>
        <w:snapToGrid w:val="0"/>
        <w:spacing w:before="120"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一、内容要求</w:t>
      </w:r>
    </w:p>
    <w:p w:rsidR="00AD3BC9" w:rsidRDefault="00430EAB">
      <w:pPr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视频要求个人或团体入镜，具体要求为：</w:t>
      </w:r>
    </w:p>
    <w:p w:rsidR="00AD3BC9" w:rsidRDefault="00430EAB">
      <w:pPr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1.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片头显示标题、作者和单位，文件命名为“个人或团体名称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+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学校名称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+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作品名称”。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:rsidR="00AD3BC9" w:rsidRDefault="00430EAB">
      <w:pPr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2.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问候语和自我介绍。举例：“大家好！我是来自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*****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的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***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，今天我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我们为大家讲述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表演的是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***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的家风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清廉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榜样故事。”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3.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本次“清风童读——清廉故事我来讲”公益宣讲活动，聚焦“廉洁文化故事”“红色家风传承”“先进榜样事迹”三个方面，进行征集：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）廉洁文化故事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聚焦历史底蕴、革命精神“文化名片”，如屈原高洁志向、周敦颐君子品格、曾左名臣勤俭家风、领袖律己风范等主题，讲述、演绎或创编体现湖湘清廉基因的动人故事。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A.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历史文化中的清廉故事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挖掘湖南历史名人、古代先贤的清廉事迹，如屈原“举世皆浊我独清”的高洁品格、周敦颐“出淤泥而不染”的君子风范、曾国藩家书中的勤俭持家理念等。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B.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红色文化中的清廉故事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讲述革命先辈、英雄模范的清廉故事，如任弼时一生严于律己、甘当“人民的骆驼”，秉持“三怕”精神克己奉公，以及雷锋“把有限的生命投入到无限的为人民服务之中”的奉献精神等，展现文化中的清风正气。</w:t>
      </w:r>
    </w:p>
    <w:p w:rsidR="00AD3BC9" w:rsidRDefault="00430EAB" w:rsidP="00143F3B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红色家风传承</w:t>
      </w:r>
    </w:p>
    <w:p w:rsidR="00AD3BC9" w:rsidRDefault="00430EAB">
      <w:pPr>
        <w:adjustRightInd w:val="0"/>
        <w:snapToGrid w:val="0"/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仿宋_GB2312" w:eastAsia="仿宋_GB2312" w:hAnsi="方正仿宋_GBK" w:cs="方正仿宋_GBK" w:hint="eastAsia"/>
          <w:bCs/>
          <w:sz w:val="32"/>
          <w:szCs w:val="32"/>
        </w:rPr>
        <w:t>聚焦坚定信仰、忠诚于党、廉洁奉公、艰苦奋斗、遵纪</w:t>
      </w:r>
      <w:r>
        <w:rPr>
          <w:rFonts w:ascii="仿宋_GB2312" w:eastAsia="仿宋_GB2312" w:hAnsi="方正仿宋_GBK" w:cs="方正仿宋_GBK" w:hint="eastAsia"/>
          <w:bCs/>
          <w:sz w:val="32"/>
          <w:szCs w:val="32"/>
        </w:rPr>
        <w:lastRenderedPageBreak/>
        <w:t>守法、爱国报国等红色主题，深入挖掘并讲述、演绎或创编体现革命先辈红色家风的感人故事。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A.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我家的“老规矩”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聚焦革命先辈家庭中的严格家规，如“不搞特殊化”“生活从简、工作从严”“公私分明、不占公家便宜”等，讲述这些规矩如何培养子女自律、廉洁和忠诚的品格，让红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色家风在日常点滴中扎根。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B.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长辈的一件小事​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通过革命先辈在生活中的一个具体细节，如朱德的扁担、周恩来的账本、任弼时拒绝亲属照顾等，展现他们廉洁奉公、艰苦奋斗、遵纪守法的作风，让晚辈在“身教”中懂得什么是真正的信仰与担当。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C.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我们家代代相传的一句话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​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围绕革命家庭流传的核心家训，如“永远跟党走”“清清白白做人，干干净净做事”“国家的事比家事大”等，讲述它的来源与故事，以及它如何在一代代人中凝聚爱国报国、坚定信仰的力量。</w:t>
      </w:r>
    </w:p>
    <w:p w:rsidR="00AD3BC9" w:rsidRDefault="00430EAB" w:rsidP="00143F3B">
      <w:pPr>
        <w:adjustRightInd w:val="0"/>
        <w:snapToGrid w:val="0"/>
        <w:spacing w:line="520" w:lineRule="exact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3</w:t>
      </w: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）先进榜样事迹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展现新时代楷模、身边好人的清廉故事，如道德模范、最美家庭、文明家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庭的感人事迹，以及发生在身边的廉洁小故事等。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A.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讲述“感动中国”人物、时代楷模、大国工匠等感人事迹，感受榜样力量，确立人生航标。</w:t>
      </w:r>
    </w:p>
    <w:p w:rsidR="00AD3BC9" w:rsidRDefault="00430EAB">
      <w:pPr>
        <w:adjustRightInd w:val="0"/>
        <w:snapToGrid w:val="0"/>
        <w:spacing w:line="520" w:lineRule="exact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B.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讲述发生在校园、社区或邻里间的廉洁小故事，如拾金不昧、爱护公物、抵制诱惑等，用身边事教育身边人，让清廉成为一种生活习惯。</w:t>
      </w:r>
    </w:p>
    <w:p w:rsidR="00AD3BC9" w:rsidRDefault="00430EAB" w:rsidP="00143F3B">
      <w:pPr>
        <w:adjustRightInd w:val="0"/>
        <w:snapToGrid w:val="0"/>
        <w:ind w:firstLineChars="200" w:firstLine="601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sz w:val="30"/>
          <w:szCs w:val="30"/>
        </w:rPr>
        <w:t>以上主题任选，也可在三大主题里面自己拟定小的主题。</w:t>
      </w:r>
    </w:p>
    <w:p w:rsidR="00AD3BC9" w:rsidRDefault="00430EAB">
      <w:pPr>
        <w:adjustRightInd w:val="0"/>
        <w:snapToGrid w:val="0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拍摄地点可以是（家庭、学校、社区、图书馆、博物馆、纪念馆、名人故居、文化公园、红色教育基地、清廉文化主题场馆等具有文化氛围或教育意义的场所）。</w:t>
      </w:r>
    </w:p>
    <w:p w:rsidR="00AD3BC9" w:rsidRDefault="00430EAB">
      <w:pPr>
        <w:adjustRightInd w:val="0"/>
        <w:snapToGrid w:val="0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才艺形式以语言类为主，包括故事讲述、朗诵、戏剧表演等，鼓励创新组合与原创内容。</w:t>
      </w:r>
    </w:p>
    <w:p w:rsidR="00AD3BC9" w:rsidRDefault="00430EAB">
      <w:pPr>
        <w:adjustRightInd w:val="0"/>
        <w:snapToGrid w:val="0"/>
        <w:ind w:firstLineChars="200" w:firstLine="600"/>
        <w:rPr>
          <w:rFonts w:ascii="方正仿宋_GB2312" w:eastAsia="方正仿宋_GB2312" w:hAnsi="方正仿宋_GB2312" w:cs="方正仿宋_GB2312"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>视频要求现场讲述，要求口齿清晰、语言顺畅、普通话标准，表述情绪与讲述内容相适宜，形式生动活泼，有感染力。要求有正确的儿童观、历史观、有创意。</w:t>
      </w:r>
      <w:r>
        <w:rPr>
          <w:rFonts w:ascii="方正仿宋_GB2312" w:eastAsia="方正仿宋_GB2312" w:hAnsi="方正仿宋_GB2312" w:cs="方正仿宋_GB2312" w:hint="eastAsia"/>
          <w:bCs/>
          <w:sz w:val="30"/>
          <w:szCs w:val="30"/>
        </w:rPr>
        <w:t xml:space="preserve"> </w:t>
      </w:r>
    </w:p>
    <w:p w:rsidR="00AD3BC9" w:rsidRDefault="00430EAB" w:rsidP="00143F3B">
      <w:pPr>
        <w:widowControl/>
        <w:snapToGrid w:val="0"/>
        <w:ind w:firstLineChars="200" w:firstLine="601"/>
        <w:jc w:val="left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二、拍摄镜头及画面要求</w:t>
      </w: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 xml:space="preserve"> </w:t>
      </w:r>
    </w:p>
    <w:p w:rsidR="00AD3BC9" w:rsidRDefault="00430EAB">
      <w:pPr>
        <w:snapToGrid w:val="0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横屏录制；视频时长不超过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4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分钟；可配字幕和背景轻音乐。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:rsidR="00AD3BC9" w:rsidRDefault="00430EAB">
      <w:pPr>
        <w:snapToGrid w:val="0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至少有一个正面机位，讲述者平视镜头，半身或全身入镜；讲述对象清晰，有远景、近景、特写镜头配合；如配有侧方位机位更佳，剪辑视频时可加入多个角度的镜头，提升观赏性；拍摄画面连贯、图像清晰稳定、声音清楚，讲述人着装得体、举止得当，有一定的肢体语言。</w:t>
      </w:r>
    </w:p>
    <w:p w:rsidR="00AD3BC9" w:rsidRDefault="00430EAB" w:rsidP="00143F3B">
      <w:pPr>
        <w:widowControl/>
        <w:snapToGrid w:val="0"/>
        <w:ind w:firstLineChars="200" w:firstLine="601"/>
        <w:jc w:val="left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三、注意事项</w:t>
      </w:r>
    </w:p>
    <w:p w:rsidR="00AD3BC9" w:rsidRDefault="00430EAB">
      <w:pPr>
        <w:snapToGrid w:val="0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1.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本次活动为公益性活动，不收取任何费用。创作者或组织单位提交作品参与活动，即表明同意将其提交的作品无偿授权于本活动各组织机构，可用于非营利性和公益用途，包括以单独或汇编作品形式线上及线下展播、媒体报道、网络推广，以及同意授权上述组织机构可无偿将创作者肖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像用于作品展示、公益宣传推广等活动。相关授权期限为永久授权。</w:t>
      </w:r>
    </w:p>
    <w:p w:rsidR="00AD3BC9" w:rsidRPr="00143F3B" w:rsidRDefault="00430EAB" w:rsidP="00143F3B">
      <w:pPr>
        <w:snapToGrid w:val="0"/>
        <w:ind w:firstLineChars="200" w:firstLine="600"/>
        <w:rPr>
          <w:rFonts w:ascii="黑体" w:eastAsia="黑体" w:hAnsi="黑体" w:cs="仿宋"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2.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创作者应保证投稿作品为本人的原创作品，无任何权利瑕疵，不侵犯任何第三人的合法权益。凡涉及的包括但不限于知识产权、肖像权、名誉权、隐私权等法律责任由创作者本人承担。创作者的投稿行为即表明同意上述权利声明及责任承担方式。</w:t>
      </w:r>
    </w:p>
    <w:sectPr w:rsidR="00AD3BC9" w:rsidRPr="00143F3B" w:rsidSect="00AD3B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AB" w:rsidRDefault="00430EAB" w:rsidP="00AD3BC9">
      <w:r>
        <w:separator/>
      </w:r>
    </w:p>
  </w:endnote>
  <w:endnote w:type="continuationSeparator" w:id="0">
    <w:p w:rsidR="00430EAB" w:rsidRDefault="00430EAB" w:rsidP="00AD3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4B0F51D-1A33-4F08-A781-6CAFBABC31DC}"/>
  </w:font>
  <w:font w:name="永中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  <w:embedRegular r:id="rId2" w:subsetted="1" w:fontKey="{5E17EFE9-8717-4BA5-9B8E-0DA586807F18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98ED4965-0396-4190-AB23-A537D78115F8}"/>
    <w:embedBold r:id="rId4" w:subsetted="1" w:fontKey="{19608506-8E7A-4D06-B630-C635CC04E99C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1D26C431-4FD1-4A47-BC33-FF2DE71920CA}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C9" w:rsidRDefault="00AD3BC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D3BC9" w:rsidRDefault="00AD3BC9">
                <w:pPr>
                  <w:pStyle w:val="a4"/>
                </w:pPr>
                <w:r>
                  <w:fldChar w:fldCharType="begin"/>
                </w:r>
                <w:r w:rsidR="00430EAB">
                  <w:instrText xml:space="preserve"> PAGE  \* MERGEFORMAT </w:instrText>
                </w:r>
                <w:r>
                  <w:fldChar w:fldCharType="separate"/>
                </w:r>
                <w:r w:rsidR="00430EA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AB" w:rsidRDefault="00430EAB" w:rsidP="00AD3BC9">
      <w:r>
        <w:separator/>
      </w:r>
    </w:p>
  </w:footnote>
  <w:footnote w:type="continuationSeparator" w:id="0">
    <w:p w:rsidR="00430EAB" w:rsidRDefault="00430EAB" w:rsidP="00AD3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493D2B"/>
    <w:multiLevelType w:val="singleLevel"/>
    <w:tmpl w:val="98493D2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B150AEC"/>
    <w:rsid w:val="00143F3B"/>
    <w:rsid w:val="00430EAB"/>
    <w:rsid w:val="009A13B3"/>
    <w:rsid w:val="00AD3BC9"/>
    <w:rsid w:val="00F50CDF"/>
    <w:rsid w:val="01754D1F"/>
    <w:rsid w:val="026A3B24"/>
    <w:rsid w:val="02F456F2"/>
    <w:rsid w:val="04CC198C"/>
    <w:rsid w:val="051600EE"/>
    <w:rsid w:val="055A3244"/>
    <w:rsid w:val="05DC421B"/>
    <w:rsid w:val="066A3104"/>
    <w:rsid w:val="06B225CD"/>
    <w:rsid w:val="08FC533C"/>
    <w:rsid w:val="09270AC2"/>
    <w:rsid w:val="09B554AF"/>
    <w:rsid w:val="0A7F7F97"/>
    <w:rsid w:val="0AEC10D9"/>
    <w:rsid w:val="0B1F7084"/>
    <w:rsid w:val="0B5D0E77"/>
    <w:rsid w:val="0C092C4D"/>
    <w:rsid w:val="0C887592"/>
    <w:rsid w:val="0CA041F5"/>
    <w:rsid w:val="0CAA5073"/>
    <w:rsid w:val="0EC83539"/>
    <w:rsid w:val="0F4E1CE6"/>
    <w:rsid w:val="10E51AC5"/>
    <w:rsid w:val="13771000"/>
    <w:rsid w:val="139474EB"/>
    <w:rsid w:val="141C11FC"/>
    <w:rsid w:val="151E288C"/>
    <w:rsid w:val="165C08BD"/>
    <w:rsid w:val="16EB6615"/>
    <w:rsid w:val="18312E6D"/>
    <w:rsid w:val="189B053F"/>
    <w:rsid w:val="19461C80"/>
    <w:rsid w:val="19F13A9E"/>
    <w:rsid w:val="1AB01AA7"/>
    <w:rsid w:val="1AF46CFA"/>
    <w:rsid w:val="1C980A44"/>
    <w:rsid w:val="1CF71C0F"/>
    <w:rsid w:val="20D81D57"/>
    <w:rsid w:val="219F5BB6"/>
    <w:rsid w:val="223C5319"/>
    <w:rsid w:val="22A75E85"/>
    <w:rsid w:val="25E20F82"/>
    <w:rsid w:val="264C5C8C"/>
    <w:rsid w:val="26BD4622"/>
    <w:rsid w:val="26E70159"/>
    <w:rsid w:val="276F4FF2"/>
    <w:rsid w:val="28377363"/>
    <w:rsid w:val="291D0268"/>
    <w:rsid w:val="2944442E"/>
    <w:rsid w:val="29695C42"/>
    <w:rsid w:val="29B966F7"/>
    <w:rsid w:val="2D0A51E2"/>
    <w:rsid w:val="2D3E2F42"/>
    <w:rsid w:val="2DF40C7F"/>
    <w:rsid w:val="31BD19C6"/>
    <w:rsid w:val="31E51C4C"/>
    <w:rsid w:val="32C51A10"/>
    <w:rsid w:val="338138DC"/>
    <w:rsid w:val="33BF7C37"/>
    <w:rsid w:val="33E26753"/>
    <w:rsid w:val="341E587B"/>
    <w:rsid w:val="35565E0D"/>
    <w:rsid w:val="35643762"/>
    <w:rsid w:val="3592242F"/>
    <w:rsid w:val="37DC1E48"/>
    <w:rsid w:val="388A62D9"/>
    <w:rsid w:val="38E250CA"/>
    <w:rsid w:val="3A7C2A15"/>
    <w:rsid w:val="3AC05759"/>
    <w:rsid w:val="3B64626A"/>
    <w:rsid w:val="3B9B0922"/>
    <w:rsid w:val="3BA033DD"/>
    <w:rsid w:val="3BDA7C1C"/>
    <w:rsid w:val="3C0161AE"/>
    <w:rsid w:val="3D3342CE"/>
    <w:rsid w:val="3D521BBB"/>
    <w:rsid w:val="3FE73128"/>
    <w:rsid w:val="409F1AF2"/>
    <w:rsid w:val="414D5F20"/>
    <w:rsid w:val="421F113C"/>
    <w:rsid w:val="430E5437"/>
    <w:rsid w:val="437234EE"/>
    <w:rsid w:val="449A71A0"/>
    <w:rsid w:val="4588524B"/>
    <w:rsid w:val="46020B59"/>
    <w:rsid w:val="465670F7"/>
    <w:rsid w:val="470152B5"/>
    <w:rsid w:val="470E4AA8"/>
    <w:rsid w:val="471843AC"/>
    <w:rsid w:val="47371A27"/>
    <w:rsid w:val="474D674C"/>
    <w:rsid w:val="47B40579"/>
    <w:rsid w:val="47DC66E6"/>
    <w:rsid w:val="48271347"/>
    <w:rsid w:val="4977360C"/>
    <w:rsid w:val="49DF11B1"/>
    <w:rsid w:val="49F7299F"/>
    <w:rsid w:val="4A6D4A0F"/>
    <w:rsid w:val="4B150AEC"/>
    <w:rsid w:val="4B3A1966"/>
    <w:rsid w:val="4B775B45"/>
    <w:rsid w:val="4F3A0A8E"/>
    <w:rsid w:val="50660874"/>
    <w:rsid w:val="50AA7C6B"/>
    <w:rsid w:val="532D7521"/>
    <w:rsid w:val="53A72D40"/>
    <w:rsid w:val="53EA4CE1"/>
    <w:rsid w:val="552A53A9"/>
    <w:rsid w:val="56116B96"/>
    <w:rsid w:val="562763BA"/>
    <w:rsid w:val="571C19D7"/>
    <w:rsid w:val="57466C3E"/>
    <w:rsid w:val="574B1DCF"/>
    <w:rsid w:val="5BF64864"/>
    <w:rsid w:val="5FC86518"/>
    <w:rsid w:val="5FEF45F4"/>
    <w:rsid w:val="60AE67BE"/>
    <w:rsid w:val="60BA0556"/>
    <w:rsid w:val="611F2AAF"/>
    <w:rsid w:val="61363BD9"/>
    <w:rsid w:val="61D07906"/>
    <w:rsid w:val="63813FA5"/>
    <w:rsid w:val="64CB025D"/>
    <w:rsid w:val="65DF7493"/>
    <w:rsid w:val="663A7A43"/>
    <w:rsid w:val="66571E2F"/>
    <w:rsid w:val="6AB53970"/>
    <w:rsid w:val="6D260D22"/>
    <w:rsid w:val="6E1E6B73"/>
    <w:rsid w:val="6E6E2980"/>
    <w:rsid w:val="6EBC31C7"/>
    <w:rsid w:val="7328617A"/>
    <w:rsid w:val="75630D65"/>
    <w:rsid w:val="7589009F"/>
    <w:rsid w:val="790740FD"/>
    <w:rsid w:val="79256331"/>
    <w:rsid w:val="794744F9"/>
    <w:rsid w:val="7977723D"/>
    <w:rsid w:val="7CA470BC"/>
    <w:rsid w:val="7CAD4FBB"/>
    <w:rsid w:val="7F60170E"/>
    <w:rsid w:val="A5B7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AD3BC9"/>
    <w:pPr>
      <w:spacing w:after="120"/>
    </w:pPr>
  </w:style>
  <w:style w:type="paragraph" w:styleId="a4">
    <w:name w:val="footer"/>
    <w:basedOn w:val="a"/>
    <w:qFormat/>
    <w:rsid w:val="00AD3B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D3B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D3BC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AD3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D3BC9"/>
    <w:pPr>
      <w:widowControl w:val="0"/>
      <w:autoSpaceDE w:val="0"/>
      <w:autoSpaceDN w:val="0"/>
      <w:adjustRightInd w:val="0"/>
    </w:pPr>
    <w:rPr>
      <w:rFonts w:ascii="宋体" w:hAnsi="永中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8F404-588B-483D-8427-F0CCCF14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250</Words>
  <Characters>1427</Characters>
  <Application>Microsoft Office Word</Application>
  <DocSecurity>0</DocSecurity>
  <Lines>11</Lines>
  <Paragraphs>3</Paragraphs>
  <ScaleCrop>false</ScaleCrop>
  <Company>china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加菲</dc:creator>
  <cp:lastModifiedBy>Administrator</cp:lastModifiedBy>
  <cp:revision>2</cp:revision>
  <cp:lastPrinted>2026-03-25T03:00:00Z</cp:lastPrinted>
  <dcterms:created xsi:type="dcterms:W3CDTF">2025-04-21T23:43:00Z</dcterms:created>
  <dcterms:modified xsi:type="dcterms:W3CDTF">2026-03-28T04:14:00Z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FE1B4FA13B7442339A470FA0C9491844_13</vt:lpwstr>
  </property>
  <property fmtid="{D5CDD505-2E9C-101B-9397-08002B2CF9AE}" pid="4" name="KSOTemplateDocerSaveRecord">
    <vt:lpwstr>eyJoZGlkIjoiMGI2NGQzZDg3MmM4OTc3OWNlMGQ4NTUwNjc4ZWRlNTgiLCJ1c2VySWQiOiIzODY1MjMwMTMifQ==</vt:lpwstr>
  </property>
</Properties>
</file>