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6"/>
        <w:tblpPr w:leftFromText="180" w:rightFromText="180" w:vertAnchor="text" w:horzAnchor="page" w:tblpX="1416" w:tblpY="56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2437"/>
        <w:gridCol w:w="1898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个人或团体名</w:t>
            </w:r>
          </w:p>
        </w:tc>
        <w:tc>
          <w:tcPr>
            <w:tcW w:w="2437" w:type="dxa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9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表演类型</w:t>
            </w:r>
          </w:p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（请☑选）</w:t>
            </w:r>
          </w:p>
        </w:tc>
        <w:tc>
          <w:tcPr>
            <w:tcW w:w="239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故事讲述口 </w:t>
            </w:r>
          </w:p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朗诵口  戏剧表演口</w:t>
            </w:r>
          </w:p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其他_____________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年龄段</w:t>
            </w:r>
          </w:p>
          <w:p>
            <w:pPr>
              <w:pStyle w:val="2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（请☑选）</w:t>
            </w:r>
          </w:p>
        </w:tc>
        <w:tc>
          <w:tcPr>
            <w:tcW w:w="2437" w:type="dxa"/>
            <w:vAlign w:val="top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 xml:space="preserve">岁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岁</w:t>
            </w:r>
          </w:p>
          <w:p>
            <w:pPr>
              <w:numPr>
                <w:ilvl w:val="0"/>
                <w:numId w:val="0"/>
              </w:numPr>
              <w:spacing w:line="620" w:lineRule="exact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-1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  <w:t>岁</w:t>
            </w: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437" w:type="dxa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8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239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437" w:type="dxa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898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8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437" w:type="dxa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  <w:tc>
          <w:tcPr>
            <w:tcW w:w="1898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学校/班级</w:t>
            </w:r>
          </w:p>
        </w:tc>
        <w:tc>
          <w:tcPr>
            <w:tcW w:w="2398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  <w:t>选送学校(单位）</w:t>
            </w: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620" w:lineRule="exact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  <w:t>参考书籍（典故）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视频简介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6"/>
                <w:szCs w:val="16"/>
                <w:vertAlign w:val="baseline"/>
                <w:lang w:val="en-US" w:eastAsia="zh-CN"/>
              </w:rPr>
              <w:t>（不超过500字）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6"/>
                <w:szCs w:val="16"/>
                <w:vertAlign w:val="baseline"/>
                <w:lang w:val="en-US" w:eastAsia="zh-CN"/>
              </w:rPr>
            </w:pP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>初审意见</w:t>
            </w: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（仅供专家评审填写）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240" w:lineRule="auto"/>
              <w:ind w:firstLine="220" w:firstLineChars="100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78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终审意见 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18"/>
                <w:szCs w:val="18"/>
                <w:vertAlign w:val="baseline"/>
                <w:lang w:val="en-US" w:eastAsia="zh-CN"/>
              </w:rPr>
              <w:t>（仅供专家评审填写）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733" w:type="dxa"/>
            <w:gridSpan w:val="3"/>
          </w:tcPr>
          <w:p>
            <w:pPr>
              <w:numPr>
                <w:ilvl w:val="0"/>
                <w:numId w:val="0"/>
              </w:numPr>
              <w:spacing w:line="620" w:lineRule="exac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“清风童读”廉洁教育主题活动报名表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b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ascii="方正仿宋_GBK" w:hAnsi="方正仿宋_GBK" w:eastAsia="方正仿宋_GBK" w:cs="方正仿宋_GBK"/>
          <w:snapToGrid w:val="0"/>
          <w:color w:val="auto"/>
          <w:kern w:val="0"/>
          <w:sz w:val="21"/>
          <w:szCs w:val="21"/>
          <w:lang w:val="en-US" w:eastAsia="zh-CN" w:bidi="ar"/>
        </w:rPr>
        <w:t>备注：提交人及相关组织机构拥有本视频的版权，并对视频及其相关资料的真实性负责，因资料</w:t>
      </w:r>
      <w:r>
        <w:rPr>
          <w:rFonts w:hint="eastAsia" w:ascii="方正仿宋_GBK" w:hAnsi="方正仿宋_GBK" w:eastAsia="方正仿宋_GBK" w:cs="方正仿宋_GBK"/>
          <w:snapToGrid w:val="0"/>
          <w:color w:val="auto"/>
          <w:kern w:val="0"/>
          <w:sz w:val="21"/>
          <w:szCs w:val="21"/>
          <w:lang w:val="en-US" w:eastAsia="zh-CN" w:bidi="ar"/>
        </w:rPr>
        <w:t>不实造成的后果由提交人及其单位负责。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永中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42E55"/>
    <w:rsid w:val="6664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永中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2026-03-23T11:13:00Z</dcterms:created>
  <dc:creator>Administrator</dc:creator>
  <cp:lastModifiedBy>Administrator</cp:lastModifiedBy>
  <dcterms:modified xsi:type="dcterms:W3CDTF">2026-03-23T11:15:14Z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