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38D1">
      <w:pPr>
        <w:spacing w:line="592" w:lineRule="exact"/>
        <w:ind w:firstLine="440" w:firstLineChars="100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2025年度“湖南广播电视奖”县融专项奖</w:t>
      </w:r>
    </w:p>
    <w:p w14:paraId="5BD32372">
      <w:pPr>
        <w:spacing w:line="592" w:lineRule="exact"/>
        <w:ind w:firstLine="880"/>
        <w:jc w:val="center"/>
        <w:rPr>
          <w:rFonts w:ascii="仿宋_GB2312"/>
          <w:sz w:val="24"/>
          <w:szCs w:val="28"/>
        </w:rPr>
      </w:pPr>
      <w:r>
        <w:rPr>
          <w:rFonts w:hint="eastAsia" w:eastAsia="方正小标宋简体"/>
          <w:bCs/>
          <w:sz w:val="44"/>
          <w:szCs w:val="44"/>
        </w:rPr>
        <w:t xml:space="preserve">新媒体参评作品推荐表   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187"/>
        <w:gridCol w:w="909"/>
        <w:gridCol w:w="596"/>
        <w:gridCol w:w="820"/>
        <w:gridCol w:w="1986"/>
      </w:tblGrid>
      <w:tr w14:paraId="6C2FB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1540" w:type="dxa"/>
          </w:tcPr>
          <w:p w14:paraId="181553E9">
            <w:pPr>
              <w:pStyle w:val="5"/>
              <w:spacing w:before="260" w:line="221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参评单位</w:t>
            </w:r>
          </w:p>
        </w:tc>
        <w:tc>
          <w:tcPr>
            <w:tcW w:w="3187" w:type="dxa"/>
          </w:tcPr>
          <w:p w14:paraId="415DA1C3">
            <w:pPr>
              <w:pStyle w:val="5"/>
              <w:spacing w:before="260" w:line="221" w:lineRule="auto"/>
              <w:ind w:firstLine="0" w:firstLineChars="0"/>
              <w:jc w:val="center"/>
              <w:rPr>
                <w:rFonts w:hint="eastAsia" w:ascii="Arial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石门县融媒体中心</w:t>
            </w:r>
          </w:p>
        </w:tc>
        <w:tc>
          <w:tcPr>
            <w:tcW w:w="1505" w:type="dxa"/>
            <w:gridSpan w:val="2"/>
          </w:tcPr>
          <w:p w14:paraId="1D0787E4">
            <w:pPr>
              <w:pStyle w:val="5"/>
              <w:spacing w:before="260" w:line="222" w:lineRule="auto"/>
              <w:ind w:firstLine="0" w:firstLineChars="0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spacing w:val="5"/>
                <w:sz w:val="30"/>
                <w:szCs w:val="30"/>
              </w:rPr>
              <w:t>参评</w:t>
            </w: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2806" w:type="dxa"/>
            <w:gridSpan w:val="2"/>
          </w:tcPr>
          <w:p w14:paraId="62F0667E">
            <w:pPr>
              <w:pStyle w:val="5"/>
              <w:spacing w:before="260" w:line="221" w:lineRule="auto"/>
              <w:ind w:firstLine="0" w:firstLineChars="0"/>
              <w:jc w:val="center"/>
              <w:rPr>
                <w:rFonts w:hint="eastAsia" w:ascii="Arial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5"/>
                <w:sz w:val="30"/>
                <w:szCs w:val="30"/>
                <w:lang w:eastAsia="zh-CN"/>
              </w:rPr>
              <w:t>新媒体融合创新</w:t>
            </w:r>
          </w:p>
        </w:tc>
      </w:tr>
      <w:tr w14:paraId="55C9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540" w:type="dxa"/>
          </w:tcPr>
          <w:p w14:paraId="26774D1E">
            <w:pPr>
              <w:pStyle w:val="5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发布账号</w:t>
            </w:r>
          </w:p>
        </w:tc>
        <w:tc>
          <w:tcPr>
            <w:tcW w:w="3187" w:type="dxa"/>
          </w:tcPr>
          <w:p w14:paraId="3792CB27">
            <w:pPr>
              <w:pStyle w:val="5"/>
              <w:spacing w:before="269" w:line="220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/>
                <w:spacing w:val="6"/>
                <w:sz w:val="30"/>
                <w:szCs w:val="30"/>
                <w:lang w:eastAsia="zh-CN"/>
              </w:rPr>
              <w:t>新石门</w:t>
            </w:r>
            <w:r>
              <w:rPr>
                <w:rFonts w:hint="eastAsia"/>
                <w:spacing w:val="6"/>
                <w:sz w:val="30"/>
                <w:szCs w:val="30"/>
                <w:lang w:val="en-US" w:eastAsia="zh-CN"/>
              </w:rPr>
              <w:t>APP</w:t>
            </w:r>
          </w:p>
        </w:tc>
        <w:tc>
          <w:tcPr>
            <w:tcW w:w="1505" w:type="dxa"/>
            <w:gridSpan w:val="2"/>
          </w:tcPr>
          <w:p w14:paraId="1BCFBAAE">
            <w:pPr>
              <w:pStyle w:val="5"/>
              <w:spacing w:before="26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作品长度</w:t>
            </w:r>
          </w:p>
        </w:tc>
        <w:tc>
          <w:tcPr>
            <w:tcW w:w="2806" w:type="dxa"/>
            <w:gridSpan w:val="2"/>
          </w:tcPr>
          <w:p w14:paraId="79D782E7">
            <w:pPr>
              <w:pStyle w:val="5"/>
              <w:spacing w:before="269" w:line="220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/>
                <w:spacing w:val="5"/>
                <w:sz w:val="30"/>
                <w:szCs w:val="30"/>
                <w:lang w:val="en-US" w:eastAsia="zh-CN"/>
              </w:rPr>
              <w:t>9分18秒</w:t>
            </w:r>
          </w:p>
        </w:tc>
      </w:tr>
      <w:tr w14:paraId="3D62B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540" w:type="dxa"/>
          </w:tcPr>
          <w:p w14:paraId="08587498">
            <w:pPr>
              <w:pStyle w:val="5"/>
              <w:spacing w:before="255" w:line="226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主创人员</w:t>
            </w:r>
          </w:p>
        </w:tc>
        <w:tc>
          <w:tcPr>
            <w:tcW w:w="3187" w:type="dxa"/>
          </w:tcPr>
          <w:p w14:paraId="79CC3FBC">
            <w:pPr>
              <w:pStyle w:val="5"/>
              <w:spacing w:before="255" w:line="226" w:lineRule="auto"/>
              <w:ind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文晓辉 池琳 张黎明 杨青</w:t>
            </w:r>
          </w:p>
        </w:tc>
        <w:tc>
          <w:tcPr>
            <w:tcW w:w="1505" w:type="dxa"/>
            <w:gridSpan w:val="2"/>
          </w:tcPr>
          <w:p w14:paraId="099FBE0E">
            <w:pPr>
              <w:pStyle w:val="5"/>
              <w:spacing w:before="259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发布时间</w:t>
            </w:r>
          </w:p>
        </w:tc>
        <w:tc>
          <w:tcPr>
            <w:tcW w:w="2806" w:type="dxa"/>
            <w:gridSpan w:val="2"/>
          </w:tcPr>
          <w:p w14:paraId="55564651">
            <w:pPr>
              <w:pStyle w:val="5"/>
              <w:spacing w:before="269" w:line="220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/>
                <w:spacing w:val="5"/>
                <w:sz w:val="30"/>
                <w:szCs w:val="30"/>
                <w:lang w:val="en-US" w:eastAsia="zh-CN"/>
              </w:rPr>
              <w:t>2025年12月25日</w:t>
            </w:r>
          </w:p>
        </w:tc>
      </w:tr>
      <w:tr w14:paraId="0462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540" w:type="dxa"/>
          </w:tcPr>
          <w:p w14:paraId="470D0290">
            <w:pPr>
              <w:pStyle w:val="5"/>
              <w:spacing w:before="298" w:line="22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作品标题</w:t>
            </w:r>
          </w:p>
        </w:tc>
        <w:tc>
          <w:tcPr>
            <w:tcW w:w="7498" w:type="dxa"/>
            <w:gridSpan w:val="5"/>
          </w:tcPr>
          <w:p w14:paraId="73AFBAA4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当AI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闯入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石门非遗，老传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统“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潮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起来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!</w:t>
            </w:r>
          </w:p>
        </w:tc>
      </w:tr>
      <w:tr w14:paraId="777AA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540" w:type="dxa"/>
          </w:tcPr>
          <w:p w14:paraId="0F7D9C73">
            <w:pPr>
              <w:pStyle w:val="5"/>
              <w:spacing w:before="101" w:line="223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网址链接</w:t>
            </w:r>
          </w:p>
        </w:tc>
        <w:tc>
          <w:tcPr>
            <w:tcW w:w="7498" w:type="dxa"/>
            <w:gridSpan w:val="5"/>
          </w:tcPr>
          <w:p w14:paraId="4C408EC9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instrText xml:space="preserve"> HYPERLINK "https://m-xhncloud.voc.com.cn/portal/news/show?id=15444170" </w:instrTex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</w:rPr>
              <w:t>https://m-xhncloud.voc.com.cn/portal/news/show?id=15444170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end"/>
            </w:r>
          </w:p>
        </w:tc>
      </w:tr>
      <w:tr w14:paraId="27FE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exact"/>
        </w:trPr>
        <w:tc>
          <w:tcPr>
            <w:tcW w:w="1540" w:type="dxa"/>
          </w:tcPr>
          <w:p w14:paraId="5D0BFACF">
            <w:pPr>
              <w:pStyle w:val="5"/>
              <w:spacing w:before="101" w:line="223" w:lineRule="auto"/>
              <w:ind w:firstLine="0" w:firstLineChars="0"/>
              <w:jc w:val="center"/>
              <w:rPr>
                <w:spacing w:val="-2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t>点击量、   转发量等</w:t>
            </w:r>
          </w:p>
        </w:tc>
        <w:tc>
          <w:tcPr>
            <w:tcW w:w="4096" w:type="dxa"/>
            <w:gridSpan w:val="2"/>
          </w:tcPr>
          <w:p w14:paraId="56176D68">
            <w:pPr>
              <w:pStyle w:val="5"/>
              <w:spacing w:before="101" w:line="223" w:lineRule="auto"/>
              <w:ind w:firstLine="0" w:firstLineChars="0"/>
              <w:jc w:val="center"/>
              <w:rPr>
                <w:rFonts w:hint="default" w:ascii="Arial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-2"/>
                <w:sz w:val="32"/>
                <w:szCs w:val="32"/>
                <w:lang w:eastAsia="zh-CN"/>
              </w:rPr>
              <w:t>综合点击量</w:t>
            </w:r>
            <w:r>
              <w:rPr>
                <w:rFonts w:hint="eastAsia"/>
                <w:spacing w:val="-2"/>
                <w:sz w:val="32"/>
                <w:szCs w:val="32"/>
                <w:lang w:val="en-US" w:eastAsia="zh-CN"/>
              </w:rPr>
              <w:t>近30万，网络投票1000+</w:t>
            </w:r>
          </w:p>
        </w:tc>
        <w:tc>
          <w:tcPr>
            <w:tcW w:w="1416" w:type="dxa"/>
            <w:gridSpan w:val="2"/>
          </w:tcPr>
          <w:p w14:paraId="756CDC22">
            <w:pPr>
              <w:pStyle w:val="5"/>
              <w:spacing w:before="100" w:line="50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position w:val="13"/>
                <w:sz w:val="30"/>
                <w:szCs w:val="30"/>
              </w:rPr>
              <w:t>作品</w:t>
            </w:r>
          </w:p>
          <w:p w14:paraId="40289CFA">
            <w:pPr>
              <w:pStyle w:val="5"/>
              <w:spacing w:before="1" w:line="221" w:lineRule="auto"/>
              <w:ind w:firstLine="0" w:firstLineChars="0"/>
              <w:jc w:val="center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二维码</w:t>
            </w:r>
          </w:p>
          <w:p w14:paraId="44FBE33F">
            <w:pPr>
              <w:pStyle w:val="5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  <w:p w14:paraId="673AA67F">
            <w:pPr>
              <w:pStyle w:val="5"/>
              <w:spacing w:before="1" w:line="221" w:lineRule="auto"/>
              <w:ind w:left="257" w:firstLine="596"/>
              <w:jc w:val="center"/>
              <w:rPr>
                <w:spacing w:val="-1"/>
                <w:sz w:val="30"/>
                <w:szCs w:val="30"/>
              </w:rPr>
            </w:pPr>
          </w:p>
        </w:tc>
        <w:tc>
          <w:tcPr>
            <w:tcW w:w="1986" w:type="dxa"/>
          </w:tcPr>
          <w:p w14:paraId="2CAFF53F">
            <w:pPr>
              <w:pStyle w:val="5"/>
              <w:spacing w:before="101" w:line="223" w:lineRule="auto"/>
              <w:ind w:firstLine="0" w:firstLineChars="0"/>
              <w:jc w:val="center"/>
              <w:rPr>
                <w:rFonts w:ascii="Arial"/>
                <w:sz w:val="30"/>
                <w:szCs w:val="30"/>
              </w:rPr>
            </w:pPr>
            <w:r>
              <w:rPr>
                <w:rFonts w:hint="eastAsia"/>
                <w:spacing w:val="-2"/>
                <w:sz w:val="30"/>
                <w:szCs w:val="30"/>
                <w:lang w:eastAsia="zh-CN"/>
              </w:rPr>
              <w:drawing>
                <wp:inline distT="0" distB="0" distL="114300" distR="114300">
                  <wp:extent cx="537845" cy="537845"/>
                  <wp:effectExtent l="0" t="0" r="14605" b="146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E507E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6829F098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  <w:p w14:paraId="47377135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  <w:tr w14:paraId="6276D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2" w:hRule="atLeast"/>
        </w:trPr>
        <w:tc>
          <w:tcPr>
            <w:tcW w:w="1540" w:type="dxa"/>
            <w:textDirection w:val="tbRlV"/>
            <w:vAlign w:val="center"/>
          </w:tcPr>
          <w:p w14:paraId="066FB6B7">
            <w:pPr>
              <w:pStyle w:val="5"/>
              <w:spacing w:before="104" w:line="214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cs="仿宋_GB2312"/>
                <w:color w:val="000000"/>
                <w:spacing w:val="84"/>
                <w:sz w:val="30"/>
                <w:szCs w:val="30"/>
              </w:rPr>
              <w:t>推荐意见及盖章</w:t>
            </w:r>
          </w:p>
        </w:tc>
        <w:tc>
          <w:tcPr>
            <w:tcW w:w="7498" w:type="dxa"/>
            <w:gridSpan w:val="5"/>
          </w:tcPr>
          <w:p w14:paraId="0FCAA08E">
            <w:pPr>
              <w:pStyle w:val="5"/>
              <w:spacing w:before="101" w:line="222" w:lineRule="auto"/>
              <w:ind w:firstLine="420" w:firstLineChars="200"/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本作品深度契合习近平总书记“要持续加强文化和自然遗产传承、利用工作，使其在新时代焕发新活力、绽放新光彩”的重要指示精神。记者跟随石门文旅非遗保护工作者深入石门县罗坪、子良镇、壶瓶山等非遗传说发源地记录整合非遗相关资料，并走访了相关非遗传承人了解非遗背后的故事。以流传在石门民间的传说为背景进行新闻策划，跳出传统非遗新闻叙事，采用AI全流程制作非遗微短剧，还原千年文化故事，通过AI与过去、未来进行对话，增加趣味性。编辑制作中融合“AI生成+手绘+短视频+H5创意互动”多种新媒体表现形式，制作精良，画面优美，增加读者参与性。采用虚实结合立体叙事结构，在表现技艺传承的同时，深刻表达了石门人民对美好生活的向往与追求。作品将非遗结合AI数字技术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进行创造性转化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，巧妙地将石门六个非遗项目置于“历史传承—当代创新—乡村振兴”的三维坐标中，生动展现传统文化在新时代的传承与价值，让原本束之高阁的文化遗产，真正成为融入现代生活、服务乡村振兴的宝贵资源。</w:t>
            </w:r>
          </w:p>
          <w:p w14:paraId="4D52C1C0">
            <w:pPr>
              <w:pStyle w:val="5"/>
              <w:spacing w:before="101" w:line="222" w:lineRule="auto"/>
              <w:ind w:firstLine="420" w:firstLineChars="200"/>
              <w:rPr>
                <w:color w:val="A6A6A6"/>
                <w:spacing w:val="9"/>
                <w:sz w:val="30"/>
                <w:szCs w:val="30"/>
                <w:lang w:eastAsia="zh-CN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作品发布后被学习强国、新湖南省级平台、红网时刻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省级平台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转载，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同时入围了第四届湖南省正能量“五个十佳”网络精品初选，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综合点击阅读量近30万，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是石门文旅将非遗结合AI数字技术进行创造性转化和创新性发展的最新实践，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为县域非遗保护传承对接国家文化战略提供了鲜活实践样本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导向正确、弘扬新时代精神、内涵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丰富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、形式新颖，具有较高的审美格调、富于创新，传播效果好，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值得</w:t>
            </w:r>
            <w:bookmarkStart w:id="0" w:name="_GoBack"/>
            <w:bookmarkEnd w:id="0"/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推荐。</w:t>
            </w:r>
          </w:p>
        </w:tc>
      </w:tr>
      <w:tr w14:paraId="2E423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1540" w:type="dxa"/>
            <w:vAlign w:val="center"/>
          </w:tcPr>
          <w:p w14:paraId="3969434A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评</w:t>
            </w:r>
          </w:p>
          <w:p w14:paraId="391E213D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委</w:t>
            </w:r>
          </w:p>
          <w:p w14:paraId="726C7B94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</w:t>
            </w:r>
          </w:p>
          <w:p w14:paraId="368DBEE4">
            <w:pPr>
              <w:pStyle w:val="5"/>
              <w:tabs>
                <w:tab w:val="left" w:pos="493"/>
              </w:tabs>
              <w:spacing w:before="1" w:line="224" w:lineRule="auto"/>
              <w:ind w:firstLine="600"/>
              <w:jc w:val="left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7498" w:type="dxa"/>
            <w:gridSpan w:val="5"/>
          </w:tcPr>
          <w:p w14:paraId="7339D4D3">
            <w:pPr>
              <w:ind w:firstLine="600"/>
              <w:jc w:val="center"/>
              <w:rPr>
                <w:rFonts w:ascii="Arial"/>
                <w:sz w:val="30"/>
                <w:szCs w:val="30"/>
              </w:rPr>
            </w:pPr>
          </w:p>
        </w:tc>
      </w:tr>
    </w:tbl>
    <w:p w14:paraId="4EE7383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s">
    <w:altName w:val="庞中华简体 V2007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26E4"/>
    <w:rsid w:val="17485042"/>
    <w:rsid w:val="1AF8344E"/>
    <w:rsid w:val="2C7212B2"/>
    <w:rsid w:val="2E586286"/>
    <w:rsid w:val="319677F1"/>
    <w:rsid w:val="32D54349"/>
    <w:rsid w:val="34733E19"/>
    <w:rsid w:val="37313B18"/>
    <w:rsid w:val="3E2D5039"/>
    <w:rsid w:val="5B920779"/>
    <w:rsid w:val="5E2C0A11"/>
    <w:rsid w:val="693E5A9D"/>
    <w:rsid w:val="6CE07597"/>
    <w:rsid w:val="6D5C2995"/>
    <w:rsid w:val="718D5813"/>
    <w:rsid w:val="742126E4"/>
    <w:rsid w:val="78337D88"/>
    <w:rsid w:val="79975481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830</Characters>
  <Lines>0</Lines>
  <Paragraphs>0</Paragraphs>
  <TotalTime>2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2026-03-16T02:21:00Z</dcterms:created>
  <dc:creator>阿狸～</dc:creator>
  <cp:lastModifiedBy>阿狸～</cp:lastModifiedBy>
  <dcterms:modified xsi:type="dcterms:W3CDTF">2026-03-17T00:54:40Z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E507B596998A40D2AF7490A570DFAD23_13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