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6E4E9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9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080"/>
        <w:gridCol w:w="1302"/>
        <w:gridCol w:w="855"/>
        <w:gridCol w:w="84"/>
        <w:gridCol w:w="1272"/>
        <w:gridCol w:w="287"/>
        <w:gridCol w:w="2997"/>
      </w:tblGrid>
      <w:tr w14:paraId="202D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A243D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2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74ED1">
            <w:pPr>
              <w:spacing w:line="260" w:lineRule="exact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Cs/>
                <w:szCs w:val="21"/>
              </w:rPr>
              <w:t>来自天安门的国旗，为何珍藏韶山？“我的韶山行”给了我们答案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520CC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4D701">
            <w:pPr>
              <w:spacing w:line="320" w:lineRule="exact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消息</w:t>
            </w:r>
          </w:p>
        </w:tc>
      </w:tr>
      <w:tr w14:paraId="59A5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F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837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16BC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体裁</w:t>
            </w:r>
          </w:p>
        </w:tc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FB26B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  <w:highlight w:val="green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新媒体消息</w:t>
            </w:r>
          </w:p>
        </w:tc>
      </w:tr>
      <w:tr w14:paraId="018F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19D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DA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CFC71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6446">
            <w:pPr>
              <w:spacing w:line="30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bCs/>
                <w:szCs w:val="21"/>
              </w:rPr>
              <w:t>中文</w:t>
            </w:r>
          </w:p>
        </w:tc>
      </w:tr>
      <w:tr w14:paraId="4C29D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10C1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者</w:t>
            </w:r>
          </w:p>
          <w:p w14:paraId="0FB504D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（主创人员）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CECEA">
            <w:pPr>
              <w:spacing w:line="260" w:lineRule="exact"/>
              <w:jc w:val="center"/>
              <w:rPr>
                <w:rFonts w:ascii="仿宋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何林雁 刘虹佐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3016D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1E1B0">
            <w:pPr>
              <w:spacing w:line="240" w:lineRule="exact"/>
              <w:jc w:val="center"/>
              <w:rPr>
                <w:rFonts w:ascii="仿宋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左媛媛 庞波文</w:t>
            </w:r>
          </w:p>
        </w:tc>
      </w:tr>
      <w:tr w14:paraId="20A64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C3751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A95F2">
            <w:pPr>
              <w:spacing w:line="26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韶山市融媒体中心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1F1D9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414C3">
            <w:pPr>
              <w:spacing w:line="32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韶山市融媒体中心</w:t>
            </w:r>
          </w:p>
        </w:tc>
      </w:tr>
      <w:tr w14:paraId="72147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05B75">
            <w:pPr>
              <w:spacing w:line="44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刊播版面</w:t>
            </w:r>
          </w:p>
          <w:p w14:paraId="7A2A4A23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名称和版次)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DD6F9">
            <w:pPr>
              <w:spacing w:line="22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韶山新闻网、红色韶山APP、“我的韶山行”视频号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096FC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53B70"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bCs/>
                <w:szCs w:val="21"/>
              </w:rPr>
              <w:t>2025年9月11日10:14</w:t>
            </w:r>
          </w:p>
        </w:tc>
      </w:tr>
      <w:tr w14:paraId="0992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7967E">
            <w:pPr>
              <w:spacing w:line="340" w:lineRule="exact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50263">
            <w:pPr>
              <w:spacing w:line="260" w:lineRule="exact"/>
              <w:jc w:val="center"/>
            </w:pP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https://wap.ssxww.net.cn/content/646046/58/15704970.html</w:t>
            </w:r>
          </w:p>
        </w:tc>
      </w:tr>
      <w:tr w14:paraId="7A497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4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BC38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︵</w:t>
            </w:r>
          </w:p>
          <w:p w14:paraId="28A553E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作采</w:t>
            </w:r>
          </w:p>
          <w:p w14:paraId="31EF83B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品编</w:t>
            </w:r>
          </w:p>
          <w:p w14:paraId="0D97591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简过</w:t>
            </w:r>
          </w:p>
          <w:p w14:paraId="322548A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介程</w:t>
            </w:r>
          </w:p>
          <w:p w14:paraId="48B9F58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 xml:space="preserve">  ︶</w:t>
            </w:r>
          </w:p>
        </w:tc>
        <w:tc>
          <w:tcPr>
            <w:tcW w:w="78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6C767">
            <w:pPr>
              <w:spacing w:line="280" w:lineRule="exact"/>
              <w:ind w:firstLine="420" w:firstLineChars="200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/>
                <w:color w:val="000000"/>
                <w:szCs w:val="21"/>
              </w:rPr>
              <w:t>主题重大，选材典型。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这是一篇围绕“我的韶山行”红色研学展开的报道。创作者深入研学一线，敏锐捕捉到“一面天安门广场国旗落户韶山研学书屋”这一独特而富有象征意义的新闻事件，在“国家符号”与“初心之地”的交汇处，探寻一堂特殊思政课的精神回响。</w:t>
            </w:r>
          </w:p>
          <w:p w14:paraId="109A5BFC">
            <w:pPr>
              <w:spacing w:line="280" w:lineRule="exact"/>
              <w:ind w:firstLine="420" w:firstLineChars="200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_GB2312"/>
                <w:b/>
                <w:color w:val="000000"/>
                <w:szCs w:val="21"/>
              </w:rPr>
              <w:t>采访扎实，视角独特。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记者以“来自天安门的国旗为何珍藏韶山”这一设问为主线，巧妙地将北京与韶山的地理坐标、共和国历史与革命原点的时空脉络、个人情感与国家认同的精神维度融为一体。作品创新运用“沉浸式镜头+青少年视角”的叙事语言，镜头聚焦于国旗的细微纹理、少年凝视时清澈的眼神，以及现场无声却胜似万语的对话氛围。当那抹曾在天安门广场飘扬过共和国晨曦的红色，与青春目光在特写中相遇，信仰的传承便在细节中悄然完成，成为“强国有我”最生动的注脚。</w:t>
            </w:r>
          </w:p>
          <w:p w14:paraId="32360E3C">
            <w:pPr>
              <w:spacing w:line="24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" w:eastAsia="仿宋_GB2312" w:cs="仿宋_GB2312"/>
                <w:b/>
                <w:color w:val="000000"/>
                <w:szCs w:val="21"/>
              </w:rPr>
              <w:t>形式丰富，情感细腻。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这一报道用图文、视频的形式加以呈现，通过多媒体手段直观捕捉升旗仪式、学生瞻仰等现场场景，让受众得以“声”临其境感受那一抹红色的庄严与温度。报道语言优美凝练，将深刻的主题思想与强烈的情感表达浓缩于轻盈的篇幅之中，既便于在手机端快速阅读与分享，又具备引发情感共鸣、促成社交媒体二次传播的潜质。稿件最后落脚于少年眼中闪烁的自觉与自信——当这抹红色映进成长的瞳孔，远方就不再是远方，而是这一代人必将接续书写的历史。这种年轻化的表达、精品化的呈现，让“行走的思政课”可感可知，是主流媒体深耕红色资源、践行融合创新的有益探索，展现了湖湘大地上这堂大思政课的深远意义与时代回响。</w:t>
            </w:r>
          </w:p>
        </w:tc>
      </w:tr>
      <w:tr w14:paraId="5727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1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F8F98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社</w:t>
            </w:r>
          </w:p>
          <w:p w14:paraId="06AB76D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会</w:t>
            </w:r>
          </w:p>
          <w:p w14:paraId="39DDA1DA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效</w:t>
            </w:r>
          </w:p>
          <w:p w14:paraId="7A9BADE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果</w:t>
            </w:r>
          </w:p>
        </w:tc>
        <w:tc>
          <w:tcPr>
            <w:tcW w:w="78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3199D">
            <w:pPr>
              <w:spacing w:line="280" w:lineRule="exact"/>
              <w:ind w:firstLine="420" w:firstLineChars="200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szCs w:val="21"/>
              </w:rPr>
              <w:t>多平台联动，引发广泛关注</w:t>
            </w:r>
            <w:r>
              <w:rPr>
                <w:rFonts w:hint="eastAsia" w:ascii="仿宋_GB2312" w:hAnsi="仿宋" w:eastAsia="仿宋_GB2312" w:cs="仿宋_GB2312"/>
                <w:b/>
                <w:color w:val="000000"/>
                <w:szCs w:val="21"/>
              </w:rPr>
              <w:t>。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该短视频在韶山新闻网、红色韶山APP以及“我的韶山行”视频号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同步推出后，产生了显著的社会综合效益。</w:t>
            </w:r>
          </w:p>
          <w:p w14:paraId="4FD6FFDD">
            <w:pPr>
              <w:spacing w:line="280" w:lineRule="exact"/>
              <w:ind w:firstLine="420" w:firstLineChars="200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szCs w:val="21"/>
              </w:rPr>
              <w:t>精准触达核心群体，实现深度育人</w:t>
            </w:r>
            <w:r>
              <w:rPr>
                <w:rFonts w:hint="eastAsia" w:ascii="仿宋_GB2312" w:hAnsi="仿宋" w:eastAsia="仿宋_GB2312" w:cs="仿宋_GB2312"/>
                <w:b/>
                <w:color w:val="000000"/>
                <w:szCs w:val="21"/>
              </w:rPr>
              <w:t>。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报道在湖南省内教育系统产生热烈反响，触动了广大师生与专家。其将思政教育“润物细无声”地融入叙事的方式，让学生自发感慨研学活动将“爱国情、强国志、报国行”融入了血脉，成功引导青少年将个人命运与祖国命运相结合，完成了从感性共鸣到理性认同的深化。</w:t>
            </w:r>
          </w:p>
          <w:p w14:paraId="3E17C0F6">
            <w:pPr>
              <w:spacing w:line="280" w:lineRule="exact"/>
              <w:ind w:firstLine="420" w:firstLineChars="2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szCs w:val="21"/>
              </w:rPr>
              <w:t>提供实践样本，辐射省内外并助推发展</w:t>
            </w:r>
            <w:r>
              <w:rPr>
                <w:rFonts w:hint="eastAsia" w:ascii="仿宋_GB2312" w:hAnsi="仿宋" w:eastAsia="仿宋_GB2312" w:cs="仿宋_GB2312"/>
                <w:b/>
                <w:color w:val="000000"/>
                <w:szCs w:val="21"/>
              </w:rPr>
              <w:t>。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该报道因其清晰的层次和典型的叙事，成为了具有规范意义的样本。它不仅清晰呈现了“我的韶山行”将革命文物资源融入思政教育的实践路径，为省内外高校利用红色资源开展教育提供了可借鉴的范式，有效助推了地方红色教育品牌的发展和红色资源的活化利用。</w:t>
            </w:r>
          </w:p>
        </w:tc>
      </w:tr>
      <w:tr w14:paraId="2AD0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C0AC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15285BF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7C2B1B7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27B72B7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230BBC1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469B820C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6C1D2">
            <w:pPr>
              <w:ind w:firstLine="420" w:firstLineChars="200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szCs w:val="21"/>
              </w:rPr>
              <w:t>主题重大，视角独特，时代感强。</w:t>
            </w: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 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作品紧扣“传承红色基因”和加强改进新时代思政教育的时代命题，敏锐地捕捉到“天安门国旗落户韶山”这一具有象征意义的事件。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作品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没有停留在事件表层的信息告知，而是将其置于“我的韶山行”红色研学的大背景下，深刻阐释了这一举动如何将国家象征、伟人故里与青少年教育三者紧密相连，赋予了新闻报道深厚的思想内涵和强烈的时代气息。</w:t>
            </w:r>
          </w:p>
          <w:p w14:paraId="25139712">
            <w:pPr>
              <w:ind w:firstLine="420" w:firstLineChars="200"/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szCs w:val="21"/>
              </w:rPr>
              <w:t>立意深远，情理交融，感染力强。</w:t>
            </w: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 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作品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以饱含深情的笔触，将一面具体的国旗升华为历史的见证者、精神的传承者和无声的教育者。通过对旗帜“归来”的意象描绘，以及少年们凝视旗帜时“信仰、根源与使命”悄然展开的场景刻画，作品成功地将宏大的家国叙事与个体的成长感悟融合在一起。</w:t>
            </w:r>
          </w:p>
          <w:p w14:paraId="6ADC837B">
            <w:pPr>
              <w:ind w:firstLine="420" w:firstLineChars="200"/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b/>
                <w:color w:val="000000"/>
                <w:szCs w:val="21"/>
              </w:rPr>
              <w:t>结构精巧，以小见大，传播力强。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 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作品以“一面国旗为何珍藏韶山”这一核心问题开篇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，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由具体事件切入，逐步拓展到对红色基因传承、思政教育创新乃至个人与国家关系的深层探讨，逻辑清晰，过渡自然。这种“小切口、大主题”的方式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以及视频文章结合的丰富形式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，使</w:t>
            </w:r>
            <w:r>
              <w:rPr>
                <w:rFonts w:hint="eastAsia" w:ascii="仿宋_GB2312" w:hAnsi="仿宋" w:eastAsia="仿宋_GB2312" w:cs="仿宋_GB2312"/>
                <w:bCs/>
                <w:color w:val="000000"/>
                <w:szCs w:val="21"/>
              </w:rPr>
              <w:t>作品</w:t>
            </w:r>
            <w:r>
              <w:rPr>
                <w:rFonts w:ascii="仿宋_GB2312" w:hAnsi="仿宋" w:eastAsia="仿宋_GB2312" w:cs="仿宋_GB2312"/>
                <w:bCs/>
                <w:color w:val="000000"/>
                <w:szCs w:val="21"/>
              </w:rPr>
              <w:t>在新媒体时代传播有效触动广大读者的心弦。</w:t>
            </w:r>
          </w:p>
          <w:p w14:paraId="25265C82"/>
          <w:p w14:paraId="791F6A60">
            <w:pPr>
              <w:spacing w:line="30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09F3D4B0">
            <w:pPr>
              <w:spacing w:line="360" w:lineRule="auto"/>
              <w:ind w:firstLine="420" w:firstLineChars="150"/>
              <w:jc w:val="center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                   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26年3月2日</w:t>
            </w:r>
          </w:p>
        </w:tc>
      </w:tr>
      <w:tr w14:paraId="75F9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  <w:jc w:val="center"/>
        </w:trPr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F7FDB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联系人</w:t>
            </w:r>
          </w:p>
          <w:p w14:paraId="66D622C4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（作者）</w:t>
            </w:r>
          </w:p>
        </w:tc>
        <w:tc>
          <w:tcPr>
            <w:tcW w:w="33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0F379">
            <w:pPr>
              <w:jc w:val="center"/>
              <w:rPr>
                <w:rFonts w:ascii="仿宋_GB2312" w:hAnsi="华文中宋" w:eastAsia="仿宋_GB2312" w:cs="Times New Roman"/>
                <w:szCs w:val="21"/>
              </w:rPr>
            </w:pPr>
            <w:r>
              <w:rPr>
                <w:rFonts w:hint="eastAsia" w:ascii="仿宋_GB2312" w:hAnsi="华文中宋" w:eastAsia="仿宋_GB2312" w:cs="Times New Roman"/>
                <w:szCs w:val="21"/>
              </w:rPr>
              <w:t>何林雁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A9FC">
            <w:pPr>
              <w:jc w:val="center"/>
              <w:rPr>
                <w:rFonts w:ascii="华文中宋" w:hAnsi="华文中宋" w:eastAsia="华文中宋" w:cs="Times New Roman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  <w:szCs w:val="28"/>
              </w:rPr>
              <w:t>手机</w:t>
            </w:r>
          </w:p>
        </w:tc>
        <w:tc>
          <w:tcPr>
            <w:tcW w:w="2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5695C">
            <w:pPr>
              <w:jc w:val="center"/>
              <w:rPr>
                <w:rFonts w:ascii="仿宋_GB2312" w:hAnsi="华文中宋" w:eastAsia="仿宋_GB2312" w:cs="Times New Roman"/>
                <w:szCs w:val="21"/>
              </w:rPr>
            </w:pPr>
            <w:r>
              <w:rPr>
                <w:rFonts w:hint="eastAsia" w:ascii="仿宋_GB2312" w:hAnsi="华文中宋" w:eastAsia="仿宋_GB2312" w:cs="Times New Roman"/>
                <w:szCs w:val="21"/>
              </w:rPr>
              <w:t>18569462459</w:t>
            </w:r>
          </w:p>
        </w:tc>
      </w:tr>
    </w:tbl>
    <w:p w14:paraId="531C8019">
      <w:pPr>
        <w:pStyle w:val="2"/>
        <w:ind w:left="420" w:firstLine="420"/>
      </w:pPr>
      <w:r>
        <w:br w:type="page"/>
      </w:r>
    </w:p>
    <w:p w14:paraId="6B3249EE">
      <w:pPr>
        <w:jc w:val="center"/>
      </w:pPr>
    </w:p>
    <w:p w14:paraId="4A805657">
      <w:pPr>
        <w:widowControl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drawing>
          <wp:inline distT="0" distB="0" distL="0" distR="0">
            <wp:extent cx="3583940" cy="3419475"/>
            <wp:effectExtent l="19050" t="0" r="0" b="0"/>
            <wp:docPr id="4" name="图片 1" descr="D:\xwechat_files\wxid_ibgmim0nu00a22_1e1b\temp\RWTemp\2026-03\fed121ddd7d58ba33ac5c118e26461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xwechat_files\wxid_ibgmim0nu00a22_1e1b\temp\RWTemp\2026-03\fed121ddd7d58ba33ac5c118e26461d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3980" cy="34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44F546">
      <w:pPr>
        <w:pStyle w:val="2"/>
        <w:spacing w:beforeLines="50"/>
        <w:ind w:left="0" w:leftChars="0" w:firstLine="0" w:firstLineChars="0"/>
        <w:jc w:val="center"/>
      </w:pPr>
      <w:r>
        <w:rPr>
          <w:rFonts w:hint="eastAsia" w:ascii="仿宋_GB2312" w:hAnsi="仿宋" w:eastAsia="仿宋_GB2312" w:cs="仿宋_GB2312"/>
          <w:bCs/>
          <w:szCs w:val="21"/>
        </w:rPr>
        <w:t>(</w:t>
      </w:r>
      <w:r>
        <w:rPr>
          <w:rFonts w:ascii="仿宋_GB2312" w:hAnsi="仿宋" w:eastAsia="仿宋_GB2312" w:cs="仿宋_GB2312"/>
          <w:bCs/>
          <w:szCs w:val="21"/>
        </w:rPr>
        <w:t>来自天安门的国旗，为何珍藏韶山？“我的韶山行”给了我们答案</w:t>
      </w:r>
      <w:r>
        <w:rPr>
          <w:rFonts w:hint="eastAsia" w:ascii="仿宋_GB2312" w:hAnsi="仿宋" w:eastAsia="仿宋_GB2312" w:cs="仿宋_GB2312"/>
          <w:bCs/>
          <w:szCs w:val="21"/>
        </w:rPr>
        <w:t>)</w:t>
      </w:r>
    </w:p>
    <w:p w14:paraId="21F73BEE">
      <w:pPr>
        <w:widowControl/>
        <w:jc w:val="left"/>
        <w:rPr>
          <w:rFonts w:ascii="仿宋" w:hAnsi="仿宋" w:eastAsia="仿宋" w:cs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1418" w:gutter="0"/>
      <w:pgNumType w:fmt="numberInDash"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  <w:szCs w:val="28"/>
      </w:rPr>
      <w:id w:val="19990431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14:paraId="12B1737F">
        <w:pPr>
          <w:pStyle w:val="6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C86"/>
    <w:rsid w:val="00005E09"/>
    <w:rsid w:val="00027877"/>
    <w:rsid w:val="00047FAD"/>
    <w:rsid w:val="000A5013"/>
    <w:rsid w:val="00112D34"/>
    <w:rsid w:val="0017520B"/>
    <w:rsid w:val="001A06B6"/>
    <w:rsid w:val="001B4D6B"/>
    <w:rsid w:val="001F09E4"/>
    <w:rsid w:val="00265CE4"/>
    <w:rsid w:val="002C0308"/>
    <w:rsid w:val="002D325D"/>
    <w:rsid w:val="002D3B9C"/>
    <w:rsid w:val="002F02FE"/>
    <w:rsid w:val="002F5AE1"/>
    <w:rsid w:val="00310092"/>
    <w:rsid w:val="003335C3"/>
    <w:rsid w:val="00356A9D"/>
    <w:rsid w:val="00370066"/>
    <w:rsid w:val="00381AB7"/>
    <w:rsid w:val="003D1C86"/>
    <w:rsid w:val="0040637A"/>
    <w:rsid w:val="00472E6B"/>
    <w:rsid w:val="004C6883"/>
    <w:rsid w:val="004F5239"/>
    <w:rsid w:val="005665AA"/>
    <w:rsid w:val="005C7AF4"/>
    <w:rsid w:val="005E23C5"/>
    <w:rsid w:val="005F38DC"/>
    <w:rsid w:val="00600529"/>
    <w:rsid w:val="00620698"/>
    <w:rsid w:val="007376C2"/>
    <w:rsid w:val="00781B10"/>
    <w:rsid w:val="008319EB"/>
    <w:rsid w:val="00897C8C"/>
    <w:rsid w:val="008C1EA6"/>
    <w:rsid w:val="00986CD7"/>
    <w:rsid w:val="009A6A93"/>
    <w:rsid w:val="009D1951"/>
    <w:rsid w:val="00AE1E9C"/>
    <w:rsid w:val="00AE257A"/>
    <w:rsid w:val="00B44B78"/>
    <w:rsid w:val="00B74F8E"/>
    <w:rsid w:val="00B90118"/>
    <w:rsid w:val="00BD4472"/>
    <w:rsid w:val="00C065E6"/>
    <w:rsid w:val="00C11145"/>
    <w:rsid w:val="00CB6E13"/>
    <w:rsid w:val="00D050A1"/>
    <w:rsid w:val="00D37AD4"/>
    <w:rsid w:val="00D6672C"/>
    <w:rsid w:val="00DD307F"/>
    <w:rsid w:val="00E211A9"/>
    <w:rsid w:val="00E74088"/>
    <w:rsid w:val="00F44A40"/>
    <w:rsid w:val="00F64AF5"/>
    <w:rsid w:val="00F82E2D"/>
    <w:rsid w:val="00F90786"/>
    <w:rsid w:val="00FC6F23"/>
    <w:rsid w:val="00FD1350"/>
    <w:rsid w:val="03D355FA"/>
    <w:rsid w:val="106766A1"/>
    <w:rsid w:val="173B5246"/>
    <w:rsid w:val="176204A9"/>
    <w:rsid w:val="1B0D44E1"/>
    <w:rsid w:val="1EE00DA1"/>
    <w:rsid w:val="227855A0"/>
    <w:rsid w:val="24CF6CFE"/>
    <w:rsid w:val="255817DE"/>
    <w:rsid w:val="29A93132"/>
    <w:rsid w:val="2FFC39AC"/>
    <w:rsid w:val="32E4768D"/>
    <w:rsid w:val="35AB75E3"/>
    <w:rsid w:val="382B1A3B"/>
    <w:rsid w:val="3A684AD8"/>
    <w:rsid w:val="3BEF4368"/>
    <w:rsid w:val="40D567DF"/>
    <w:rsid w:val="46274A64"/>
    <w:rsid w:val="46CD198D"/>
    <w:rsid w:val="54390807"/>
    <w:rsid w:val="58405285"/>
    <w:rsid w:val="6B3929BF"/>
    <w:rsid w:val="6CBE317C"/>
    <w:rsid w:val="6F7E6C6B"/>
    <w:rsid w:val="71184E25"/>
    <w:rsid w:val="723B2B84"/>
    <w:rsid w:val="734449AE"/>
    <w:rsid w:val="74147B26"/>
    <w:rsid w:val="7F4052A4"/>
    <w:rsid w:val="7FE759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endnote text"/>
    <w:link w:val="14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尾注文本 Char"/>
    <w:basedOn w:val="10"/>
    <w:link w:val="5"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2539</Words>
  <Characters>2692</Characters>
  <Lines>17</Lines>
  <Paragraphs>5</Paragraphs>
  <TotalTime>0</TotalTime>
  <ScaleCrop>false</ScaleCrop>
  <LinksUpToDate>false</LinksUpToDate>
  <CharactersWithSpaces>2755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2026-03-06T09:42:00Z</dcterms:created>
  <dc:creator>微软用户</dc:creator>
  <cp:lastModifiedBy>WPS_1591279650</cp:lastModifiedBy>
  <cp:lastPrinted>2026-03-06T05:21:00Z</cp:lastPrinted>
  <dcterms:modified xsi:type="dcterms:W3CDTF">2026-03-09T01:08:34Z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64CB56094CC54418B535E51B7A54C462_13</vt:lpwstr>
  </property>
</Properties>
</file>