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3803C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湘潭新闻奖参评作品推荐表</w:t>
      </w:r>
    </w:p>
    <w:tbl>
      <w:tblPr>
        <w:tblStyle w:val="8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080"/>
        <w:gridCol w:w="1302"/>
        <w:gridCol w:w="278"/>
        <w:gridCol w:w="577"/>
        <w:gridCol w:w="560"/>
        <w:gridCol w:w="796"/>
        <w:gridCol w:w="3284"/>
      </w:tblGrid>
      <w:tr w14:paraId="53E8A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244BA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23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143BC"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香港孩子的韶山一课：从用英语介绍毛主席，到把国歌唱进心里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350D8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B84AA">
            <w:pPr>
              <w:spacing w:line="26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消息</w:t>
            </w:r>
          </w:p>
        </w:tc>
      </w:tr>
      <w:tr w14:paraId="780B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64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4D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B2FA3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CA142">
            <w:pPr>
              <w:spacing w:line="260" w:lineRule="exact"/>
              <w:jc w:val="center"/>
              <w:rPr>
                <w:rFonts w:ascii="仿宋_GB2312" w:hAnsi="仿宋" w:eastAsia="仿宋_GB2312" w:cs="Times New Roman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新媒体消息</w:t>
            </w:r>
          </w:p>
        </w:tc>
      </w:tr>
      <w:tr w14:paraId="002BE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50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1F1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BAB3D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0D923"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szCs w:val="21"/>
              </w:rPr>
            </w:pPr>
            <w:r>
              <w:rPr>
                <w:rFonts w:hint="eastAsia" w:ascii="仿宋_GB2312" w:eastAsia="仿宋_GB2312" w:cs="Times New Roman"/>
                <w:bCs/>
                <w:szCs w:val="21"/>
              </w:rPr>
              <w:t>中文</w:t>
            </w:r>
          </w:p>
        </w:tc>
      </w:tr>
      <w:tr w14:paraId="782F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CE3A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者</w:t>
            </w:r>
          </w:p>
          <w:p w14:paraId="32C5E30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（主创人员）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FF7B2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bCs/>
                <w:szCs w:val="21"/>
              </w:rPr>
            </w:pPr>
            <w:r>
              <w:rPr>
                <w:rFonts w:hint="eastAsia" w:ascii="仿宋_GB2312" w:hAnsi="Calibri" w:eastAsia="仿宋_GB2312" w:cs="仿宋_GB2312"/>
                <w:color w:val="000000"/>
                <w:szCs w:val="21"/>
              </w:rPr>
              <w:t>何林雁 刘靓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00799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F98DC">
            <w:pPr>
              <w:spacing w:line="240" w:lineRule="exact"/>
              <w:jc w:val="center"/>
              <w:rPr>
                <w:rFonts w:ascii="仿宋" w:hAnsi="仿宋" w:eastAsia="仿宋" w:cs="Times New Roman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左媛媛 庞波文</w:t>
            </w:r>
          </w:p>
        </w:tc>
      </w:tr>
      <w:tr w14:paraId="616FC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711CF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F1C0C">
            <w:pPr>
              <w:spacing w:line="260" w:lineRule="exact"/>
              <w:jc w:val="center"/>
              <w:rPr>
                <w:rFonts w:ascii="仿宋_GB2312" w:hAnsi="仿宋" w:eastAsia="仿宋_GB2312" w:cs="Times New Roman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B82A7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A8476">
            <w:pPr>
              <w:spacing w:line="320" w:lineRule="exact"/>
              <w:jc w:val="center"/>
              <w:rPr>
                <w:rFonts w:asci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韶山市融媒体中心</w:t>
            </w:r>
          </w:p>
        </w:tc>
      </w:tr>
      <w:tr w14:paraId="60A81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A8A6A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刊播版面(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名称和版次)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FA2C0">
            <w:pPr>
              <w:spacing w:line="220" w:lineRule="exact"/>
              <w:rPr>
                <w:rFonts w:ascii="仿宋_GB2312" w:hAnsi="仿宋" w:eastAsia="仿宋_GB2312" w:cs="Times New Roman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韶山新闻网、红色韶山APP、“我的韶山行”视频号、抖音号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AF976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745AE">
            <w:pPr>
              <w:spacing w:line="260" w:lineRule="exact"/>
              <w:jc w:val="center"/>
              <w:rPr>
                <w:rFonts w:ascii="仿宋_GB2312" w:hAnsi="仿宋" w:eastAsia="仿宋_GB2312" w:cs="Times New Roman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2025年08月01日16:33</w:t>
            </w:r>
          </w:p>
        </w:tc>
      </w:tr>
      <w:tr w14:paraId="3005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60536">
            <w:pPr>
              <w:spacing w:line="34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D20AD">
            <w:pPr>
              <w:spacing w:line="260" w:lineRule="exact"/>
              <w:jc w:val="center"/>
            </w:pP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https://www.ssxww.net.cn/content/646956/60/15574005.html</w:t>
            </w:r>
          </w:p>
        </w:tc>
      </w:tr>
      <w:tr w14:paraId="044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8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6CA7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︵</w:t>
            </w:r>
          </w:p>
          <w:p w14:paraId="1A0F9C2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作采</w:t>
            </w:r>
          </w:p>
          <w:p w14:paraId="0C4462F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品编</w:t>
            </w:r>
          </w:p>
          <w:p w14:paraId="1C4B3C3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简过</w:t>
            </w:r>
          </w:p>
          <w:p w14:paraId="4923C46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介程</w:t>
            </w:r>
          </w:p>
          <w:p w14:paraId="3990068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︶</w:t>
            </w:r>
          </w:p>
        </w:tc>
        <w:tc>
          <w:tcPr>
            <w:tcW w:w="78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9F05E">
            <w:pPr>
              <w:spacing w:line="24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本报道捕捉了一次意义特殊的红色研学：来自中国香港与内地多地的少年儿童，手牵手走进韶山，在“边走边学”的课堂里共同感知历史。作品以香港学子为主角，通过他们在毛泽东同志故居的观察、用英语介绍伟人的稚嫩声音、归来后哼唱国歌的细微变化，生动记录了一颗颗心灵从好奇到敬仰、从了解到热爱的成长轨迹。记者深入研学现场，以细腻镜头跟踪拍摄孩子们的眼神与互动，并在活动结束后回访家长，采集到“孩子更了解国家、待人更礼貌”等真实反馈，使报道形成完整的情感闭环。作品将“爱国启蒙”这一宏大主题，融于童言稚语与日常举止的细节之中，让“薪火相传”变得可感可触。报道在韶山融媒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体中心各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平台推出后，因其温暖的视角和真实的感染力，成为展示港澳青少年国情教育成果的鲜活样本，对增进文化认同、深化内地与香港青少年交流起到了积极的传播效应。</w:t>
            </w:r>
          </w:p>
        </w:tc>
      </w:tr>
      <w:tr w14:paraId="6471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8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4E57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社</w:t>
            </w:r>
          </w:p>
          <w:p w14:paraId="4F13C4B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会</w:t>
            </w:r>
          </w:p>
          <w:p w14:paraId="5F2FBE7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效</w:t>
            </w:r>
          </w:p>
          <w:p w14:paraId="7A39A67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果</w:t>
            </w:r>
          </w:p>
        </w:tc>
        <w:tc>
          <w:tcPr>
            <w:tcW w:w="78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12D5E">
            <w:pPr>
              <w:spacing w:line="260" w:lineRule="exact"/>
              <w:ind w:firstLine="420" w:firstLineChars="200"/>
              <w:jc w:val="left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本报道在韶山融媒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体中心各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平台推出后，以独特的视角和温暖的表达获得读者认可。作品聚焦香港与内地少年儿童携手走进韶山的研学场景，通过孩子们的眼神变化、稚嫩话语和归来后的细微成长，生动呈现了一场跨越地域的爱国启蒙。报道中香港学子用英语介绍伟人的画面令人印象深刻，家长“孩子更了解国家、待人更礼貌”的真诚反馈打动人心，让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受众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直观感受到红色研学对青少年精神世界的滋养。</w:t>
            </w:r>
          </w:p>
          <w:p w14:paraId="1A7AFD09">
            <w:pPr>
              <w:spacing w:line="240" w:lineRule="exact"/>
              <w:ind w:firstLine="420" w:firstLineChars="200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作品也让更多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受众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了解到香港与内地青少年交流的温暖故事，对增进文化认同、促进心灵契合起到了积极的传播作用。该报道以其细腻的观察和真挚的情感，记录了新一代少年心中悄然生长的家国情怀，展现了主流媒体讲好韶山故事、凝聚情感共识的职责担当。</w:t>
            </w:r>
          </w:p>
        </w:tc>
      </w:tr>
      <w:tr w14:paraId="5759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6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46BA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︵</w:t>
            </w:r>
          </w:p>
          <w:p w14:paraId="3FE11C4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初推</w:t>
            </w:r>
          </w:p>
          <w:p w14:paraId="191DD74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评荐</w:t>
            </w:r>
          </w:p>
          <w:p w14:paraId="4E80F9F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评理</w:t>
            </w:r>
          </w:p>
          <w:p w14:paraId="2CA98BD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语由</w:t>
            </w:r>
          </w:p>
          <w:p w14:paraId="5B5B189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︶</w:t>
            </w:r>
          </w:p>
        </w:tc>
        <w:tc>
          <w:tcPr>
            <w:tcW w:w="78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816E9"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  <w:p w14:paraId="2C4C071C">
            <w:pPr>
              <w:pStyle w:val="7"/>
              <w:widowControl/>
              <w:shd w:val="clear" w:color="auto" w:fill="FFFFFF"/>
              <w:spacing w:before="0" w:beforeAutospacing="0" w:after="0" w:afterAutospacing="0"/>
              <w:ind w:firstLine="422" w:firstLineChars="200"/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kern w:val="2"/>
                <w:sz w:val="21"/>
                <w:szCs w:val="21"/>
              </w:rPr>
              <w:t>选题精准，立意深远。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 作品紧扣“爱国主义教育”与“大湾区与内地交融”的时代主题，将镜头对准香港青少年这一关键群体，以韶山为地理支点，撬动“血脉认同”与“精神寻根”的宏大叙事。报道跳出传统会议或活动的窠臼，敏锐捕捉到“行走的课堂”这一教育新形态，以小切口折射大时代，体现了作者深厚的选题洞察力。</w:t>
            </w:r>
          </w:p>
          <w:p w14:paraId="40EC2B2C">
            <w:pPr>
              <w:pStyle w:val="7"/>
              <w:widowControl/>
              <w:shd w:val="clear" w:color="auto" w:fill="FFFFFF"/>
              <w:spacing w:before="0" w:beforeAutospacing="0" w:after="0" w:afterAutospacing="0"/>
              <w:ind w:firstLine="422" w:firstLineChars="200"/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kern w:val="2"/>
                <w:sz w:val="21"/>
                <w:szCs w:val="21"/>
              </w:rPr>
              <w:t>手法精湛，叙事生动。 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全文以“紫荆花香”与“映山红焰”的交融为意象统领，用孩子清澈的目光、稚嫩的话语、归来的变化作为叙事线索。从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六岁萌娃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用英文介绍毛主席，到家长那句“孩子回来后常不自觉哼唱国歌”，作者善于用细节说话，让情感在平实的讲述中自然流淌。文字既有新闻的客观克制，又有文学的感染力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。</w:t>
            </w:r>
          </w:p>
          <w:p w14:paraId="44E85784">
            <w:pPr>
              <w:pStyle w:val="7"/>
              <w:widowControl/>
              <w:shd w:val="clear" w:color="auto" w:fill="FFFFFF"/>
              <w:spacing w:before="0" w:beforeAutospacing="0" w:after="0" w:afterAutospacing="0"/>
              <w:ind w:firstLine="422" w:firstLineChars="200"/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kern w:val="2"/>
                <w:sz w:val="21"/>
                <w:szCs w:val="21"/>
              </w:rPr>
              <w:t>价值引领，润物无声。</w:t>
            </w:r>
            <w:r>
              <w:rPr>
                <w:rFonts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> 作品没有停留在活动报道的浅层，而是深入挖掘“一次远行如何重塑精神底色”这一深层命题。它向读者证明：爱国启蒙不在宏大叙事，而在细微处——在孩子哼唱的国歌里，在主动的礼貌举止中，在对伟人发自内心的介绍里。这种潜移默化的价值引领，正是新时代新闻舆论工作所需要的“暖实力”。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kern w:val="2"/>
                <w:sz w:val="21"/>
                <w:szCs w:val="21"/>
              </w:rPr>
              <w:t xml:space="preserve">    </w:t>
            </w:r>
          </w:p>
          <w:p w14:paraId="112C965B">
            <w:pPr>
              <w:pStyle w:val="7"/>
              <w:widowControl/>
              <w:shd w:val="clear" w:color="auto" w:fill="FFFFFF"/>
              <w:spacing w:before="0" w:beforeAutospacing="0" w:after="0" w:afterAutospacing="0"/>
              <w:ind w:firstLine="420" w:firstLineChars="200"/>
              <w:rPr>
                <w:rFonts w:ascii="华文中宋" w:hAnsi="华文中宋" w:eastAsia="华文中宋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</w:rPr>
              <w:t xml:space="preserve">经初评，同意推荐参评。   </w:t>
            </w: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</w:rPr>
              <w:t xml:space="preserve">  </w:t>
            </w:r>
          </w:p>
          <w:p w14:paraId="5CAA6525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  <w:p w14:paraId="051140FB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签名：（盖单位公章）</w:t>
            </w:r>
          </w:p>
          <w:p w14:paraId="7AA00376">
            <w:pPr>
              <w:spacing w:line="320" w:lineRule="exact"/>
              <w:ind w:left="3360" w:leftChars="160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26年3月</w:t>
            </w: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日</w:t>
            </w:r>
          </w:p>
        </w:tc>
      </w:tr>
      <w:tr w14:paraId="3CA9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2E4AC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</w:t>
            </w:r>
          </w:p>
          <w:p w14:paraId="204809A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（作者）</w:t>
            </w: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0FFE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何林雁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630D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21FC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18569462459</w:t>
            </w:r>
          </w:p>
        </w:tc>
      </w:tr>
    </w:tbl>
    <w:p w14:paraId="76A61C5B"/>
    <w:p w14:paraId="4B698239">
      <w:pPr>
        <w:pStyle w:val="2"/>
        <w:ind w:left="420" w:firstLine="420"/>
      </w:pPr>
      <w:r>
        <w:br w:type="page"/>
      </w:r>
    </w:p>
    <w:p w14:paraId="4A0F6557">
      <w:pPr>
        <w:jc w:val="center"/>
      </w:pPr>
      <w:r>
        <w:rPr>
          <w:rFonts w:hint="eastAsia"/>
        </w:rPr>
        <w:drawing>
          <wp:inline distT="0" distB="0" distL="0" distR="0">
            <wp:extent cx="3443605" cy="3419475"/>
            <wp:effectExtent l="19050" t="0" r="4134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152"/>
                    <a:stretch>
                      <a:fillRect/>
                    </a:stretch>
                  </pic:blipFill>
                  <pic:spPr>
                    <a:xfrm>
                      <a:off x="0" y="0"/>
                      <a:ext cx="3443916" cy="34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A01FA9">
      <w:pPr>
        <w:pStyle w:val="2"/>
        <w:ind w:left="420" w:firstLine="0" w:firstLineChars="0"/>
        <w:jc w:val="center"/>
      </w:pPr>
      <w:r>
        <w:rPr>
          <w:rFonts w:hint="eastAsia"/>
        </w:rPr>
        <w:t>（</w:t>
      </w:r>
      <w:r>
        <w:rPr>
          <w:rFonts w:hint="eastAsia" w:ascii="仿宋_GB2312" w:hAnsi="仿宋" w:eastAsia="仿宋_GB2312" w:cs="仿宋_GB2312"/>
          <w:bCs/>
          <w:szCs w:val="21"/>
        </w:rPr>
        <w:t>香港孩子的韶山一课：从用英语介绍毛主席，到把国歌唱进心里</w:t>
      </w:r>
      <w:r>
        <w:rPr>
          <w:rFonts w:hint="eastAsia"/>
        </w:rPr>
        <w:t>）</w:t>
      </w:r>
    </w:p>
    <w:p w14:paraId="74B7D76D">
      <w:pPr>
        <w:jc w:val="both"/>
      </w:pPr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A06B6"/>
    <w:rsid w:val="00265CE4"/>
    <w:rsid w:val="002F25D0"/>
    <w:rsid w:val="003335C3"/>
    <w:rsid w:val="00360200"/>
    <w:rsid w:val="003D1C86"/>
    <w:rsid w:val="004C6883"/>
    <w:rsid w:val="00533B7B"/>
    <w:rsid w:val="005F38DC"/>
    <w:rsid w:val="00781B10"/>
    <w:rsid w:val="00810F5C"/>
    <w:rsid w:val="00826944"/>
    <w:rsid w:val="0086262E"/>
    <w:rsid w:val="00A407B7"/>
    <w:rsid w:val="00AE1E9C"/>
    <w:rsid w:val="00AE257A"/>
    <w:rsid w:val="00B74F8E"/>
    <w:rsid w:val="00B90118"/>
    <w:rsid w:val="00C056AC"/>
    <w:rsid w:val="00C065E6"/>
    <w:rsid w:val="00C11145"/>
    <w:rsid w:val="00D37AD4"/>
    <w:rsid w:val="00D6672C"/>
    <w:rsid w:val="00DB6275"/>
    <w:rsid w:val="00F90786"/>
    <w:rsid w:val="00FD1350"/>
    <w:rsid w:val="077830B7"/>
    <w:rsid w:val="080041F1"/>
    <w:rsid w:val="1B0D44E1"/>
    <w:rsid w:val="21B16D4A"/>
    <w:rsid w:val="255817DE"/>
    <w:rsid w:val="269E0170"/>
    <w:rsid w:val="29A93132"/>
    <w:rsid w:val="2C8608B9"/>
    <w:rsid w:val="32E4768D"/>
    <w:rsid w:val="37E868CC"/>
    <w:rsid w:val="3A684AD8"/>
    <w:rsid w:val="3BEF4368"/>
    <w:rsid w:val="45D43FF8"/>
    <w:rsid w:val="46CD198D"/>
    <w:rsid w:val="51EB4B97"/>
    <w:rsid w:val="52263048"/>
    <w:rsid w:val="53AC0356"/>
    <w:rsid w:val="64D15E6F"/>
    <w:rsid w:val="6E2B261D"/>
    <w:rsid w:val="71F633B8"/>
    <w:rsid w:val="723B2B84"/>
    <w:rsid w:val="734F21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2170</Words>
  <Characters>2531</Characters>
  <Lines>20</Lines>
  <Paragraphs>5</Paragraphs>
  <TotalTime>8</TotalTime>
  <ScaleCrop>false</ScaleCrop>
  <LinksUpToDate>false</LinksUpToDate>
  <CharactersWithSpaces>2641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2026-03-06T03:22:00Z</cp:lastPrinted>
  <dcterms:modified xsi:type="dcterms:W3CDTF">2026-03-09T01:07:37Z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