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5A0E0">
      <w:pPr>
        <w:widowControl/>
        <w:jc w:val="left"/>
        <w:rPr>
          <w:rFonts w:hint="eastAsia" w:ascii="黑体" w:hAnsi="黑体" w:eastAsia="黑体" w:cs="黑体"/>
          <w:b/>
          <w:kern w:val="44"/>
          <w:sz w:val="32"/>
          <w:szCs w:val="32"/>
        </w:rPr>
      </w:pPr>
      <w:bookmarkStart w:id="14" w:name="_GoBack"/>
      <w:bookmarkEnd w:id="14"/>
      <w:bookmarkStart w:id="0" w:name="_Toc16458"/>
      <w:r>
        <w:rPr>
          <w:rFonts w:hint="eastAsia" w:ascii="宋体" w:hAnsi="宋体" w:eastAsia="宋体"/>
        </w:rPr>
        <w:t>附件：1</w:t>
      </w:r>
    </w:p>
    <w:p w14:paraId="1D8959FD"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kern w:val="44"/>
          <w:sz w:val="32"/>
          <w:szCs w:val="32"/>
        </w:rPr>
      </w:pPr>
      <w:r>
        <w:rPr>
          <w:rFonts w:hint="eastAsia" w:ascii="黑体" w:hAnsi="黑体" w:eastAsia="黑体" w:cs="黑体"/>
          <w:b/>
          <w:kern w:val="44"/>
          <w:sz w:val="32"/>
          <w:szCs w:val="32"/>
        </w:rPr>
        <w:t>第九章  投标文件补充格式</w:t>
      </w:r>
      <w:bookmarkEnd w:id="0"/>
    </w:p>
    <w:p w14:paraId="394E039F">
      <w:pPr>
        <w:spacing w:line="360" w:lineRule="auto"/>
        <w:ind w:left="823" w:hanging="824" w:hangingChars="294"/>
        <w:rPr>
          <w:rFonts w:hint="eastAsia" w:ascii="微软雅黑" w:hAnsi="微软雅黑" w:eastAsia="微软雅黑" w:cs="Times New Roman"/>
          <w:b/>
          <w:sz w:val="28"/>
          <w:szCs w:val="28"/>
        </w:rPr>
      </w:pPr>
    </w:p>
    <w:p w14:paraId="00EDB3E5">
      <w:pPr>
        <w:spacing w:line="360" w:lineRule="auto"/>
        <w:ind w:left="561" w:leftChars="267"/>
        <w:rPr>
          <w:rFonts w:hint="eastAsia"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说明：</w:t>
      </w:r>
    </w:p>
    <w:p w14:paraId="3A1B1675">
      <w:pPr>
        <w:numPr>
          <w:ilvl w:val="1"/>
          <w:numId w:val="1"/>
        </w:numPr>
        <w:adjustRightInd w:val="0"/>
        <w:snapToGrid w:val="0"/>
        <w:spacing w:line="360" w:lineRule="auto"/>
        <w:ind w:right="105" w:rightChars="50" w:hanging="3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本章所规定的格式是对第一册第四章投标文件格式的修改或补充。如有冲突请以本章为准；</w:t>
      </w:r>
    </w:p>
    <w:p w14:paraId="3C395E2C">
      <w:pPr>
        <w:numPr>
          <w:ilvl w:val="1"/>
          <w:numId w:val="1"/>
        </w:numPr>
        <w:adjustRightInd w:val="0"/>
        <w:snapToGrid w:val="0"/>
        <w:spacing w:line="360" w:lineRule="auto"/>
        <w:ind w:right="105" w:rightChars="50" w:hanging="3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补充的格式如在已有格式目录下，对应第一册第四章投标文件格式编号，注明为“增加”；</w:t>
      </w:r>
    </w:p>
    <w:p w14:paraId="7FDE90DA">
      <w:pPr>
        <w:numPr>
          <w:ilvl w:val="1"/>
          <w:numId w:val="1"/>
        </w:numPr>
        <w:adjustRightInd w:val="0"/>
        <w:snapToGrid w:val="0"/>
        <w:spacing w:line="360" w:lineRule="auto"/>
        <w:ind w:right="105" w:rightChars="50" w:hanging="30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修改的格式编号不变，注明为“修改”。</w:t>
      </w:r>
    </w:p>
    <w:p w14:paraId="1867F75B">
      <w:pPr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ascii="微软雅黑" w:hAnsi="微软雅黑" w:eastAsia="微软雅黑" w:cs="Times New Roman"/>
          <w:sz w:val="24"/>
          <w:szCs w:val="24"/>
        </w:rPr>
        <w:br w:type="page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格式IV-10. 合同实质性条款响应表格式</w:t>
      </w:r>
    </w:p>
    <w:p w14:paraId="678910C8">
      <w:pPr>
        <w:spacing w:before="48" w:beforeLines="20" w:after="48" w:afterLines="20" w:line="360" w:lineRule="auto"/>
        <w:rPr>
          <w:rFonts w:ascii="Times New Roman" w:hAnsi="Times New Roman" w:eastAsia="楷体_GB2312" w:cs="Times New Roman"/>
          <w:sz w:val="24"/>
          <w:szCs w:val="24"/>
        </w:rPr>
      </w:pPr>
    </w:p>
    <w:p w14:paraId="1055C7BD">
      <w:pPr>
        <w:spacing w:before="48" w:beforeLines="20" w:after="48" w:afterLines="20" w:line="360" w:lineRule="auto"/>
        <w:jc w:val="center"/>
        <w:rPr>
          <w:rFonts w:ascii="Times New Roman" w:hAnsi="Times New Roman" w:eastAsia="黑体" w:cs="Times New Roman"/>
          <w:sz w:val="30"/>
          <w:szCs w:val="24"/>
        </w:rPr>
      </w:pPr>
      <w:r>
        <w:rPr>
          <w:rFonts w:hint="eastAsia" w:ascii="Times New Roman" w:hAnsi="Times New Roman" w:eastAsia="黑体" w:cs="Times New Roman"/>
          <w:sz w:val="30"/>
          <w:szCs w:val="24"/>
        </w:rPr>
        <w:t>合同实质性条款响应表</w:t>
      </w:r>
    </w:p>
    <w:p w14:paraId="45DC5389">
      <w:pPr>
        <w:spacing w:before="48" w:beforeLines="20" w:after="48" w:afterLines="20"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07D7940">
      <w:pPr>
        <w:spacing w:before="48" w:beforeLines="20" w:after="48" w:afterLines="20"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投标人名称：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招标编号：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包号：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97"/>
        <w:gridCol w:w="2703"/>
        <w:gridCol w:w="1260"/>
        <w:gridCol w:w="1485"/>
        <w:gridCol w:w="1032"/>
      </w:tblGrid>
      <w:tr w14:paraId="3FD9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38" w:type="dxa"/>
            <w:vAlign w:val="center"/>
          </w:tcPr>
          <w:p w14:paraId="58A154DB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497" w:type="dxa"/>
            <w:vAlign w:val="center"/>
          </w:tcPr>
          <w:p w14:paraId="40412FC6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合同条目号</w:t>
            </w:r>
          </w:p>
        </w:tc>
        <w:tc>
          <w:tcPr>
            <w:tcW w:w="2703" w:type="dxa"/>
            <w:vAlign w:val="center"/>
          </w:tcPr>
          <w:p w14:paraId="1FD28D15">
            <w:pPr>
              <w:spacing w:before="48" w:beforeLines="20" w:after="48" w:afterLines="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合同要求</w:t>
            </w:r>
          </w:p>
        </w:tc>
        <w:tc>
          <w:tcPr>
            <w:tcW w:w="1260" w:type="dxa"/>
            <w:vAlign w:val="center"/>
          </w:tcPr>
          <w:p w14:paraId="6B7B2369">
            <w:pPr>
              <w:spacing w:before="48" w:beforeLines="20" w:after="48" w:afterLines="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投标响应</w:t>
            </w:r>
          </w:p>
        </w:tc>
        <w:tc>
          <w:tcPr>
            <w:tcW w:w="1485" w:type="dxa"/>
            <w:vAlign w:val="center"/>
          </w:tcPr>
          <w:p w14:paraId="6E0A699B">
            <w:pPr>
              <w:spacing w:before="48" w:beforeLines="20" w:after="48" w:afterLines="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响应/偏离</w:t>
            </w:r>
          </w:p>
        </w:tc>
        <w:tc>
          <w:tcPr>
            <w:tcW w:w="1032" w:type="dxa"/>
            <w:vAlign w:val="center"/>
          </w:tcPr>
          <w:p w14:paraId="20823FE5">
            <w:pPr>
              <w:spacing w:before="48" w:beforeLines="20" w:after="48" w:afterLines="2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说明</w:t>
            </w:r>
          </w:p>
        </w:tc>
      </w:tr>
      <w:tr w14:paraId="1417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38" w:type="dxa"/>
          </w:tcPr>
          <w:p w14:paraId="266293BE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ECAA57C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F3B4823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4B2223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D694DC4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BD922C2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A8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38" w:type="dxa"/>
          </w:tcPr>
          <w:p w14:paraId="5A6794D0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2C4E473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667CF767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2C0C46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BDFBBD0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34E0FF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002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38" w:type="dxa"/>
          </w:tcPr>
          <w:p w14:paraId="6B745B10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9D65518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E8B634B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6D0B77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65D9832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A45FF9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360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38" w:type="dxa"/>
          </w:tcPr>
          <w:p w14:paraId="33CA36BF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FA301A5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B8302FD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167B0D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57B8515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EAD248F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F43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38" w:type="dxa"/>
          </w:tcPr>
          <w:p w14:paraId="74AAEF29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CA5F71F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66064A95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682CAB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9865D3C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2B39AB8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8C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38" w:type="dxa"/>
          </w:tcPr>
          <w:p w14:paraId="3358567E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EFAF6C3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5CD9929F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1DABA4D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F29DBF6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3E84ADA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848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38" w:type="dxa"/>
          </w:tcPr>
          <w:p w14:paraId="62A172B5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6BA6F34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19491BD9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BE1446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B1C7D00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EF42BFB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A0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38" w:type="dxa"/>
          </w:tcPr>
          <w:p w14:paraId="087A9A1C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276D3E6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03AC1372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B72BDAC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BE377B3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07416EB">
            <w:pPr>
              <w:spacing w:before="48" w:beforeLines="20" w:after="48" w:afterLines="20"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7C652362">
      <w:pPr>
        <w:spacing w:before="48" w:beforeLines="20" w:after="48" w:afterLines="20"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4F0B5C2A">
      <w:pPr>
        <w:spacing w:before="48" w:beforeLines="20" w:after="48" w:afterLines="20" w:line="360" w:lineRule="auto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投标人代表签字：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              </w:t>
      </w:r>
    </w:p>
    <w:p w14:paraId="01DB90F3">
      <w:pPr>
        <w:adjustRightInd w:val="0"/>
        <w:snapToGrid w:val="0"/>
        <w:spacing w:line="360" w:lineRule="auto"/>
        <w:ind w:right="105" w:rightChars="50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z w:val="24"/>
          <w:szCs w:val="24"/>
        </w:rPr>
        <w:t>注：投标人应对照招标文件合同条款，逐条说明合同条款是否做出了实质性的响应，并申明与偏差和例外。</w:t>
      </w:r>
    </w:p>
    <w:p w14:paraId="5F547E03">
      <w:pPr>
        <w:adjustRightInd w:val="0"/>
        <w:snapToGrid w:val="0"/>
        <w:spacing w:line="360" w:lineRule="auto"/>
        <w:ind w:right="105" w:rightChars="50"/>
        <w:rPr>
          <w:rFonts w:hint="eastAsia" w:ascii="微软雅黑" w:hAnsi="微软雅黑" w:eastAsia="微软雅黑" w:cs="Times New Roman"/>
          <w:sz w:val="24"/>
          <w:szCs w:val="24"/>
        </w:rPr>
      </w:pPr>
    </w:p>
    <w:p w14:paraId="47731AB9">
      <w:pPr>
        <w:adjustRightInd w:val="0"/>
        <w:snapToGrid w:val="0"/>
        <w:spacing w:line="360" w:lineRule="auto"/>
        <w:ind w:right="105" w:rightChars="50"/>
        <w:rPr>
          <w:rFonts w:hint="eastAsia" w:ascii="微软雅黑" w:hAnsi="微软雅黑" w:eastAsia="微软雅黑" w:cs="Times New Roman"/>
          <w:sz w:val="24"/>
          <w:szCs w:val="24"/>
        </w:rPr>
      </w:pPr>
    </w:p>
    <w:p w14:paraId="25D50FB0">
      <w:pPr>
        <w:adjustRightInd w:val="0"/>
        <w:snapToGrid w:val="0"/>
        <w:spacing w:line="360" w:lineRule="auto"/>
        <w:ind w:right="105" w:rightChars="50"/>
        <w:rPr>
          <w:rFonts w:hint="eastAsia" w:ascii="微软雅黑" w:hAnsi="微软雅黑" w:eastAsia="微软雅黑" w:cs="Times New Roman"/>
          <w:sz w:val="24"/>
          <w:szCs w:val="24"/>
        </w:rPr>
      </w:pPr>
    </w:p>
    <w:p w14:paraId="79C79CAA">
      <w:pPr>
        <w:adjustRightInd w:val="0"/>
        <w:snapToGrid w:val="0"/>
        <w:spacing w:line="360" w:lineRule="auto"/>
        <w:ind w:right="105" w:rightChars="50"/>
        <w:rPr>
          <w:rFonts w:hint="eastAsia" w:ascii="微软雅黑" w:hAnsi="微软雅黑" w:eastAsia="微软雅黑" w:cs="Times New Roman"/>
          <w:sz w:val="24"/>
          <w:szCs w:val="24"/>
        </w:rPr>
      </w:pPr>
    </w:p>
    <w:p w14:paraId="79D21BC4">
      <w:pPr>
        <w:adjustRightInd w:val="0"/>
        <w:snapToGrid w:val="0"/>
        <w:spacing w:line="360" w:lineRule="auto"/>
        <w:ind w:right="105" w:rightChars="50"/>
        <w:rPr>
          <w:rFonts w:hint="eastAsia" w:ascii="微软雅黑" w:hAnsi="微软雅黑" w:eastAsia="微软雅黑" w:cs="Times New Roman"/>
          <w:sz w:val="24"/>
          <w:szCs w:val="24"/>
        </w:rPr>
      </w:pPr>
    </w:p>
    <w:p w14:paraId="0C8031B5"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格式IV－11</w:t>
      </w:r>
      <w:r>
        <w:rPr>
          <w:rFonts w:ascii="宋体" w:hAnsi="宋体" w:eastAsia="宋体" w:cs="Times New Roman"/>
          <w:b/>
          <w:bCs/>
          <w:sz w:val="24"/>
          <w:szCs w:val="24"/>
        </w:rPr>
        <w:t>.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 投标技术响应文件</w:t>
      </w:r>
    </w:p>
    <w:p w14:paraId="2CFF97D7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bookmarkStart w:id="1" w:name="_Toc503367350"/>
      <w:bookmarkStart w:id="2" w:name="_Toc503367249"/>
      <w:r>
        <w:rPr>
          <w:rFonts w:ascii="Times New Roman" w:hAnsi="Times New Roman" w:eastAsia="宋体" w:cs="Times New Roman"/>
          <w:bCs/>
          <w:sz w:val="24"/>
          <w:szCs w:val="24"/>
        </w:rPr>
        <w:t>投标人针对招标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文件中</w:t>
      </w:r>
      <w:r>
        <w:rPr>
          <w:rFonts w:ascii="Times New Roman" w:hAnsi="Times New Roman" w:eastAsia="宋体" w:cs="Times New Roman"/>
          <w:bCs/>
          <w:sz w:val="24"/>
          <w:szCs w:val="24"/>
        </w:rPr>
        <w:t>技术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因素评价</w:t>
      </w:r>
      <w:r>
        <w:rPr>
          <w:rFonts w:ascii="Times New Roman" w:hAnsi="Times New Roman" w:eastAsia="宋体" w:cs="Times New Roman"/>
          <w:bCs/>
          <w:sz w:val="24"/>
          <w:szCs w:val="24"/>
        </w:rPr>
        <w:t>的要求做出全部响应，形成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投标</w:t>
      </w:r>
      <w:r>
        <w:rPr>
          <w:rFonts w:ascii="Times New Roman" w:hAnsi="Times New Roman" w:eastAsia="宋体" w:cs="Times New Roman"/>
          <w:bCs/>
          <w:sz w:val="24"/>
          <w:szCs w:val="24"/>
        </w:rPr>
        <w:t>技术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响应</w:t>
      </w:r>
      <w:r>
        <w:rPr>
          <w:rFonts w:ascii="Times New Roman" w:hAnsi="Times New Roman" w:eastAsia="宋体" w:cs="Times New Roman"/>
          <w:bCs/>
          <w:sz w:val="24"/>
          <w:szCs w:val="24"/>
        </w:rPr>
        <w:t>文件。</w:t>
      </w:r>
      <w:bookmarkEnd w:id="1"/>
      <w:bookmarkEnd w:id="2"/>
    </w:p>
    <w:p w14:paraId="6470D797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bookmarkStart w:id="3" w:name="_Toc503367351"/>
      <w:bookmarkStart w:id="4" w:name="_Toc503367250"/>
      <w:r>
        <w:rPr>
          <w:rFonts w:hint="eastAsia" w:ascii="Times New Roman" w:hAnsi="Times New Roman" w:eastAsia="宋体" w:cs="Times New Roman"/>
          <w:bCs/>
          <w:sz w:val="24"/>
          <w:szCs w:val="24"/>
        </w:rPr>
        <w:t>必须包括但不限于以下内容：</w:t>
      </w:r>
      <w:bookmarkEnd w:id="3"/>
      <w:bookmarkEnd w:id="4"/>
    </w:p>
    <w:p w14:paraId="580B9671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bookmarkStart w:id="5" w:name="_Toc503367352"/>
      <w:bookmarkStart w:id="6" w:name="_Toc503367251"/>
      <w:r>
        <w:rPr>
          <w:rFonts w:hint="eastAsia" w:ascii="Times New Roman" w:hAnsi="Times New Roman" w:eastAsia="宋体" w:cs="Times New Roman"/>
          <w:bCs/>
          <w:sz w:val="24"/>
          <w:szCs w:val="24"/>
        </w:rPr>
        <w:t>1、对招标技术要求响应的补充说明；</w:t>
      </w:r>
      <w:bookmarkEnd w:id="5"/>
      <w:bookmarkEnd w:id="6"/>
    </w:p>
    <w:p w14:paraId="4F975E0B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bookmarkStart w:id="7" w:name="_Toc503367353"/>
      <w:bookmarkStart w:id="8" w:name="_Toc503367252"/>
      <w:r>
        <w:rPr>
          <w:rFonts w:hint="eastAsia" w:ascii="Times New Roman" w:hAnsi="Times New Roman" w:eastAsia="宋体" w:cs="Times New Roman"/>
          <w:bCs/>
          <w:sz w:val="24"/>
          <w:szCs w:val="24"/>
        </w:rPr>
        <w:t>2、</w:t>
      </w:r>
      <w:r>
        <w:rPr>
          <w:rFonts w:ascii="Times New Roman" w:hAnsi="Times New Roman" w:eastAsia="宋体" w:cs="Times New Roman"/>
          <w:bCs/>
          <w:sz w:val="24"/>
          <w:szCs w:val="24"/>
        </w:rPr>
        <w:t>技术方案文件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；</w:t>
      </w:r>
      <w:bookmarkEnd w:id="7"/>
      <w:bookmarkEnd w:id="8"/>
    </w:p>
    <w:p w14:paraId="7CFFA289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bookmarkStart w:id="9" w:name="_Toc503367354"/>
      <w:bookmarkStart w:id="10" w:name="_Toc503367253"/>
      <w:r>
        <w:rPr>
          <w:rFonts w:hint="eastAsia" w:ascii="Times New Roman" w:hAnsi="Times New Roman" w:eastAsia="宋体" w:cs="Times New Roman"/>
          <w:bCs/>
          <w:sz w:val="24"/>
          <w:szCs w:val="24"/>
        </w:rPr>
        <w:t>3、其他。</w:t>
      </w:r>
      <w:bookmarkEnd w:id="9"/>
      <w:bookmarkEnd w:id="10"/>
    </w:p>
    <w:p w14:paraId="760B5A1A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bookmarkStart w:id="11" w:name="_Toc503367254"/>
      <w:bookmarkStart w:id="12" w:name="_Toc503367355"/>
      <w:r>
        <w:rPr>
          <w:rFonts w:hint="eastAsia" w:ascii="Times New Roman" w:hAnsi="Times New Roman" w:eastAsia="宋体" w:cs="Times New Roman"/>
          <w:bCs/>
          <w:sz w:val="24"/>
          <w:szCs w:val="24"/>
        </w:rPr>
        <w:t>格式可自拟。</w:t>
      </w:r>
      <w:bookmarkEnd w:id="11"/>
      <w:bookmarkEnd w:id="12"/>
    </w:p>
    <w:p w14:paraId="2C8C8CDC">
      <w:pPr>
        <w:adjustRightInd w:val="0"/>
        <w:snapToGrid w:val="0"/>
        <w:spacing w:line="420" w:lineRule="atLeast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27049FAD">
      <w:pPr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 xml:space="preserve">格式IV－12.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投标</w:t>
      </w:r>
      <w:r>
        <w:rPr>
          <w:rFonts w:hint="eastAsia" w:ascii="宋体" w:hAnsi="宋体" w:eastAsia="宋体" w:cs="Times New Roman"/>
          <w:b/>
          <w:sz w:val="24"/>
          <w:szCs w:val="24"/>
        </w:rPr>
        <w:t>商务响应文件</w:t>
      </w:r>
    </w:p>
    <w:p w14:paraId="776E7BD2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t>投标人针对招标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文件中商务因素、服务因素评价</w:t>
      </w:r>
      <w:r>
        <w:rPr>
          <w:rFonts w:ascii="Times New Roman" w:hAnsi="Times New Roman" w:eastAsia="宋体" w:cs="Times New Roman"/>
          <w:bCs/>
          <w:sz w:val="24"/>
          <w:szCs w:val="24"/>
        </w:rPr>
        <w:t>的要求做出全部响应，形成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投标商务响应</w:t>
      </w:r>
      <w:r>
        <w:rPr>
          <w:rFonts w:ascii="Times New Roman" w:hAnsi="Times New Roman" w:eastAsia="宋体" w:cs="Times New Roman"/>
          <w:bCs/>
          <w:sz w:val="24"/>
          <w:szCs w:val="24"/>
        </w:rPr>
        <w:t>文件。</w:t>
      </w:r>
    </w:p>
    <w:p w14:paraId="64912E88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必须包括但不限于以下内容：</w:t>
      </w:r>
    </w:p>
    <w:p w14:paraId="30B3125D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1、投标人项目业绩；</w:t>
      </w:r>
    </w:p>
    <w:p w14:paraId="60D45665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2、交货期及付款方式；</w:t>
      </w:r>
    </w:p>
    <w:p w14:paraId="4D034E03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3、质保期；</w:t>
      </w:r>
    </w:p>
    <w:p w14:paraId="12D4A375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4、售后服务内容。</w:t>
      </w:r>
    </w:p>
    <w:p w14:paraId="028F753B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5、服务承诺。</w:t>
      </w:r>
    </w:p>
    <w:p w14:paraId="549114FA">
      <w:pPr>
        <w:spacing w:line="360" w:lineRule="auto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格式可自拟。</w:t>
      </w:r>
    </w:p>
    <w:p w14:paraId="5CDE8BAB">
      <w:pPr>
        <w:spacing w:line="360" w:lineRule="auto"/>
        <w:rPr>
          <w:rFonts w:ascii="Times New Roman" w:hAnsi="Times New Roman" w:eastAsia="方正书宋简体" w:cs="Times New Roman"/>
          <w:bCs/>
          <w:sz w:val="24"/>
          <w:szCs w:val="24"/>
        </w:rPr>
      </w:pPr>
    </w:p>
    <w:p w14:paraId="60A10F96">
      <w:pPr>
        <w:spacing w:line="360" w:lineRule="auto"/>
        <w:rPr>
          <w:rFonts w:ascii="Times New Roman" w:hAnsi="Times New Roman" w:eastAsia="方正书宋简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格式IV－13. 投标人认为需要递交的其他文件</w:t>
      </w:r>
    </w:p>
    <w:p w14:paraId="1DDFDFFC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30A08F01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  <w:sectPr>
          <w:pgSz w:w="11906" w:h="16838"/>
          <w:pgMar w:top="1134" w:right="1416" w:bottom="1134" w:left="1276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Times New Roman"/>
          <w:bCs/>
          <w:sz w:val="24"/>
          <w:szCs w:val="24"/>
        </w:rPr>
        <w:t>格式可自拟。</w:t>
      </w:r>
      <w:bookmarkStart w:id="13" w:name="_Toc503367356"/>
    </w:p>
    <w:p w14:paraId="1A9AE5A5">
      <w:pPr>
        <w:spacing w:line="360" w:lineRule="auto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格式IV－14. 招标代理服务费承诺书</w:t>
      </w:r>
      <w:bookmarkEnd w:id="13"/>
    </w:p>
    <w:p w14:paraId="43689AF8">
      <w:pPr>
        <w:spacing w:line="310" w:lineRule="atLeast"/>
        <w:rPr>
          <w:rFonts w:hint="eastAsia" w:ascii="微软雅黑" w:hAnsi="微软雅黑" w:eastAsia="微软雅黑" w:cs="Times New Roman"/>
          <w:b/>
          <w:sz w:val="32"/>
          <w:szCs w:val="32"/>
        </w:rPr>
      </w:pPr>
    </w:p>
    <w:p w14:paraId="1F0E067F">
      <w:pPr>
        <w:adjustRightInd w:val="0"/>
        <w:snapToGrid w:val="0"/>
        <w:spacing w:line="480" w:lineRule="atLeast"/>
        <w:rPr>
          <w:rFonts w:ascii="宋体" w:hAnsi="Times New Roman" w:eastAsia="宋体" w:cs="Times New Roman"/>
          <w:sz w:val="24"/>
          <w:szCs w:val="24"/>
        </w:rPr>
      </w:pPr>
    </w:p>
    <w:p w14:paraId="781BE6E9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致：北京京城招建设工程咨询有限公司</w:t>
      </w:r>
    </w:p>
    <w:p w14:paraId="6176825C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1A73FE3B">
      <w:pPr>
        <w:spacing w:line="360" w:lineRule="auto"/>
        <w:ind w:firstLine="555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我们在贵公司组织的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Times New Roman"/>
          <w:bCs/>
          <w:sz w:val="24"/>
          <w:szCs w:val="24"/>
        </w:rPr>
        <w:t>项目中若获中标（招标文件编号：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szCs w:val="24"/>
        </w:rPr>
        <w:t>），我们保证在贵司中标通知书发出15天内，以</w:t>
      </w:r>
      <w:r>
        <w:rPr>
          <w:rFonts w:hint="eastAsia" w:ascii="宋体" w:hAnsi="Times New Roman" w:eastAsia="宋体" w:cs="Times New Roman"/>
          <w:sz w:val="24"/>
          <w:szCs w:val="24"/>
        </w:rPr>
        <w:t>电汇或现金的方式</w:t>
      </w:r>
      <w:r>
        <w:rPr>
          <w:rFonts w:hint="eastAsia" w:ascii="宋体" w:hAnsi="宋体" w:eastAsia="宋体" w:cs="Times New Roman"/>
          <w:bCs/>
          <w:sz w:val="24"/>
          <w:szCs w:val="24"/>
        </w:rPr>
        <w:t>，向北京京城招建设工程咨询有限公司支付招标文件规定的</w:t>
      </w:r>
      <w:r>
        <w:rPr>
          <w:rFonts w:hint="eastAsia" w:ascii="宋体" w:hAnsi="Times New Roman" w:eastAsia="宋体" w:cs="Times New Roman"/>
          <w:sz w:val="24"/>
          <w:szCs w:val="24"/>
        </w:rPr>
        <w:t>招标代理服务费</w:t>
      </w:r>
      <w:r>
        <w:rPr>
          <w:rFonts w:hint="eastAsia" w:ascii="宋体" w:hAnsi="宋体" w:eastAsia="宋体" w:cs="Times New Roman"/>
          <w:bCs/>
          <w:sz w:val="24"/>
          <w:szCs w:val="24"/>
        </w:rPr>
        <w:t>。</w:t>
      </w:r>
    </w:p>
    <w:p w14:paraId="6EECEC1B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ascii="宋体" w:hAnsi="宋体" w:eastAsia="宋体" w:cs="Times New Roman"/>
          <w:bCs/>
          <w:sz w:val="24"/>
          <w:szCs w:val="24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szCs w:val="24"/>
        </w:rPr>
        <w:t>我方如违约，愿凭贵方开出的违约通知，按上述承诺金额的</w:t>
      </w:r>
      <w:r>
        <w:rPr>
          <w:rFonts w:ascii="宋体" w:hAnsi="宋体" w:eastAsia="宋体" w:cs="Times New Roman"/>
          <w:bCs/>
          <w:sz w:val="24"/>
          <w:szCs w:val="24"/>
        </w:rPr>
        <w:t>200%</w:t>
      </w:r>
      <w:r>
        <w:rPr>
          <w:rFonts w:hint="eastAsia" w:ascii="宋体" w:hAnsi="宋体" w:eastAsia="宋体" w:cs="Times New Roman"/>
          <w:bCs/>
          <w:sz w:val="24"/>
          <w:szCs w:val="24"/>
        </w:rPr>
        <w:t>在投标保证金或在买方付给卖方的合同款中扣缴。</w:t>
      </w:r>
    </w:p>
    <w:p w14:paraId="122ABD60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0CAFBF34">
      <w:pPr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特此承诺！</w:t>
      </w:r>
    </w:p>
    <w:p w14:paraId="4D46F1A0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</w:p>
    <w:p w14:paraId="35B068C2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承诺方名称：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                                         </w:t>
      </w:r>
    </w:p>
    <w:p w14:paraId="4BAFA7F4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地址：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                                               </w:t>
      </w:r>
    </w:p>
    <w:p w14:paraId="2CCB0E70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电话：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     </w:t>
      </w:r>
      <w:r>
        <w:rPr>
          <w:rFonts w:ascii="宋体" w:hAnsi="宋体" w:eastAsia="宋体" w:cs="Times New Roman"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      E-mail：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             </w:t>
      </w:r>
    </w:p>
    <w:p w14:paraId="04F5AD84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承诺方授权代表姓名：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                                 </w:t>
      </w:r>
    </w:p>
    <w:p w14:paraId="600E57B9">
      <w:pPr>
        <w:spacing w:line="360" w:lineRule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承诺方授权代表签字：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                     </w:t>
      </w:r>
      <w:r>
        <w:rPr>
          <w:rFonts w:ascii="宋体" w:hAnsi="宋体" w:eastAsia="宋体" w:cs="Times New Roman"/>
          <w:bCs/>
          <w:sz w:val="24"/>
          <w:szCs w:val="24"/>
        </w:rPr>
        <w:t>(</w:t>
      </w:r>
      <w:r>
        <w:rPr>
          <w:rFonts w:hint="eastAsia" w:ascii="宋体" w:hAnsi="宋体" w:eastAsia="宋体" w:cs="Times New Roman"/>
          <w:bCs/>
          <w:sz w:val="24"/>
          <w:szCs w:val="24"/>
        </w:rPr>
        <w:t>承诺方盖章</w:t>
      </w:r>
      <w:r>
        <w:rPr>
          <w:rFonts w:ascii="宋体" w:hAnsi="宋体" w:eastAsia="宋体" w:cs="Times New Roman"/>
          <w:bCs/>
          <w:sz w:val="24"/>
          <w:szCs w:val="24"/>
        </w:rPr>
        <w:t>)</w:t>
      </w:r>
    </w:p>
    <w:p w14:paraId="21484BF2">
      <w:pPr>
        <w:spacing w:line="360" w:lineRule="auto"/>
        <w:rPr>
          <w:rFonts w:hint="eastAsia" w:ascii="宋体" w:hAnsi="宋体" w:eastAsia="宋体" w:cs="Times New Roman"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承诺日期：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   </w:t>
      </w:r>
    </w:p>
    <w:p w14:paraId="6D96406E">
      <w:pPr>
        <w:adjustRightInd w:val="0"/>
        <w:snapToGrid w:val="0"/>
        <w:spacing w:line="360" w:lineRule="auto"/>
        <w:ind w:right="105" w:rightChars="50"/>
        <w:rPr>
          <w:rFonts w:hint="eastAsia" w:ascii="微软雅黑" w:hAnsi="微软雅黑" w:eastAsia="微软雅黑" w:cs="Times New Roman"/>
          <w:sz w:val="24"/>
          <w:szCs w:val="24"/>
        </w:rPr>
      </w:pPr>
    </w:p>
    <w:p w14:paraId="38329AAC">
      <w:pPr>
        <w:spacing w:line="400" w:lineRule="exact"/>
        <w:rPr>
          <w:rFonts w:hint="eastAsia"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 xml:space="preserve"> </w:t>
      </w:r>
    </w:p>
    <w:p w14:paraId="086482BE">
      <w:pPr>
        <w:spacing w:line="360" w:lineRule="auto"/>
        <w:rPr>
          <w:rFonts w:hint="eastAsia" w:ascii="宋体" w:hAnsi="宋体" w:eastAsia="宋体"/>
        </w:rPr>
      </w:pPr>
    </w:p>
    <w:p w14:paraId="5E1F575B">
      <w:pPr>
        <w:spacing w:line="360" w:lineRule="auto"/>
        <w:ind w:firstLine="420" w:firstLineChars="200"/>
        <w:rPr>
          <w:rFonts w:hint="eastAsia"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50F1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BC1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BC1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A"/>
    <w:multiLevelType w:val="multilevel"/>
    <w:tmpl w:val="0000002A"/>
    <w:lvl w:ilvl="0" w:tentative="0">
      <w:start w:val="1"/>
      <w:numFmt w:val="japaneseCounting"/>
      <w:lvlText w:val="第%1章"/>
      <w:lvlJc w:val="left"/>
      <w:pPr>
        <w:tabs>
          <w:tab w:val="left" w:pos="3915"/>
        </w:tabs>
        <w:ind w:left="3915" w:hanging="855"/>
      </w:pPr>
      <w:rPr>
        <w:sz w:val="28"/>
        <w:szCs w:val="28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sz w:val="18"/>
        <w:szCs w:val="18"/>
      </w:rPr>
    </w:lvl>
    <w:lvl w:ilvl="2" w:tentative="0">
      <w:start w:val="1"/>
      <w:numFmt w:val="decimal"/>
      <w:lvlText w:val="%3）"/>
      <w:lvlJc w:val="left"/>
      <w:pPr>
        <w:tabs>
          <w:tab w:val="left" w:pos="360"/>
        </w:tabs>
        <w:ind w:left="360" w:hanging="360"/>
      </w:pPr>
      <w:rPr>
        <w:rFonts w:ascii="宋体" w:hAnsi="宋体" w:eastAsia="宋体" w:cs="Times New Roman"/>
      </w:rPr>
    </w:lvl>
    <w:lvl w:ilvl="3" w:tentative="0">
      <w:start w:val="1"/>
      <w:numFmt w:val="decimalEnclosedCircle"/>
      <w:lvlText w:val="%4"/>
      <w:lvlJc w:val="left"/>
      <w:pPr>
        <w:ind w:left="16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3Mzk3N2EzYjFiYzNmOTkyY2RkYzRhMTBkZGI0MzEifQ=="/>
  </w:docVars>
  <w:rsids>
    <w:rsidRoot w:val="00DF11D2"/>
    <w:rsid w:val="00052E8F"/>
    <w:rsid w:val="00073B2B"/>
    <w:rsid w:val="00085038"/>
    <w:rsid w:val="000B0857"/>
    <w:rsid w:val="000F79FA"/>
    <w:rsid w:val="00106089"/>
    <w:rsid w:val="00106629"/>
    <w:rsid w:val="00107686"/>
    <w:rsid w:val="00115980"/>
    <w:rsid w:val="00116C4D"/>
    <w:rsid w:val="001231A5"/>
    <w:rsid w:val="001329B7"/>
    <w:rsid w:val="0013434D"/>
    <w:rsid w:val="001357DA"/>
    <w:rsid w:val="0014153B"/>
    <w:rsid w:val="001532C6"/>
    <w:rsid w:val="00153ADC"/>
    <w:rsid w:val="00170A3C"/>
    <w:rsid w:val="00173DE9"/>
    <w:rsid w:val="001824D8"/>
    <w:rsid w:val="001A0AA6"/>
    <w:rsid w:val="001A3A7F"/>
    <w:rsid w:val="001A57AA"/>
    <w:rsid w:val="001B1D60"/>
    <w:rsid w:val="001F1642"/>
    <w:rsid w:val="00203EED"/>
    <w:rsid w:val="00215CEC"/>
    <w:rsid w:val="00231705"/>
    <w:rsid w:val="00257599"/>
    <w:rsid w:val="00274AED"/>
    <w:rsid w:val="002855E8"/>
    <w:rsid w:val="00286890"/>
    <w:rsid w:val="002B7D2B"/>
    <w:rsid w:val="002C7C31"/>
    <w:rsid w:val="002D57D0"/>
    <w:rsid w:val="002D5AFB"/>
    <w:rsid w:val="002F25A4"/>
    <w:rsid w:val="003516D2"/>
    <w:rsid w:val="0038506B"/>
    <w:rsid w:val="003B2EED"/>
    <w:rsid w:val="003C2536"/>
    <w:rsid w:val="003D67E5"/>
    <w:rsid w:val="003E4B66"/>
    <w:rsid w:val="003F27EF"/>
    <w:rsid w:val="00406FBB"/>
    <w:rsid w:val="004107B7"/>
    <w:rsid w:val="0042183E"/>
    <w:rsid w:val="00423B7D"/>
    <w:rsid w:val="00432A01"/>
    <w:rsid w:val="00455E9A"/>
    <w:rsid w:val="00457278"/>
    <w:rsid w:val="00481C44"/>
    <w:rsid w:val="004829C9"/>
    <w:rsid w:val="004A436D"/>
    <w:rsid w:val="004E6050"/>
    <w:rsid w:val="004F1F93"/>
    <w:rsid w:val="00511E0E"/>
    <w:rsid w:val="00512B1A"/>
    <w:rsid w:val="00520FA6"/>
    <w:rsid w:val="00523CA7"/>
    <w:rsid w:val="00547945"/>
    <w:rsid w:val="005601BA"/>
    <w:rsid w:val="0056468C"/>
    <w:rsid w:val="00591397"/>
    <w:rsid w:val="005D3A67"/>
    <w:rsid w:val="005E0975"/>
    <w:rsid w:val="005E4218"/>
    <w:rsid w:val="006042D7"/>
    <w:rsid w:val="00632EAF"/>
    <w:rsid w:val="00643690"/>
    <w:rsid w:val="00656BF7"/>
    <w:rsid w:val="00664222"/>
    <w:rsid w:val="00671F22"/>
    <w:rsid w:val="0067722B"/>
    <w:rsid w:val="00693D4B"/>
    <w:rsid w:val="006E0F23"/>
    <w:rsid w:val="006F204E"/>
    <w:rsid w:val="007139AE"/>
    <w:rsid w:val="00722BEE"/>
    <w:rsid w:val="007426BC"/>
    <w:rsid w:val="00760B7D"/>
    <w:rsid w:val="00767141"/>
    <w:rsid w:val="00777877"/>
    <w:rsid w:val="007A4680"/>
    <w:rsid w:val="007B27FE"/>
    <w:rsid w:val="007B5087"/>
    <w:rsid w:val="007C7D58"/>
    <w:rsid w:val="007E3CBA"/>
    <w:rsid w:val="007F308F"/>
    <w:rsid w:val="007F309E"/>
    <w:rsid w:val="00826ADB"/>
    <w:rsid w:val="008339CE"/>
    <w:rsid w:val="00852558"/>
    <w:rsid w:val="00863773"/>
    <w:rsid w:val="00882B58"/>
    <w:rsid w:val="0088492B"/>
    <w:rsid w:val="0089307B"/>
    <w:rsid w:val="008A5248"/>
    <w:rsid w:val="008C72B0"/>
    <w:rsid w:val="008D1E9B"/>
    <w:rsid w:val="008F5154"/>
    <w:rsid w:val="00924810"/>
    <w:rsid w:val="009353ED"/>
    <w:rsid w:val="009371CF"/>
    <w:rsid w:val="00956D6F"/>
    <w:rsid w:val="009636D4"/>
    <w:rsid w:val="00965F46"/>
    <w:rsid w:val="009948BA"/>
    <w:rsid w:val="009A0522"/>
    <w:rsid w:val="009B3C43"/>
    <w:rsid w:val="009D0B74"/>
    <w:rsid w:val="009D678D"/>
    <w:rsid w:val="009E7A1B"/>
    <w:rsid w:val="00A018D8"/>
    <w:rsid w:val="00A03D7A"/>
    <w:rsid w:val="00A23C98"/>
    <w:rsid w:val="00A546CE"/>
    <w:rsid w:val="00A678CA"/>
    <w:rsid w:val="00A71365"/>
    <w:rsid w:val="00A73320"/>
    <w:rsid w:val="00A767B0"/>
    <w:rsid w:val="00AB6D33"/>
    <w:rsid w:val="00AD2F3F"/>
    <w:rsid w:val="00AE02A7"/>
    <w:rsid w:val="00AF2CBF"/>
    <w:rsid w:val="00B059BD"/>
    <w:rsid w:val="00B15E44"/>
    <w:rsid w:val="00B37F0C"/>
    <w:rsid w:val="00B44E17"/>
    <w:rsid w:val="00B5770D"/>
    <w:rsid w:val="00B74F45"/>
    <w:rsid w:val="00B85B9E"/>
    <w:rsid w:val="00BA7DA1"/>
    <w:rsid w:val="00BE5E4F"/>
    <w:rsid w:val="00C07058"/>
    <w:rsid w:val="00C13B17"/>
    <w:rsid w:val="00C17CF6"/>
    <w:rsid w:val="00C34BA0"/>
    <w:rsid w:val="00C454D8"/>
    <w:rsid w:val="00C53E5A"/>
    <w:rsid w:val="00CA1F76"/>
    <w:rsid w:val="00CB01C9"/>
    <w:rsid w:val="00CB0FAA"/>
    <w:rsid w:val="00CD75AC"/>
    <w:rsid w:val="00CE17A2"/>
    <w:rsid w:val="00CE1E1E"/>
    <w:rsid w:val="00D006B0"/>
    <w:rsid w:val="00D52263"/>
    <w:rsid w:val="00D670F8"/>
    <w:rsid w:val="00D67EBA"/>
    <w:rsid w:val="00D7001B"/>
    <w:rsid w:val="00D749FC"/>
    <w:rsid w:val="00D779E8"/>
    <w:rsid w:val="00D90969"/>
    <w:rsid w:val="00DC3F04"/>
    <w:rsid w:val="00DE3212"/>
    <w:rsid w:val="00DE3252"/>
    <w:rsid w:val="00DF11D2"/>
    <w:rsid w:val="00E011E8"/>
    <w:rsid w:val="00E0228E"/>
    <w:rsid w:val="00E16E1E"/>
    <w:rsid w:val="00E20CE2"/>
    <w:rsid w:val="00E25098"/>
    <w:rsid w:val="00E3063E"/>
    <w:rsid w:val="00E377DB"/>
    <w:rsid w:val="00E4099F"/>
    <w:rsid w:val="00E655D1"/>
    <w:rsid w:val="00E86E0E"/>
    <w:rsid w:val="00E87921"/>
    <w:rsid w:val="00E959E2"/>
    <w:rsid w:val="00EB595B"/>
    <w:rsid w:val="00EC2F0B"/>
    <w:rsid w:val="00EC4553"/>
    <w:rsid w:val="00EE532C"/>
    <w:rsid w:val="00EF51AA"/>
    <w:rsid w:val="00F1272E"/>
    <w:rsid w:val="00F13F80"/>
    <w:rsid w:val="00F35857"/>
    <w:rsid w:val="00F52D3B"/>
    <w:rsid w:val="00F73B9E"/>
    <w:rsid w:val="00F808C0"/>
    <w:rsid w:val="00F82EA8"/>
    <w:rsid w:val="00F866D4"/>
    <w:rsid w:val="00F8696E"/>
    <w:rsid w:val="00F871B8"/>
    <w:rsid w:val="00FC2509"/>
    <w:rsid w:val="00FD30CD"/>
    <w:rsid w:val="00FE1BAD"/>
    <w:rsid w:val="00FE314A"/>
    <w:rsid w:val="00FF0F6D"/>
    <w:rsid w:val="046B258B"/>
    <w:rsid w:val="0DEC0EDA"/>
    <w:rsid w:val="105210CB"/>
    <w:rsid w:val="10961AA2"/>
    <w:rsid w:val="1405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4</Pages>
  <Words>3837</Words>
  <Characters>3988</Characters>
  <Lines>37</Lines>
  <Paragraphs>10</Paragraphs>
  <TotalTime>415</TotalTime>
  <ScaleCrop>false</ScaleCrop>
  <LinksUpToDate>false</LinksUpToDate>
  <CharactersWithSpaces>4002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2024-03-10T07:21:00Z</dcterms:created>
  <dc:creator>Microsoft</dc:creator>
  <cp:lastModifiedBy>黄桢宇</cp:lastModifiedBy>
  <dcterms:modified xsi:type="dcterms:W3CDTF">2026-03-06T06:51:54Z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FE62B0588DBD4E92B9ECBE904D9DC86A_13</vt:lpwstr>
  </property>
  <property fmtid="{D5CDD505-2E9C-101B-9397-08002B2CF9AE}" pid="4" name="KSOTemplateDocerSaveRecord">
    <vt:lpwstr>eyJoZGlkIjoiNTcxMTQ5ZGQ3NDgzMzM1MGZjOWVhNjA0NmFlYzc2YmYiLCJ1c2VySWQiOiIxNTY4NjkzMDQ0In0=</vt:lpwstr>
  </property>
</Properties>
</file>