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C79E1"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2024年</w:t>
      </w:r>
      <w:r>
        <w:rPr>
          <w:rFonts w:hint="eastAsia"/>
          <w:b/>
          <w:bCs/>
          <w:sz w:val="28"/>
          <w:szCs w:val="28"/>
        </w:rPr>
        <w:t>江华全绿电运行</w:t>
      </w:r>
      <w:r>
        <w:rPr>
          <w:rFonts w:hint="eastAsia"/>
          <w:b/>
          <w:bCs/>
          <w:sz w:val="28"/>
          <w:szCs w:val="28"/>
          <w:lang w:val="en-US" w:eastAsia="zh-CN"/>
        </w:rPr>
        <w:t>时长居全国第一</w:t>
      </w:r>
    </w:p>
    <w:p w14:paraId="7D84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在“双碳”背景下，风、光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水</w:t>
      </w:r>
      <w:r>
        <w:rPr>
          <w:rFonts w:hint="eastAsia"/>
          <w:sz w:val="28"/>
          <w:szCs w:val="28"/>
        </w:rPr>
        <w:t>等新能源和新型储能迎来了新的发展机遇。国网江华供电公司围绕新型电力系统的建设目标，以现代智慧配网为核心，致力实现全绿电运行。</w:t>
      </w:r>
      <w:r>
        <w:rPr>
          <w:rFonts w:hint="eastAsia"/>
          <w:sz w:val="28"/>
          <w:szCs w:val="28"/>
          <w:lang w:val="en-US" w:eastAsia="zh-CN"/>
        </w:rPr>
        <w:t>去</w:t>
      </w:r>
      <w:r>
        <w:rPr>
          <w:rFonts w:hint="eastAsia"/>
          <w:sz w:val="28"/>
          <w:szCs w:val="28"/>
        </w:rPr>
        <w:t>年我县全年绿电运行时长占比97%，居全国第一。</w:t>
      </w:r>
    </w:p>
    <w:p w14:paraId="2A0B6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在涛圩大石桥风电场项目建设现场，</w:t>
      </w:r>
      <w:r>
        <w:rPr>
          <w:rFonts w:hint="eastAsia"/>
          <w:sz w:val="28"/>
          <w:szCs w:val="28"/>
          <w:lang w:val="en-US" w:eastAsia="zh-CN"/>
        </w:rPr>
        <w:t>工作人员熟练地按照规范将塔架吊具安装到位，起重机缓缓启动，在吊臂的牵引下钢塔缓缓上升，当钢塔被稳稳吊运至高空后，再由专业人员进行安装与固定操作。</w:t>
      </w:r>
      <w:r>
        <w:rPr>
          <w:rFonts w:hint="eastAsia"/>
          <w:sz w:val="28"/>
          <w:szCs w:val="28"/>
        </w:rPr>
        <w:t>该项目总装机容量为100MW，将安装16台6.25MW的风力发电机组，轮毂高度166米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预计今年6月可全部</w:t>
      </w:r>
      <w:r>
        <w:rPr>
          <w:rFonts w:hint="eastAsia"/>
          <w:sz w:val="28"/>
          <w:szCs w:val="28"/>
          <w:lang w:val="en-US" w:eastAsia="zh-CN"/>
        </w:rPr>
        <w:t>完成安装进入</w:t>
      </w:r>
      <w:r>
        <w:rPr>
          <w:rFonts w:hint="eastAsia"/>
          <w:sz w:val="28"/>
          <w:szCs w:val="28"/>
        </w:rPr>
        <w:t>并网发电。</w:t>
      </w:r>
    </w:p>
    <w:p w14:paraId="67AD2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【同期】涛圩大石桥风电场项目现场工程师 苏昊：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单台机组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每小时最大可以发6250度电，相比以前那种2</w:t>
      </w:r>
      <w:r>
        <w:rPr>
          <w:rFonts w:hint="eastAsia"/>
          <w:sz w:val="28"/>
          <w:szCs w:val="28"/>
        </w:rPr>
        <w:t>MW</w:t>
      </w:r>
      <w:r>
        <w:rPr>
          <w:rFonts w:hint="eastAsia"/>
          <w:b/>
          <w:bCs/>
          <w:sz w:val="28"/>
          <w:szCs w:val="28"/>
        </w:rPr>
        <w:t>的机型的话，就是翻了3倍还有多。</w:t>
      </w:r>
    </w:p>
    <w:p w14:paraId="42572F28">
      <w:pPr>
        <w:spacing w:before="156" w:beforeLines="50" w:after="0" w:line="24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走进江华海螺水泥有限责任公司，</w:t>
      </w:r>
      <w:r>
        <w:rPr>
          <w:rFonts w:ascii="宋体" w:hAnsi="宋体" w:eastAsia="宋体"/>
          <w:sz w:val="28"/>
          <w:szCs w:val="28"/>
        </w:rPr>
        <w:t>1100</w:t>
      </w:r>
      <w:r>
        <w:rPr>
          <w:rFonts w:hint="eastAsia" w:ascii="宋体" w:hAnsi="宋体" w:eastAsia="宋体"/>
          <w:sz w:val="28"/>
          <w:szCs w:val="28"/>
        </w:rPr>
        <w:t>0</w:t>
      </w:r>
      <w:r>
        <w:rPr>
          <w:rFonts w:ascii="宋体" w:hAnsi="宋体" w:eastAsia="宋体"/>
          <w:sz w:val="28"/>
          <w:szCs w:val="28"/>
        </w:rPr>
        <w:t>平方米的循环水池上，光伏板整齐排列成绿色矩阵——这片水上光伏项目年发电量约85万度，可满足1.2万吨水泥的生产用电需求。像这样的光伏板，在该公司随处可见。近年来，江华海螺充分利用厂区内闲置屋顶、空地、围墙等区域建成分布式光伏10.9MW，年发电量850万度，新能源自发自用电量占公司总用电量10%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年节约标煤1045吨，年减少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二氧化碳</w:t>
      </w:r>
      <w:r>
        <w:rPr>
          <w:rFonts w:ascii="宋体" w:hAnsi="宋体" w:eastAsia="宋体"/>
          <w:sz w:val="28"/>
          <w:szCs w:val="28"/>
        </w:rPr>
        <w:t>排放4561吨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在降本增效与绿色转型</w:t>
      </w:r>
      <w:r>
        <w:rPr>
          <w:rFonts w:hint="eastAsia" w:ascii="宋体" w:hAnsi="宋体" w:eastAsia="宋体"/>
          <w:sz w:val="28"/>
          <w:szCs w:val="28"/>
        </w:rPr>
        <w:t>中实现了良性循环。</w:t>
      </w:r>
    </w:p>
    <w:p w14:paraId="56D8D64E">
      <w:pPr>
        <w:spacing w:before="156" w:beforeLines="50" w:after="0" w:line="240" w:lineRule="auto"/>
        <w:ind w:firstLine="562" w:firstLineChars="200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【同期】江华海螺水泥有限责任公司新能源运行负责人 冷结华：充分地利用厂内的有限空间、有限的资源来发展我们新能源这个事业，来解决我们生产的绿电，在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“十五五”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的这个规划中，我们要新建5.69MW的分布式光伏，还有一个5MW/10MWh的储能。 </w:t>
      </w:r>
    </w:p>
    <w:p w14:paraId="1857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江华群山环抱，水系发达，自然条件得天独厚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目前</w:t>
      </w:r>
      <w:r>
        <w:rPr>
          <w:rFonts w:hint="eastAsia"/>
          <w:sz w:val="28"/>
          <w:szCs w:val="28"/>
        </w:rPr>
        <w:t>已形成光伏发电、风力发电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水力发电</w:t>
      </w:r>
      <w:r>
        <w:rPr>
          <w:rFonts w:hint="eastAsia"/>
          <w:sz w:val="28"/>
          <w:szCs w:val="28"/>
          <w:lang w:val="en-US" w:eastAsia="zh-CN"/>
        </w:rPr>
        <w:t>与储能电站</w:t>
      </w:r>
      <w:r>
        <w:rPr>
          <w:rFonts w:hint="eastAsia"/>
          <w:sz w:val="28"/>
          <w:szCs w:val="28"/>
        </w:rPr>
        <w:t>齐头并进的清洁能源电力格局，充足的绿电装机容量为县域实现全绿电运行提供了坚实保障。为有效整合全绿电运行的源网荷储资源，国网江华供电公司搭建起了分散式资源聚合调度控制平台，实时发电情况能够在该平台上清晰呈现并得到精准调控。</w:t>
      </w:r>
    </w:p>
    <w:p w14:paraId="3AAE2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【同期】国网江华供电公司配网调控服务指挥班副班长  李勇志：通过这个平台，能够提升电网对分布式电源、可控负荷储能的精准感知、全局分析、智能决策和协同控制能力，还可以对县域内的分布式光伏、中小水电、新型储能等资源进行分类聚合和分级调度，以更好地服务于全绿电运行。</w:t>
      </w:r>
    </w:p>
    <w:p w14:paraId="6D2DE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截至2024年，江华的电源装机容量已达到136万千瓦，其中清洁能源占比高达100%，可开发的新能源装机容量为90万千瓦。2024年，江华的清洁能源发电量28.53亿千瓦时，达用电量的2.8倍，全年全绿电运行时间占比高达96.06%，最大连续运行时长达到了107天，居全国第一。今年2月，我县全年全绿电运行正式启动，截至目前，已实现了全绿电运行100%。</w:t>
      </w:r>
    </w:p>
    <w:p w14:paraId="6548B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【同期】国网江华供电公司副总经理 詹普元：我们的总目标是，2025年全面建成江华县域全绿电运行新型电力系统，接下来，我们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会升级电网的智能监测系统，实现对绿电运行的实时精准监控。同时，我们将大力推进电网基础建设与改造，增强电网的输电能力和灵活性，不断提升对绿电的消纳能力。</w:t>
      </w:r>
    </w:p>
    <w:p w14:paraId="5B966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jc w:val="right"/>
        <w:textAlignment w:val="auto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A3116"/>
    <w:rsid w:val="171D425C"/>
    <w:rsid w:val="297A3EA8"/>
    <w:rsid w:val="3132465A"/>
    <w:rsid w:val="339760DB"/>
    <w:rsid w:val="43D61E26"/>
    <w:rsid w:val="4F0D354F"/>
    <w:rsid w:val="4FA42C6D"/>
    <w:rsid w:val="5F24793A"/>
    <w:rsid w:val="5F89314D"/>
    <w:rsid w:val="6FE03268"/>
    <w:rsid w:val="7F2C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43805ea0-74f4-4e38-9b21-79731ff864d5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7D841715</paraID>
      <start>76</start>
      <end>78</end>
      <status>ignored</status>
      <modifiedWord/>
      <trackRevisions>false</trackRevisions>
    </reviewItem>
    <reviewItem>
      <errorID>1f14ec09-8761-4e9c-b73c-5da8a8f146ab</errorID>
      <errorWord>江华县</errorWord>
      <group>L1_Knowledge</group>
      <groupName>知识性问题</groupName>
      <ability>L2_Location</ability>
      <abilityName>地名检查</abilityName>
      <candidateList>
        <item>江华瑶族自治县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6548B889</paraID>
      <start>38</start>
      <end>41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de8d38f-b0e7-4b9f-adc1-c840fbbea0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1241</Words>
  <Characters>1332</Characters>
  <Lines>0</Lines>
  <Paragraphs>0</Paragraphs>
  <TotalTime>11</TotalTime>
  <ScaleCrop>false</ScaleCrop>
  <LinksUpToDate>false</LinksUpToDate>
  <CharactersWithSpaces>1340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2025-03-04T07:00:00Z</dcterms:created>
  <dc:creator>Administrator</dc:creator>
  <cp:lastModifiedBy>王辉</cp:lastModifiedBy>
  <dcterms:modified xsi:type="dcterms:W3CDTF">2026-02-25T04:48:03Z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eyJoZGlkIjoiODIyZDUzYjE0MGYwODFjZTE5Yjg5NTE0ZjllNTIxOTQiLCJ1c2VySWQiOiI0MzA4NTQ5MzcifQ==</vt:lpwstr>
  </property>
  <property fmtid="{D5CDD505-2E9C-101B-9397-08002B2CF9AE}" pid="4" name="ICV">
    <vt:lpwstr>E061C9BCCAA14406B69B24828D05157B_12</vt:lpwstr>
  </property>
</Properties>
</file>