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长沙新闻奖参评作品推荐表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302"/>
        <w:gridCol w:w="855"/>
        <w:gridCol w:w="1356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作品标题</w:t>
            </w:r>
          </w:p>
        </w:tc>
        <w:tc>
          <w:tcPr>
            <w:tcW w:w="3534" w:type="dxa"/>
            <w:gridSpan w:val="3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28"/>
              </w:rPr>
            </w:pPr>
            <w:bookmarkStart w:id="0" w:name="OLE_LINK5"/>
            <w:r>
              <w:rPr>
                <w:rFonts w:hint="eastAsia" w:ascii="仿宋_GB2312" w:hAnsi="仿宋_GB2312" w:eastAsia="仿宋_GB2312" w:cs="仿宋_GB2312"/>
                <w:szCs w:val="21"/>
              </w:rPr>
              <w:t>邻居家突发大火，11岁女孩第一时间做了这件事……</w:t>
            </w:r>
            <w:bookmarkEnd w:id="0"/>
          </w:p>
        </w:tc>
        <w:tc>
          <w:tcPr>
            <w:tcW w:w="135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参评项目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通讯/县融优秀作品奖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3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3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（主创人员）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华文中宋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李蕾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46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w w:val="95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唐杰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1" w:name="OLE_LINK1"/>
            <w:r>
              <w:rPr>
                <w:rFonts w:hint="eastAsia" w:ascii="仿宋_GB2312" w:hAnsi="方正仿宋_GB2312" w:eastAsia="仿宋_GB2312" w:cs="方正仿宋_GB2312"/>
                <w:szCs w:val="21"/>
              </w:rPr>
              <w:t>雨花区融媒体中心</w:t>
            </w:r>
            <w:bookmarkEnd w:id="1"/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</w:tc>
        <w:tc>
          <w:tcPr>
            <w:tcW w:w="46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szCs w:val="21"/>
              </w:rPr>
              <w:t>雨花区融媒体中心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exac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szCs w:val="21"/>
              </w:rPr>
              <w:t>飞梦雨花</w:t>
            </w:r>
            <w:r>
              <w:rPr>
                <w:rFonts w:hint="eastAsia" w:ascii="仿宋_GB2312" w:eastAsia="仿宋_GB2312"/>
                <w:szCs w:val="21"/>
              </w:rPr>
              <w:t>微信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公众号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464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" w:eastAsia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1"/>
                <w:lang w:val="en-US" w:eastAsia="zh-CN"/>
              </w:rPr>
              <w:t>2025年12月2日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exact"/>
          <w:jc w:val="center"/>
        </w:trPr>
        <w:tc>
          <w:tcPr>
            <w:tcW w:w="282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bookmarkStart w:id="2" w:name="OLE_LINK3"/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https://mp.weixin.qq.com/s/s3wiHQq0U_PTREeu9PXxpA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bookmarkStart w:id="3" w:name="OLE_LINK2" w:colFirst="0" w:colLast="1"/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5"/>
            <w:noWrap w:val="0"/>
            <w:vAlign w:val="center"/>
          </w:tcPr>
          <w:p>
            <w:pPr>
              <w:spacing w:line="320" w:lineRule="exact"/>
              <w:ind w:firstLine="420" w:firstLineChars="200"/>
              <w:rPr>
                <w:rFonts w:ascii="仿宋" w:hAnsi="仿宋" w:eastAsia="仿宋"/>
                <w:color w:val="000000"/>
                <w:w w:val="95"/>
                <w:sz w:val="24"/>
                <w:szCs w:val="21"/>
              </w:rPr>
            </w:pPr>
            <w:bookmarkStart w:id="4" w:name="OLE_LINK6"/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雨花融媒收到11岁女孩救火线索和图片素材后，认为该事迹非常有宣传和借鉴价值，迅速进行详细采访，多维度还原事件真相，第一时间推出报道《邻居家突发大火，11岁女孩第一时间做了这件事……》。这一“教科书式”处置火情的事迹，受到了中央、省、市等诸多主流媒体的转发，全网爆火，相关话题在短视频平台播放量突破千万，微博话题阅读量超500万，社会反响强烈。</w:t>
            </w:r>
            <w:bookmarkEnd w:id="4"/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5"/>
            <w:noWrap w:val="0"/>
            <w:vAlign w:val="center"/>
          </w:tcPr>
          <w:p>
            <w:pPr>
              <w:spacing w:line="320" w:lineRule="exact"/>
              <w:ind w:firstLine="420" w:firstLineChars="200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这一“教科书式”处置火情的事迹，经“飞梦雨花”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微信公众号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全网首发后，受到了中央广播电视总台央视综合频道官方账号“央视一套”、湖南省教育厅官微“湘微教育”、湖南省妇女联合会官微“湘妹子”等全国众多权威媒体转发，全网爆火，引发千万网友点赞，成为全民热议的正能量标杆。</w:t>
            </w:r>
          </w:p>
        </w:tc>
      </w:tr>
    </w:tbl>
    <w:p/>
    <w:p/>
    <w:p/>
    <w:p/>
    <w:p/>
    <w:p/>
    <w:p/>
    <w:p/>
    <w:p/>
    <w:p/>
    <w:p/>
    <w:p/>
    <w:p/>
    <w:p/>
    <w:p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长沙新闻奖参评作品推荐表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302"/>
        <w:gridCol w:w="855"/>
        <w:gridCol w:w="1356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bookmarkStart w:id="5" w:name="OLE_LINK14" w:colFirst="3" w:colLast="3"/>
            <w:r>
              <w:rPr>
                <w:rFonts w:hint="eastAsia" w:ascii="华文中宋" w:hAnsi="华文中宋" w:eastAsia="华文中宋"/>
                <w:sz w:val="28"/>
              </w:rPr>
              <w:t>作品标题</w:t>
            </w:r>
          </w:p>
        </w:tc>
        <w:tc>
          <w:tcPr>
            <w:tcW w:w="3534" w:type="dxa"/>
            <w:gridSpan w:val="3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华文中宋" w:hAnsi="华文中宋" w:eastAsia="华文中宋"/>
                <w:sz w:val="28"/>
                <w:lang w:val="en-US" w:eastAsia="zh-CN"/>
              </w:rPr>
            </w:pPr>
            <w:bookmarkStart w:id="6" w:name="OLE_LINK4"/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《圭塘河，幸福彼岸》</w:t>
            </w:r>
            <w:bookmarkEnd w:id="6"/>
          </w:p>
        </w:tc>
        <w:tc>
          <w:tcPr>
            <w:tcW w:w="135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参评项目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融合报道</w:t>
            </w:r>
            <w:bookmarkStart w:id="7" w:name="OLE_LINK19"/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/县融优秀作品奖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3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新媒体作品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3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Times New Roman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中文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（主创人员）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华文中宋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董元君、万超滔、李蕾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46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w w:val="95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符雅梅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szCs w:val="21"/>
              </w:rPr>
              <w:t>雨花区融媒体中心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</w:tc>
        <w:tc>
          <w:tcPr>
            <w:tcW w:w="46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方正仿宋_GB2312" w:eastAsia="仿宋_GB2312" w:cs="方正仿宋_GB2312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szCs w:val="21"/>
              </w:rPr>
              <w:t>雨花区融媒体中心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Cs w:val="21"/>
              </w:rPr>
              <w:t>飞梦雨花</w:t>
            </w:r>
            <w:r>
              <w:rPr>
                <w:rFonts w:hint="eastAsia" w:ascii="仿宋_GB2312" w:eastAsia="仿宋_GB2312"/>
                <w:szCs w:val="21"/>
              </w:rPr>
              <w:t>微信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公众号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46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方正仿宋_GB2312" w:eastAsia="仿宋_GB2312" w:cs="方正仿宋_GB2312"/>
                <w:szCs w:val="21"/>
              </w:rPr>
            </w:pPr>
            <w:r>
              <w:rPr>
                <w:rFonts w:hint="eastAsia" w:ascii="仿宋_GB2312" w:hAnsi="方正仿宋_GB2312" w:eastAsia="仿宋_GB2312" w:cs="方正仿宋_GB2312"/>
                <w:szCs w:val="21"/>
                <w:lang w:val="en-US" w:eastAsia="zh-CN"/>
              </w:rPr>
              <w:t>2025年10月10日—12月22日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  <w:jc w:val="center"/>
        </w:trPr>
        <w:tc>
          <w:tcPr>
            <w:tcW w:w="282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"https://cs.rednet.cn/topic/78736/index.html"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https://cs.rednet.cn/topic/78736/index.html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5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2025年是习近平总书记“两山”理念20周年、“新发展理念”10周年。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圭塘河，自南向北，贯穿雨花区全境。雨花区发展的阵痛、惊喜，圭塘河是见证者。圭塘河的变迁之路，正是中国城市内河的治理之路，也是雨花区贯彻“两山”理念、“新发展理念”，坚持走高质量发展之路的缩影。</w:t>
            </w:r>
          </w:p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000000"/>
                <w:w w:val="95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雨花区融媒体中心适时推出《圭塘河，幸福彼岸》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系列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报道。创作团队历时两个月扎根一线，以扎实的田野调查与沉浸式采访为基础，运用前沿融媒理念与技术，融合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  <w:t>AI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智能辅助分析、高清影像记录与多维度数据溯源，系统追踪了一条城市“母亲河”从生态痛点向幸福岸线涅槃的全过程。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exac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作品跳出了单一的环境叙事，精准捕捉生态治理背后经济结构转型、城市品质升级与民生福祉改善的协同脉络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通过一组融媒作品、系列报道、有声海报及深度报道，实现了全媒体传播，引发了社会对城市生态与经济协同发展的广泛共鸣。</w:t>
            </w:r>
          </w:p>
        </w:tc>
      </w:tr>
    </w:tbl>
    <w:p/>
    <w:p/>
    <w:p/>
    <w:p/>
    <w:p/>
    <w:p/>
    <w:p/>
    <w:p/>
    <w:p/>
    <w:p/>
    <w:p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长沙新闻奖参评作品推荐表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302"/>
        <w:gridCol w:w="855"/>
        <w:gridCol w:w="1356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bookmarkStart w:id="14" w:name="_GoBack"/>
            <w:bookmarkEnd w:id="14"/>
            <w:r>
              <w:rPr>
                <w:rFonts w:hint="eastAsia" w:ascii="华文中宋" w:hAnsi="华文中宋" w:eastAsia="华文中宋"/>
                <w:sz w:val="28"/>
              </w:rPr>
              <w:t>作品标题</w:t>
            </w:r>
          </w:p>
        </w:tc>
        <w:tc>
          <w:tcPr>
            <w:tcW w:w="3534" w:type="dxa"/>
            <w:gridSpan w:val="3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《非洲木薯在中国有了新吃法》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参评项目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国际传播/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县融优秀作品奖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3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新媒体音视频作品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3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（主创人员）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_GB2312" w:hAnsi="华文中宋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董元君、万超滔、游鹏翔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464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w w:val="95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唐  杰、黄靖康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雨花区融媒体中心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</w:tc>
        <w:tc>
          <w:tcPr>
            <w:tcW w:w="46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雨花区融媒体中心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exac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bookmarkStart w:id="8" w:name="OLE_LINK10"/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海外社交平台X账号</w:t>
            </w:r>
            <w:bookmarkEnd w:id="8"/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“Yuhua，China”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464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2025年6月13日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exact"/>
          <w:jc w:val="center"/>
        </w:trPr>
        <w:tc>
          <w:tcPr>
            <w:tcW w:w="282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https://weixin.qq.com/sph/AA8kI9x9C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国内账号网址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bookmarkStart w:id="9" w:name="OLE_LINK12" w:colFirst="1" w:colLast="1"/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5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0" w:name="OLE_LINK7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在第四届中非经</w:t>
            </w:r>
            <w:bookmarkStart w:id="11" w:name="OLE_LINK11"/>
            <w:bookmarkStart w:id="12" w:name="OLE_LINK9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贸博览会期间，雨花区融媒体中心邀请“</w:t>
            </w:r>
            <w:bookmarkStart w:id="13" w:name="OLE_LINK28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＠水牛看世界”主理人刘哲</w:t>
            </w:r>
            <w:bookmarkEnd w:id="13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等国际传播联盟推荐官打</w:t>
            </w:r>
            <w:bookmarkEnd w:id="1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卡常设展馆</w:t>
            </w:r>
            <w:bookmarkEnd w:id="12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，在海外社交平台X账号“Yuhua，China”发布《非洲木薯在中</w:t>
            </w:r>
            <w:bookmarkEnd w:id="1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国有了新吃法》短视频，阅读量达170万+，其通过趣味互动与深度文化体验相结合的方式，生动呈现了长沙市雨花区在中非文化交流中的创新实践。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exact"/>
          <w:jc w:val="center"/>
        </w:trPr>
        <w:tc>
          <w:tcPr>
            <w:tcW w:w="145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5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该作品立足中非经贸特色，有效普及非洲木薯认知、引领消费潮流，赋能产业发展，进一步向世界讲述新时代的中国故事，传递湖湘大地的时代强音，展现长沙城市的开放活力，绽放雨花独特的国际魅力，有效扩大国际受众覆盖。同时也大大提升了区域融媒体的公信力与国际传播效能。</w:t>
            </w:r>
          </w:p>
        </w:tc>
      </w:tr>
      <w:bookmarkEnd w:id="9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MjY2ZWU5YjVlNWJkZGJjNmEwZThmYzE4MDg4YWIifQ=="/>
  </w:docVars>
  <w:rsids>
    <w:rsidRoot w:val="00000000"/>
    <w:rsid w:val="0E090ED7"/>
    <w:rsid w:val="16F969DB"/>
    <w:rsid w:val="6A6070EB"/>
    <w:rsid w:val="7522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pingfang sc" w:hAnsi="pingfang sc" w:eastAsia="pingfang sc" w:cs="pingfang sc"/>
      <w:color w:val="000000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1681</Words>
  <Characters>1906</Characters>
  <Lines>0</Lines>
  <Paragraphs>0</Paragraphs>
  <TotalTime>0</TotalTime>
  <ScaleCrop>false</ScaleCrop>
  <LinksUpToDate>false</LinksUpToDate>
  <CharactersWithSpaces>2000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2026-01-17T08:56:00Z</dcterms:created>
  <dc:creator>Admin</dc:creator>
  <cp:lastModifiedBy>万超滔</cp:lastModifiedBy>
  <dcterms:modified xsi:type="dcterms:W3CDTF">2026-01-17T09:13:06Z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A3361B5230BC4A50832A9DD9650BAD82</vt:lpwstr>
  </property>
</Properties>
</file>