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921C7">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400" w:lineRule="exact"/>
        <w:ind w:right="238"/>
        <w:textAlignment w:val="auto"/>
        <w:rPr>
          <w:rFonts w:hint="eastAsia" w:ascii="仿宋" w:hAnsi="仿宋" w:eastAsia="仿宋" w:cs="仿宋"/>
          <w:i w:val="0"/>
          <w:iCs w:val="0"/>
          <w:caps w:val="0"/>
          <w:color w:val="000000"/>
          <w:spacing w:val="0"/>
          <w:sz w:val="32"/>
          <w:szCs w:val="32"/>
          <w:lang w:val="en-US" w:eastAsia="zh-CN"/>
        </w:rPr>
      </w:pPr>
      <w:bookmarkStart w:id="0" w:name="_GoBack"/>
      <w:bookmarkEnd w:id="0"/>
      <w:r>
        <w:rPr>
          <w:rFonts w:hint="eastAsia" w:ascii="仿宋" w:hAnsi="仿宋" w:eastAsia="仿宋" w:cs="仿宋"/>
          <w:i w:val="0"/>
          <w:iCs w:val="0"/>
          <w:caps w:val="0"/>
          <w:color w:val="000000"/>
          <w:spacing w:val="0"/>
          <w:sz w:val="32"/>
          <w:szCs w:val="32"/>
        </w:rPr>
        <w:t>附件</w:t>
      </w:r>
      <w:r>
        <w:rPr>
          <w:rFonts w:hint="eastAsia" w:ascii="仿宋" w:hAnsi="仿宋" w:eastAsia="仿宋" w:cs="仿宋"/>
          <w:i w:val="0"/>
          <w:iCs w:val="0"/>
          <w:caps w:val="0"/>
          <w:color w:val="000000"/>
          <w:spacing w:val="0"/>
          <w:sz w:val="32"/>
          <w:szCs w:val="32"/>
          <w:lang w:val="en-US" w:eastAsia="zh-CN"/>
        </w:rPr>
        <w:t xml:space="preserve">2                               </w:t>
      </w:r>
    </w:p>
    <w:p w14:paraId="74D592B7">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400" w:lineRule="exact"/>
        <w:ind w:right="238"/>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靖州县中药材冷链物流仓储中心配套道路建设项目全过程造价咨询服务</w:t>
      </w:r>
    </w:p>
    <w:p w14:paraId="049F5516">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400" w:lineRule="exact"/>
        <w:ind w:right="238"/>
        <w:jc w:val="center"/>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b/>
          <w:bCs/>
          <w:sz w:val="32"/>
          <w:szCs w:val="32"/>
          <w:lang w:eastAsia="zh-CN"/>
        </w:rPr>
        <w:t>（施工阶段至竣工阶段）</w:t>
      </w:r>
      <w:r>
        <w:rPr>
          <w:rFonts w:hint="eastAsia" w:ascii="仿宋" w:hAnsi="仿宋" w:eastAsia="仿宋" w:cs="仿宋"/>
          <w:b/>
          <w:bCs/>
          <w:i w:val="0"/>
          <w:iCs w:val="0"/>
          <w:caps w:val="0"/>
          <w:color w:val="000000"/>
          <w:spacing w:val="0"/>
          <w:sz w:val="32"/>
          <w:szCs w:val="32"/>
          <w:lang w:val="en-US" w:eastAsia="zh-CN"/>
        </w:rPr>
        <w:t>报价文件</w:t>
      </w:r>
    </w:p>
    <w:tbl>
      <w:tblPr>
        <w:tblStyle w:val="4"/>
        <w:tblW w:w="13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983"/>
        <w:gridCol w:w="1877"/>
        <w:gridCol w:w="1590"/>
        <w:gridCol w:w="1983"/>
        <w:gridCol w:w="3983"/>
        <w:gridCol w:w="1367"/>
      </w:tblGrid>
      <w:tr w14:paraId="64BF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171" w:type="dxa"/>
            <w:vAlign w:val="top"/>
          </w:tcPr>
          <w:p w14:paraId="4F46AFC6">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序号</w:t>
            </w:r>
          </w:p>
        </w:tc>
        <w:tc>
          <w:tcPr>
            <w:tcW w:w="1983" w:type="dxa"/>
            <w:vAlign w:val="top"/>
          </w:tcPr>
          <w:p w14:paraId="2C7742CF">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项目名称</w:t>
            </w:r>
          </w:p>
        </w:tc>
        <w:tc>
          <w:tcPr>
            <w:tcW w:w="1877" w:type="dxa"/>
            <w:vAlign w:val="top"/>
          </w:tcPr>
          <w:p w14:paraId="5C5570A5">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预算金额</w:t>
            </w:r>
          </w:p>
        </w:tc>
        <w:tc>
          <w:tcPr>
            <w:tcW w:w="1590" w:type="dxa"/>
            <w:vAlign w:val="top"/>
          </w:tcPr>
          <w:p w14:paraId="53912530">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折扣（100%）</w:t>
            </w:r>
          </w:p>
        </w:tc>
        <w:tc>
          <w:tcPr>
            <w:tcW w:w="1983" w:type="dxa"/>
            <w:vAlign w:val="top"/>
          </w:tcPr>
          <w:p w14:paraId="6FDCB658">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报价金额</w:t>
            </w:r>
          </w:p>
        </w:tc>
        <w:tc>
          <w:tcPr>
            <w:tcW w:w="3983" w:type="dxa"/>
            <w:vAlign w:val="top"/>
          </w:tcPr>
          <w:p w14:paraId="04C85679">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折扣（100%保留1位小数）</w:t>
            </w:r>
          </w:p>
        </w:tc>
        <w:tc>
          <w:tcPr>
            <w:tcW w:w="1367" w:type="dxa"/>
            <w:vAlign w:val="top"/>
          </w:tcPr>
          <w:p w14:paraId="3D9E27C2">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备注</w:t>
            </w:r>
          </w:p>
        </w:tc>
      </w:tr>
      <w:tr w14:paraId="70E2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171" w:type="dxa"/>
            <w:vAlign w:val="top"/>
          </w:tcPr>
          <w:p w14:paraId="535FF823">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1</w:t>
            </w:r>
          </w:p>
        </w:tc>
        <w:tc>
          <w:tcPr>
            <w:tcW w:w="1983" w:type="dxa"/>
            <w:vAlign w:val="top"/>
          </w:tcPr>
          <w:p w14:paraId="6D19E4ED">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基准价</w:t>
            </w:r>
          </w:p>
        </w:tc>
        <w:tc>
          <w:tcPr>
            <w:tcW w:w="1877" w:type="dxa"/>
            <w:vAlign w:val="top"/>
          </w:tcPr>
          <w:p w14:paraId="19717320">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235480</w:t>
            </w:r>
          </w:p>
        </w:tc>
        <w:tc>
          <w:tcPr>
            <w:tcW w:w="1590" w:type="dxa"/>
            <w:vAlign w:val="top"/>
          </w:tcPr>
          <w:p w14:paraId="5A617C3B">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100.0%</w:t>
            </w:r>
          </w:p>
        </w:tc>
        <w:tc>
          <w:tcPr>
            <w:tcW w:w="1983" w:type="dxa"/>
            <w:vAlign w:val="top"/>
          </w:tcPr>
          <w:p w14:paraId="6CAD7E21">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w:t>
            </w:r>
          </w:p>
        </w:tc>
        <w:tc>
          <w:tcPr>
            <w:tcW w:w="3983" w:type="dxa"/>
            <w:vAlign w:val="top"/>
          </w:tcPr>
          <w:p w14:paraId="41B4540D">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w:t>
            </w:r>
          </w:p>
        </w:tc>
        <w:tc>
          <w:tcPr>
            <w:tcW w:w="1367" w:type="dxa"/>
            <w:vAlign w:val="top"/>
          </w:tcPr>
          <w:p w14:paraId="3C7710F1">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32"/>
                <w:szCs w:val="32"/>
                <w:vertAlign w:val="baseline"/>
                <w:lang w:val="en-US" w:eastAsia="zh-CN"/>
              </w:rPr>
            </w:pPr>
          </w:p>
        </w:tc>
      </w:tr>
      <w:tr w14:paraId="42B4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171" w:type="dxa"/>
            <w:vAlign w:val="top"/>
          </w:tcPr>
          <w:p w14:paraId="4CE547EC">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2</w:t>
            </w:r>
          </w:p>
        </w:tc>
        <w:tc>
          <w:tcPr>
            <w:tcW w:w="1983" w:type="dxa"/>
            <w:vAlign w:val="top"/>
          </w:tcPr>
          <w:p w14:paraId="6428006B">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咨询费</w:t>
            </w:r>
          </w:p>
        </w:tc>
        <w:tc>
          <w:tcPr>
            <w:tcW w:w="1877" w:type="dxa"/>
            <w:vAlign w:val="top"/>
          </w:tcPr>
          <w:p w14:paraId="081B7310">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40940.00</w:t>
            </w:r>
          </w:p>
        </w:tc>
        <w:tc>
          <w:tcPr>
            <w:tcW w:w="1590" w:type="dxa"/>
            <w:vAlign w:val="top"/>
          </w:tcPr>
          <w:p w14:paraId="6F318675">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50.0%</w:t>
            </w:r>
          </w:p>
        </w:tc>
        <w:tc>
          <w:tcPr>
            <w:tcW w:w="1983" w:type="dxa"/>
            <w:vAlign w:val="top"/>
          </w:tcPr>
          <w:p w14:paraId="57AC1F11">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32"/>
                <w:szCs w:val="32"/>
                <w:vertAlign w:val="baseline"/>
                <w:lang w:val="en-US" w:eastAsia="zh-CN"/>
              </w:rPr>
            </w:pPr>
          </w:p>
        </w:tc>
        <w:tc>
          <w:tcPr>
            <w:tcW w:w="3983" w:type="dxa"/>
            <w:vAlign w:val="top"/>
          </w:tcPr>
          <w:p w14:paraId="1CA6B603">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p>
        </w:tc>
        <w:tc>
          <w:tcPr>
            <w:tcW w:w="1367" w:type="dxa"/>
            <w:vAlign w:val="top"/>
          </w:tcPr>
          <w:p w14:paraId="6E09BD50">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32"/>
                <w:szCs w:val="32"/>
                <w:vertAlign w:val="baseline"/>
                <w:lang w:val="en-US" w:eastAsia="zh-CN"/>
              </w:rPr>
            </w:pPr>
          </w:p>
        </w:tc>
      </w:tr>
      <w:tr w14:paraId="28F6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171" w:type="dxa"/>
            <w:vAlign w:val="top"/>
          </w:tcPr>
          <w:p w14:paraId="054B69A5">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3</w:t>
            </w:r>
          </w:p>
        </w:tc>
        <w:tc>
          <w:tcPr>
            <w:tcW w:w="1983" w:type="dxa"/>
            <w:vAlign w:val="top"/>
          </w:tcPr>
          <w:p w14:paraId="66177734">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驻场费</w:t>
            </w:r>
          </w:p>
        </w:tc>
        <w:tc>
          <w:tcPr>
            <w:tcW w:w="1877" w:type="dxa"/>
            <w:vAlign w:val="top"/>
          </w:tcPr>
          <w:p w14:paraId="3A55F5F3">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76800.00</w:t>
            </w:r>
          </w:p>
        </w:tc>
        <w:tc>
          <w:tcPr>
            <w:tcW w:w="1590" w:type="dxa"/>
            <w:vAlign w:val="top"/>
          </w:tcPr>
          <w:p w14:paraId="470130B4">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50.0%</w:t>
            </w:r>
          </w:p>
        </w:tc>
        <w:tc>
          <w:tcPr>
            <w:tcW w:w="1983" w:type="dxa"/>
            <w:vAlign w:val="top"/>
          </w:tcPr>
          <w:p w14:paraId="1BFA8095">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32"/>
                <w:szCs w:val="32"/>
                <w:vertAlign w:val="baseline"/>
                <w:lang w:val="en-US" w:eastAsia="zh-CN"/>
              </w:rPr>
            </w:pPr>
          </w:p>
        </w:tc>
        <w:tc>
          <w:tcPr>
            <w:tcW w:w="3983" w:type="dxa"/>
            <w:vAlign w:val="top"/>
          </w:tcPr>
          <w:p w14:paraId="6D065B5A">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p>
        </w:tc>
        <w:tc>
          <w:tcPr>
            <w:tcW w:w="1367" w:type="dxa"/>
            <w:vAlign w:val="top"/>
          </w:tcPr>
          <w:p w14:paraId="7446CB12">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32"/>
                <w:szCs w:val="32"/>
                <w:vertAlign w:val="baseline"/>
                <w:lang w:val="en-US" w:eastAsia="zh-CN"/>
              </w:rPr>
            </w:pPr>
          </w:p>
        </w:tc>
      </w:tr>
      <w:tr w14:paraId="5BD6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171" w:type="dxa"/>
            <w:vAlign w:val="top"/>
          </w:tcPr>
          <w:p w14:paraId="7377F964">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4</w:t>
            </w:r>
          </w:p>
        </w:tc>
        <w:tc>
          <w:tcPr>
            <w:tcW w:w="1983" w:type="dxa"/>
            <w:vAlign w:val="top"/>
          </w:tcPr>
          <w:p w14:paraId="4B2BBFC2">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合计</w:t>
            </w:r>
          </w:p>
        </w:tc>
        <w:tc>
          <w:tcPr>
            <w:tcW w:w="3467" w:type="dxa"/>
            <w:gridSpan w:val="2"/>
            <w:vAlign w:val="top"/>
          </w:tcPr>
          <w:p w14:paraId="1F5499AF">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117740.00</w:t>
            </w:r>
          </w:p>
          <w:p w14:paraId="158A54E3">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r>
              <w:rPr>
                <w:rFonts w:hint="eastAsia" w:ascii="仿宋" w:hAnsi="仿宋" w:eastAsia="仿宋" w:cs="仿宋"/>
                <w:i w:val="0"/>
                <w:iCs w:val="0"/>
                <w:caps w:val="0"/>
                <w:color w:val="000000"/>
                <w:spacing w:val="0"/>
                <w:sz w:val="32"/>
                <w:szCs w:val="32"/>
                <w:vertAlign w:val="baseline"/>
                <w:lang w:val="en-US" w:eastAsia="zh-CN"/>
              </w:rPr>
              <w:t>/</w:t>
            </w:r>
          </w:p>
        </w:tc>
        <w:tc>
          <w:tcPr>
            <w:tcW w:w="5966" w:type="dxa"/>
            <w:gridSpan w:val="2"/>
            <w:vAlign w:val="top"/>
          </w:tcPr>
          <w:p w14:paraId="0687CC06">
            <w:pPr>
              <w:pStyle w:val="2"/>
              <w:keepNext w:val="0"/>
              <w:keepLines w:val="0"/>
              <w:widowControl/>
              <w:suppressLineNumbers w:val="0"/>
              <w:spacing w:before="240" w:beforeAutospacing="0" w:after="240" w:afterAutospacing="0" w:line="23" w:lineRule="atLeast"/>
              <w:ind w:right="240"/>
              <w:jc w:val="center"/>
              <w:rPr>
                <w:rFonts w:hint="default" w:ascii="仿宋" w:hAnsi="仿宋" w:eastAsia="仿宋" w:cs="仿宋"/>
                <w:i w:val="0"/>
                <w:iCs w:val="0"/>
                <w:caps w:val="0"/>
                <w:color w:val="000000"/>
                <w:spacing w:val="0"/>
                <w:sz w:val="32"/>
                <w:szCs w:val="32"/>
                <w:vertAlign w:val="baseline"/>
                <w:lang w:val="en-US" w:eastAsia="zh-CN"/>
              </w:rPr>
            </w:pPr>
          </w:p>
        </w:tc>
        <w:tc>
          <w:tcPr>
            <w:tcW w:w="1367" w:type="dxa"/>
            <w:vAlign w:val="top"/>
          </w:tcPr>
          <w:p w14:paraId="163CBAB9">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32"/>
                <w:szCs w:val="32"/>
                <w:vertAlign w:val="baseline"/>
                <w:lang w:val="en-US" w:eastAsia="zh-CN"/>
              </w:rPr>
            </w:pPr>
          </w:p>
        </w:tc>
      </w:tr>
    </w:tbl>
    <w:p w14:paraId="40B2F605">
      <w:pPr>
        <w:pStyle w:val="2"/>
        <w:keepNext w:val="0"/>
        <w:keepLines w:val="0"/>
        <w:widowControl/>
        <w:suppressLineNumbers w:val="0"/>
        <w:spacing w:before="240" w:beforeAutospacing="0" w:after="240" w:afterAutospacing="0" w:line="23" w:lineRule="atLeast"/>
        <w:ind w:right="240"/>
        <w:jc w:val="center"/>
        <w:rPr>
          <w:rFonts w:hint="eastAsia" w:ascii="仿宋" w:hAnsi="仿宋" w:eastAsia="仿宋" w:cs="仿宋"/>
          <w:i w:val="0"/>
          <w:iCs w:val="0"/>
          <w:caps w:val="0"/>
          <w:color w:val="000000"/>
          <w:spacing w:val="0"/>
          <w:sz w:val="32"/>
          <w:szCs w:val="32"/>
          <w:u w:val="single"/>
          <w:lang w:val="en-US" w:eastAsia="zh-CN"/>
        </w:rPr>
      </w:pPr>
      <w:r>
        <w:rPr>
          <w:rFonts w:hint="eastAsia" w:ascii="仿宋" w:hAnsi="仿宋" w:eastAsia="仿宋" w:cs="仿宋"/>
          <w:i w:val="0"/>
          <w:iCs w:val="0"/>
          <w:caps w:val="0"/>
          <w:color w:val="000000"/>
          <w:spacing w:val="0"/>
          <w:sz w:val="28"/>
          <w:szCs w:val="28"/>
          <w:lang w:val="en-US" w:eastAsia="zh-CN"/>
        </w:rPr>
        <w:t xml:space="preserve">                              </w:t>
      </w:r>
      <w:r>
        <w:rPr>
          <w:rFonts w:hint="eastAsia" w:ascii="仿宋" w:hAnsi="仿宋" w:eastAsia="仿宋" w:cs="仿宋"/>
          <w:i w:val="0"/>
          <w:iCs w:val="0"/>
          <w:caps w:val="0"/>
          <w:color w:val="000000"/>
          <w:spacing w:val="0"/>
          <w:sz w:val="32"/>
          <w:szCs w:val="32"/>
          <w:lang w:val="en-US" w:eastAsia="zh-CN"/>
        </w:rPr>
        <w:t xml:space="preserve">   供应商名称：（签章）</w:t>
      </w:r>
      <w:r>
        <w:rPr>
          <w:rFonts w:hint="eastAsia" w:ascii="仿宋" w:hAnsi="仿宋" w:eastAsia="仿宋" w:cs="仿宋"/>
          <w:i w:val="0"/>
          <w:iCs w:val="0"/>
          <w:caps w:val="0"/>
          <w:color w:val="000000"/>
          <w:spacing w:val="0"/>
          <w:sz w:val="32"/>
          <w:szCs w:val="32"/>
          <w:u w:val="single"/>
          <w:lang w:val="en-US" w:eastAsia="zh-CN"/>
        </w:rPr>
        <w:t xml:space="preserve">                      </w:t>
      </w:r>
    </w:p>
    <w:p w14:paraId="050EB3B5">
      <w:pPr>
        <w:pStyle w:val="2"/>
        <w:keepNext w:val="0"/>
        <w:keepLines w:val="0"/>
        <w:widowControl/>
        <w:suppressLineNumbers w:val="0"/>
        <w:spacing w:before="240" w:beforeAutospacing="0" w:after="240" w:afterAutospacing="0" w:line="23" w:lineRule="atLeast"/>
        <w:ind w:right="240"/>
        <w:jc w:val="right"/>
        <w:rPr>
          <w:rFonts w:hint="default" w:ascii="宋体" w:hAnsi="宋体" w:eastAsia="宋体" w:cs="宋体"/>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u w:val="none"/>
          <w:lang w:val="en-US" w:eastAsia="zh-CN"/>
        </w:rPr>
        <w:t>时间：</w:t>
      </w:r>
      <w:r>
        <w:rPr>
          <w:rFonts w:hint="eastAsia" w:ascii="仿宋" w:hAnsi="仿宋" w:eastAsia="仿宋" w:cs="仿宋"/>
          <w:i w:val="0"/>
          <w:iCs w:val="0"/>
          <w:caps w:val="0"/>
          <w:color w:val="000000"/>
          <w:spacing w:val="0"/>
          <w:sz w:val="32"/>
          <w:szCs w:val="32"/>
          <w:u w:val="single"/>
          <w:lang w:val="en-US" w:eastAsia="zh-CN"/>
        </w:rPr>
        <w:t xml:space="preserve">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2A18"/>
    <w:rsid w:val="006836D3"/>
    <w:rsid w:val="017E0322"/>
    <w:rsid w:val="05292401"/>
    <w:rsid w:val="05CB7B8E"/>
    <w:rsid w:val="063C36AB"/>
    <w:rsid w:val="07097292"/>
    <w:rsid w:val="0A255CCB"/>
    <w:rsid w:val="0A690774"/>
    <w:rsid w:val="0A756296"/>
    <w:rsid w:val="0A7700CD"/>
    <w:rsid w:val="0AE55920"/>
    <w:rsid w:val="0BE014E8"/>
    <w:rsid w:val="0C6236CC"/>
    <w:rsid w:val="0D186481"/>
    <w:rsid w:val="0D1A3FA7"/>
    <w:rsid w:val="0D8E04F1"/>
    <w:rsid w:val="0E491BF2"/>
    <w:rsid w:val="0E6852D2"/>
    <w:rsid w:val="0EAF6971"/>
    <w:rsid w:val="0FAA31FF"/>
    <w:rsid w:val="108C6F6A"/>
    <w:rsid w:val="10EE1409"/>
    <w:rsid w:val="12876D4E"/>
    <w:rsid w:val="134850E0"/>
    <w:rsid w:val="13FA41EA"/>
    <w:rsid w:val="17AD5A18"/>
    <w:rsid w:val="18335F1D"/>
    <w:rsid w:val="188C0D0C"/>
    <w:rsid w:val="18AF5EEB"/>
    <w:rsid w:val="1B754A9E"/>
    <w:rsid w:val="1C1D316C"/>
    <w:rsid w:val="1C74302E"/>
    <w:rsid w:val="1D102CD1"/>
    <w:rsid w:val="1E026ABD"/>
    <w:rsid w:val="1E2075E6"/>
    <w:rsid w:val="1E6B6C38"/>
    <w:rsid w:val="1F2962CC"/>
    <w:rsid w:val="20F070A1"/>
    <w:rsid w:val="221F5BC5"/>
    <w:rsid w:val="22625D7D"/>
    <w:rsid w:val="22D83D94"/>
    <w:rsid w:val="231C7FBA"/>
    <w:rsid w:val="233D2346"/>
    <w:rsid w:val="234B4A63"/>
    <w:rsid w:val="236D2C2B"/>
    <w:rsid w:val="25065BD4"/>
    <w:rsid w:val="267E6EFD"/>
    <w:rsid w:val="26B75F6B"/>
    <w:rsid w:val="273E668C"/>
    <w:rsid w:val="279E5798"/>
    <w:rsid w:val="27AE736E"/>
    <w:rsid w:val="286B525F"/>
    <w:rsid w:val="28A63A15"/>
    <w:rsid w:val="29015308"/>
    <w:rsid w:val="29915199"/>
    <w:rsid w:val="29E928DF"/>
    <w:rsid w:val="2A587A65"/>
    <w:rsid w:val="2C043A01"/>
    <w:rsid w:val="2C414C55"/>
    <w:rsid w:val="2DF857E7"/>
    <w:rsid w:val="2EAB0AAB"/>
    <w:rsid w:val="2F631386"/>
    <w:rsid w:val="308C66BA"/>
    <w:rsid w:val="310444A3"/>
    <w:rsid w:val="311A3CC6"/>
    <w:rsid w:val="31B72318"/>
    <w:rsid w:val="31DD5420"/>
    <w:rsid w:val="320A51C7"/>
    <w:rsid w:val="339A3C73"/>
    <w:rsid w:val="33C6515C"/>
    <w:rsid w:val="340E112B"/>
    <w:rsid w:val="34580D8D"/>
    <w:rsid w:val="358E152C"/>
    <w:rsid w:val="35926521"/>
    <w:rsid w:val="3599165E"/>
    <w:rsid w:val="36E25286"/>
    <w:rsid w:val="38C033A5"/>
    <w:rsid w:val="39DA5931"/>
    <w:rsid w:val="39F96B6F"/>
    <w:rsid w:val="3B1B0D67"/>
    <w:rsid w:val="3BCC04F9"/>
    <w:rsid w:val="3C073B18"/>
    <w:rsid w:val="3C683B38"/>
    <w:rsid w:val="3C8D08D4"/>
    <w:rsid w:val="3CA0657B"/>
    <w:rsid w:val="3CBE5E4E"/>
    <w:rsid w:val="3CD802FE"/>
    <w:rsid w:val="3EE85404"/>
    <w:rsid w:val="3F6525B0"/>
    <w:rsid w:val="3F85289A"/>
    <w:rsid w:val="40C94DC1"/>
    <w:rsid w:val="40CC3423"/>
    <w:rsid w:val="40D20119"/>
    <w:rsid w:val="41F85BCF"/>
    <w:rsid w:val="42475F2D"/>
    <w:rsid w:val="42B1541F"/>
    <w:rsid w:val="43374264"/>
    <w:rsid w:val="43B960BF"/>
    <w:rsid w:val="4618095B"/>
    <w:rsid w:val="466957D7"/>
    <w:rsid w:val="46C36914"/>
    <w:rsid w:val="48645118"/>
    <w:rsid w:val="49B90CB2"/>
    <w:rsid w:val="49FC7FB5"/>
    <w:rsid w:val="4A2C2648"/>
    <w:rsid w:val="4A4C2CEB"/>
    <w:rsid w:val="4AB60164"/>
    <w:rsid w:val="4AE8020A"/>
    <w:rsid w:val="4C6D6F48"/>
    <w:rsid w:val="4CD15441"/>
    <w:rsid w:val="4CD374E9"/>
    <w:rsid w:val="4D2B4E39"/>
    <w:rsid w:val="4D3256F8"/>
    <w:rsid w:val="4D461C73"/>
    <w:rsid w:val="4DBC1F35"/>
    <w:rsid w:val="4FE614EB"/>
    <w:rsid w:val="524D1D73"/>
    <w:rsid w:val="52A60EA3"/>
    <w:rsid w:val="54C87D2A"/>
    <w:rsid w:val="568735A7"/>
    <w:rsid w:val="57405985"/>
    <w:rsid w:val="57A777B2"/>
    <w:rsid w:val="57EA3B43"/>
    <w:rsid w:val="586133E2"/>
    <w:rsid w:val="5BDC37A3"/>
    <w:rsid w:val="5C4C6B7A"/>
    <w:rsid w:val="5C6C4B26"/>
    <w:rsid w:val="5DB06C95"/>
    <w:rsid w:val="5E565A8E"/>
    <w:rsid w:val="5EE50BC0"/>
    <w:rsid w:val="5FCE4BE3"/>
    <w:rsid w:val="5FD650D9"/>
    <w:rsid w:val="5FFD7C1B"/>
    <w:rsid w:val="600734E4"/>
    <w:rsid w:val="601E082E"/>
    <w:rsid w:val="60D3786A"/>
    <w:rsid w:val="610B0DB2"/>
    <w:rsid w:val="617050B9"/>
    <w:rsid w:val="61BC02FE"/>
    <w:rsid w:val="61BE5E24"/>
    <w:rsid w:val="624E20EE"/>
    <w:rsid w:val="643028DD"/>
    <w:rsid w:val="64363515"/>
    <w:rsid w:val="64AF5EF8"/>
    <w:rsid w:val="66F66F32"/>
    <w:rsid w:val="68104F00"/>
    <w:rsid w:val="683055A2"/>
    <w:rsid w:val="69692B1A"/>
    <w:rsid w:val="69D523F1"/>
    <w:rsid w:val="6A38073E"/>
    <w:rsid w:val="6C370599"/>
    <w:rsid w:val="6D321474"/>
    <w:rsid w:val="6D4318D3"/>
    <w:rsid w:val="6D484AC0"/>
    <w:rsid w:val="6DB97DE8"/>
    <w:rsid w:val="6E070B53"/>
    <w:rsid w:val="6EBA7973"/>
    <w:rsid w:val="6ED053E9"/>
    <w:rsid w:val="6F3C482C"/>
    <w:rsid w:val="70C1148D"/>
    <w:rsid w:val="70E76A1A"/>
    <w:rsid w:val="711E7B4A"/>
    <w:rsid w:val="71881FAB"/>
    <w:rsid w:val="71B608C6"/>
    <w:rsid w:val="71FE226D"/>
    <w:rsid w:val="7220106F"/>
    <w:rsid w:val="732D050C"/>
    <w:rsid w:val="73466249"/>
    <w:rsid w:val="73BE7F06"/>
    <w:rsid w:val="74820F33"/>
    <w:rsid w:val="74E03EAC"/>
    <w:rsid w:val="75243D99"/>
    <w:rsid w:val="7524549E"/>
    <w:rsid w:val="76D34D22"/>
    <w:rsid w:val="78D9133E"/>
    <w:rsid w:val="797D616D"/>
    <w:rsid w:val="7A4D1FE3"/>
    <w:rsid w:val="7A97325F"/>
    <w:rsid w:val="7A9E02E3"/>
    <w:rsid w:val="7BC608DA"/>
    <w:rsid w:val="7C3264AE"/>
    <w:rsid w:val="7C74463B"/>
    <w:rsid w:val="7D447855"/>
    <w:rsid w:val="7DA50ADF"/>
    <w:rsid w:val="7E687811"/>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658</Words>
  <Characters>707</Characters>
  <Lines>0</Lines>
  <Paragraphs>0</Paragraphs>
  <TotalTime>5</TotalTime>
  <ScaleCrop>false</ScaleCrop>
  <LinksUpToDate>false</LinksUpToDate>
  <CharactersWithSpaces>824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2025-04-08T02:40:00Z</dcterms:created>
  <dc:creator>Administrator</dc:creator>
  <cp:lastModifiedBy>HP</cp:lastModifiedBy>
  <dcterms:modified xsi:type="dcterms:W3CDTF">2025-12-23T01:51:53Z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eyJoZGlkIjoiZDdmY2I4OGNmOGY2YTYyNmY4NzkwZDEyYTcyNTkxMGIifQ==</vt:lpwstr>
  </property>
  <property fmtid="{D5CDD505-2E9C-101B-9397-08002B2CF9AE}" pid="4" name="ICV">
    <vt:lpwstr>7722428550C847229890C6B2A1221CBD_13</vt:lpwstr>
  </property>
</Properties>
</file>