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DD52">
      <w:pPr>
        <w:jc w:val="center"/>
        <w:rPr>
          <w:rFonts w:hint="default" w:ascii="Times New Roman" w:hAnsi="Times New Roman" w:eastAsia="方正仿宋_GB2312" w:cs="Times New Roma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highlight w:val="none"/>
          <w:lang w:val="en-US" w:eastAsia="zh-CN"/>
        </w:rPr>
        <w:t>仪表</w:t>
      </w:r>
      <w:bookmarkStart w:id="10" w:name="_GoBack"/>
      <w:bookmarkEnd w:id="10"/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highlight w:val="none"/>
          <w:lang w:val="en-US" w:eastAsia="zh-CN"/>
        </w:rPr>
        <w:t>设备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40"/>
          <w:szCs w:val="40"/>
          <w:highlight w:val="none"/>
        </w:rPr>
        <w:t>采购清单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highlight w:val="none"/>
          <w:lang w:val="en-US" w:eastAsia="zh-CN"/>
        </w:rPr>
        <w:t>及技术要求</w:t>
      </w:r>
    </w:p>
    <w:p w14:paraId="525A27A4">
      <w:pPr>
        <w:numPr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900F23F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采购内容</w:t>
      </w:r>
    </w:p>
    <w:p w14:paraId="2DE74BDE">
      <w:pPr>
        <w:numPr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包括但不限于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成套的仪表设备，包含技术资料、技术服务、专用工具、备品备件、运杂、装卸、随机附件、指导安装调试及技术培训。</w:t>
      </w:r>
    </w:p>
    <w:tbl>
      <w:tblPr>
        <w:tblStyle w:val="4"/>
        <w:tblpPr w:leftFromText="180" w:rightFromText="180" w:vertAnchor="text" w:horzAnchor="page" w:tblpX="1931" w:tblpY="470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96"/>
        <w:gridCol w:w="1416"/>
        <w:gridCol w:w="1896"/>
        <w:gridCol w:w="1656"/>
        <w:gridCol w:w="696"/>
        <w:gridCol w:w="456"/>
        <w:gridCol w:w="456"/>
        <w:gridCol w:w="697"/>
      </w:tblGrid>
      <w:tr w14:paraId="5B87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位置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C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编号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形式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ED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C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总图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C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FT10001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8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24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41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B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2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FT10002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A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F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8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F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4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3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FT10003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DN300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4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1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F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C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FT10004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C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DN700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A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88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F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D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粗格栅及提升泵站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LT10101A/B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6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0～10m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A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19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6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细格栅及曝气沉砂池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6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LT10201A/B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D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B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0～10m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6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1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AD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2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氧化沟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D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氧化还原电位检测仪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-2000~2000mv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2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F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6E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C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2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6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在线溶解氧（DO）仪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0~20mg/l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D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2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07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E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5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C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B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污泥浓度计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B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0~50g/l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8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0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F3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3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4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3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在线氨氮检测仪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1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0~100mg/l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D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B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FD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A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0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A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在线硝酸盐氮检测仪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0~50mg/l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F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D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0E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0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3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6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C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热式气体流量计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4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和总管流量计一起计算进入2组氧化沟风量</w:t>
            </w:r>
          </w:p>
        </w:tc>
      </w:tr>
      <w:tr w14:paraId="7238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5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精密过滤池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0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AT10501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C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在线正磷酸盐检测仪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0~50mg/l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就地，机柜式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3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4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F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接触消毒池、出水提升泵房及加氯间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1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AT10601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余氯在线检测仪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0~20mg/l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A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9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88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7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7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9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PT10601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0~0.6MPa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8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就地，一体式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E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配套DN25安装法兰</w:t>
            </w:r>
          </w:p>
        </w:tc>
      </w:tr>
      <w:tr w14:paraId="1E1F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鼓风机房、变配电间、机修间及仓库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D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TT11101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E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温度变送器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0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0~200℃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就地，一体式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F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49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3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7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9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PT11101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7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4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0~0.2Mpa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D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就地，一体式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7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D4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0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0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3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TT11102A/B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5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温度变送器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E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0~200℃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6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就地，一体式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0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D8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E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2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4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PT11102A/B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9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C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0~0.2Mpa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A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就地，一体式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87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AA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B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5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4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FT11101A/B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C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热式气体流量计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6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F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57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53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B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调节池及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3#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除臭装置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LT20101A/B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E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0～0.5m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1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18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41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8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0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7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LT20102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6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0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0～10m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3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8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7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2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水解酸化池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FT20201A/B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F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35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CD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4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8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4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FT20202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9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A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0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39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9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2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LT20201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A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0～10m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4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1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13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D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5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D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AT20201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在线氨氮硝氮检测仪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3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0~100mg/l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3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就地，分体式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4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0E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7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0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F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防护等级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IP55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A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用于浮球开关接线</w:t>
            </w:r>
          </w:p>
        </w:tc>
      </w:tr>
      <w:tr w14:paraId="210C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2F42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67CE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5D855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7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仪表箱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812E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不锈钢304，带立柱，IP55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B6486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575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763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523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分体式室外仪表变送器安装在仪表箱内</w:t>
            </w:r>
          </w:p>
        </w:tc>
      </w:tr>
    </w:tbl>
    <w:p w14:paraId="0A7C7C2A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DEDCE5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（二）技术要求</w:t>
      </w:r>
    </w:p>
    <w:p w14:paraId="02AFA85E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1.电磁流量计</w:t>
      </w:r>
    </w:p>
    <w:p w14:paraId="3E79568B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7EDCF0CF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功能：测量、指示和传送管道内导电液体的流量、状态；</w:t>
      </w:r>
    </w:p>
    <w:p w14:paraId="7D0F2237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组成：传感器、变送器、全部安装附件和电缆；</w:t>
      </w:r>
    </w:p>
    <w:p w14:paraId="48A0A346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测量原理：利用法拉第电磁感应测量原理；</w:t>
      </w:r>
    </w:p>
    <w:p w14:paraId="28B0C96B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（2）技术要求</w:t>
      </w:r>
    </w:p>
    <w:p w14:paraId="55A481AE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传感器：测量精度0.5%；</w:t>
      </w:r>
    </w:p>
    <w:p w14:paraId="230FD478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内衬材质：聚氨酯KTW/W270 证书；硬橡胶OIML R49认证；</w:t>
      </w:r>
    </w:p>
    <w:p w14:paraId="665448E2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抗振性：根据IEC60068-2-6，加速度可达2 g；</w:t>
      </w:r>
    </w:p>
    <w:p w14:paraId="0250C657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重复性：≤0.1%或者±0.5mm/s；</w:t>
      </w:r>
    </w:p>
    <w:p w14:paraId="33F86E9A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其他功能：空管检测；</w:t>
      </w:r>
    </w:p>
    <w:p w14:paraId="4272BB41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介质温度：0-80℃；</w:t>
      </w:r>
    </w:p>
    <w:p w14:paraId="61CCC311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变送器：测量精度不小于±0.5%；</w:t>
      </w:r>
    </w:p>
    <w:p w14:paraId="07645299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自动功能：断电自动储存数据、预置故障反馈；</w:t>
      </w:r>
    </w:p>
    <w:p w14:paraId="2EC16EE1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数据显示：LCD显示，体积流量、累积流量、流速、设定及出错数据、反向流量标示等；</w:t>
      </w:r>
    </w:p>
    <w:p w14:paraId="2447DBFC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电源：100～240VAC/24VAC/VDC；</w:t>
      </w:r>
    </w:p>
    <w:p w14:paraId="7AF3C712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信号输出：4-20mA、HART；</w:t>
      </w:r>
    </w:p>
    <w:p w14:paraId="359333C4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防护等级：IP67；</w:t>
      </w:r>
    </w:p>
    <w:p w14:paraId="7529053B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环境温度：-20-+60℃；</w:t>
      </w:r>
    </w:p>
    <w:p w14:paraId="69E93E59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电缆：10 m。</w:t>
      </w:r>
    </w:p>
    <w:p w14:paraId="59C2273B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2.超声波液位计</w:t>
      </w:r>
    </w:p>
    <w:p w14:paraId="336D372B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Toc508006989"/>
      <w:bookmarkStart w:id="1" w:name="_Toc42527318"/>
      <w:bookmarkStart w:id="2" w:name="_Toc508422562"/>
      <w:bookmarkStart w:id="3" w:name="_Toc29032095"/>
      <w:bookmarkStart w:id="4" w:name="_Toc42527571"/>
      <w:bookmarkStart w:id="5" w:name="_Toc42527185"/>
      <w:bookmarkStart w:id="6" w:name="_Toc508006621"/>
      <w:bookmarkStart w:id="7" w:name="_Toc34734676"/>
      <w:bookmarkStart w:id="8" w:name="_Toc42528694"/>
      <w:bookmarkStart w:id="9" w:name="_Toc34735785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0867ECD6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功能：测量、指示和传送液位差、状态信号；</w:t>
      </w:r>
    </w:p>
    <w:p w14:paraId="15F57E86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组成：传感器、变送器、连接电缆；</w:t>
      </w:r>
    </w:p>
    <w:p w14:paraId="060397AD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测量原理：连续非接触式、超声波、往返时间测量；</w:t>
      </w:r>
    </w:p>
    <w:p w14:paraId="7A63F76A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（2）技术要求</w:t>
      </w:r>
    </w:p>
    <w:p w14:paraId="52DE75C7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测量范围：0～5m（8m）/0～10m/0～15m；</w:t>
      </w:r>
    </w:p>
    <w:p w14:paraId="3B593A65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测量精度：0.2%；</w:t>
      </w:r>
    </w:p>
    <w:p w14:paraId="69220C21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盲区：＜30cm；</w:t>
      </w:r>
    </w:p>
    <w:p w14:paraId="5A384D37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补偿：内置温度传感器；</w:t>
      </w:r>
    </w:p>
    <w:p w14:paraId="0A217B55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环境温度：-20-+60 ℃；</w:t>
      </w:r>
    </w:p>
    <w:p w14:paraId="41851B02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防护等级：不低于IP67；</w:t>
      </w:r>
    </w:p>
    <w:p w14:paraId="303AF44C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数据状态显示：LCD数字指示并具有现场操作功能；</w:t>
      </w:r>
    </w:p>
    <w:p w14:paraId="4C4FA7C0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信号输出：4-20mA，Modbus RTU协议（或HART协议）；</w:t>
      </w:r>
    </w:p>
    <w:p w14:paraId="72E0A4E1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电缆：10m；</w:t>
      </w:r>
    </w:p>
    <w:p w14:paraId="7BC21138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CE认证：满足EC规则的法律要求。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B45D6FD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3.氧化还原电位（ORP）</w:t>
      </w:r>
    </w:p>
    <w:p w14:paraId="01557517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4679AA47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功能：测量、指示和传送所测介质中的氧化还原值信号；</w:t>
      </w:r>
    </w:p>
    <w:p w14:paraId="4486451A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测量原理：采用电化学法测量；</w:t>
      </w:r>
    </w:p>
    <w:p w14:paraId="6E15DD8B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组成：变送器、数字传感器及安装支架；</w:t>
      </w:r>
    </w:p>
    <w:p w14:paraId="57E11B4D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测量单位：mV。</w:t>
      </w:r>
    </w:p>
    <w:p w14:paraId="71CF02E6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4.溶解氧（DO）</w:t>
      </w:r>
    </w:p>
    <w:p w14:paraId="4CA8A011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7C118ACF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功能：测量、指示和传送所测介质中的溶解氧（DO）含量；</w:t>
      </w:r>
    </w:p>
    <w:p w14:paraId="480710D9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测量原理：采用无膜荧光法测量；</w:t>
      </w:r>
    </w:p>
    <w:p w14:paraId="521E332A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组成：变送器、数字传感器及安装支架；</w:t>
      </w:r>
    </w:p>
    <w:p w14:paraId="6B9DC665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测量单位：mg/L（ppm）。</w:t>
      </w:r>
    </w:p>
    <w:p w14:paraId="5282592A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（2）技术参数</w:t>
      </w:r>
    </w:p>
    <w:tbl>
      <w:tblPr>
        <w:tblStyle w:val="4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2022"/>
        <w:gridCol w:w="5677"/>
      </w:tblGrid>
      <w:tr w14:paraId="5C70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65FD3A0">
            <w:pPr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传感器</w:t>
            </w: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46818E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传感器形式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E51C05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数字传感器</w:t>
            </w:r>
          </w:p>
        </w:tc>
      </w:tr>
      <w:tr w14:paraId="6B27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DA38256">
            <w:pPr>
              <w:widowControl/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CC1487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测量量程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3C5F7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0-20mg/L，带温度补偿</w:t>
            </w:r>
          </w:p>
        </w:tc>
      </w:tr>
      <w:tr w14:paraId="0140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D32053A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FF6055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分辨率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1F63AF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0.01mg/L</w:t>
            </w:r>
          </w:p>
        </w:tc>
      </w:tr>
      <w:tr w14:paraId="7CFE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4998B1E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7AB9B1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精度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329EB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±2%</w:t>
            </w:r>
          </w:p>
        </w:tc>
      </w:tr>
      <w:tr w14:paraId="40B3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7966722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FF6C2D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重复性误差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E5D89C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±0.3mg/L</w:t>
            </w:r>
          </w:p>
        </w:tc>
      </w:tr>
      <w:tr w14:paraId="0626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5F9FE1C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965C81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零点漂移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677CA7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±0.3mg/L</w:t>
            </w:r>
          </w:p>
        </w:tc>
      </w:tr>
      <w:tr w14:paraId="0157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D640A1E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E51FAE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量程漂移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FD1693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±0.3mg/L</w:t>
            </w:r>
          </w:p>
        </w:tc>
      </w:tr>
      <w:tr w14:paraId="444D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3475443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784737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响应时间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50C2C9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＜120s</w:t>
            </w:r>
          </w:p>
        </w:tc>
      </w:tr>
      <w:tr w14:paraId="2A24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8C90366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94479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工作温度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8BE03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-5℃-50℃</w:t>
            </w:r>
          </w:p>
        </w:tc>
      </w:tr>
      <w:tr w14:paraId="1715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5AB351E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21AA7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防护等级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94BCA4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IP68</w:t>
            </w:r>
          </w:p>
        </w:tc>
      </w:tr>
      <w:tr w14:paraId="6315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9BE954A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7218B0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自带电缆长度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2A0BDA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不少于7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米</w:t>
            </w:r>
          </w:p>
        </w:tc>
      </w:tr>
      <w:tr w14:paraId="4BBE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3F58A6F">
            <w:pPr>
              <w:widowControl/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变送器</w:t>
            </w: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CC7CF9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连接方式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E31C39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分体式</w:t>
            </w:r>
          </w:p>
        </w:tc>
      </w:tr>
      <w:tr w14:paraId="7C3A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64C5898">
            <w:pPr>
              <w:widowControl/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EFA486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分辨率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877256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0.01mg/L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0.1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℃</w:t>
            </w:r>
          </w:p>
        </w:tc>
      </w:tr>
      <w:tr w14:paraId="570D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B67DFEA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06047A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输出精度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E6887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0.75%</w:t>
            </w:r>
          </w:p>
        </w:tc>
      </w:tr>
      <w:tr w14:paraId="742B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8FE0626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3EBD2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显示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EBDA88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LCD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，带背光，在任意光线下可读,多参数同屏显示</w:t>
            </w:r>
          </w:p>
        </w:tc>
      </w:tr>
      <w:tr w14:paraId="0281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90C6288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2CC511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模拟输出信号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90D67F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4-20mA</w:t>
            </w:r>
          </w:p>
        </w:tc>
      </w:tr>
      <w:tr w14:paraId="2AC4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1A0EE78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E936AE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数字通讯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E38DD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 xml:space="preserve">RS485/MODBUS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协议</w:t>
            </w:r>
          </w:p>
        </w:tc>
      </w:tr>
      <w:tr w14:paraId="6A0B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405A11C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029239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变送输出量程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B099D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0~20mg/L</w:t>
            </w:r>
          </w:p>
        </w:tc>
      </w:tr>
      <w:tr w14:paraId="168D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B6AA978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F4436C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故障报警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CB767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具有故障自诊断功能，开关量输出</w:t>
            </w:r>
          </w:p>
        </w:tc>
      </w:tr>
      <w:tr w14:paraId="5DFD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2DA4848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13E3F9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环境温度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1DA98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-20℃-60℃，0-95%相对湿度无冷凝</w:t>
            </w:r>
          </w:p>
        </w:tc>
      </w:tr>
      <w:tr w14:paraId="65DC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022CD84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333865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供电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071C7D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200-240VAC，50Hz</w:t>
            </w:r>
          </w:p>
        </w:tc>
      </w:tr>
      <w:tr w14:paraId="5F89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7193FC8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B081C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防护等级</w:t>
            </w:r>
          </w:p>
        </w:tc>
        <w:tc>
          <w:tcPr>
            <w:tcW w:w="56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70340C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不低于IP65</w:t>
            </w:r>
          </w:p>
        </w:tc>
      </w:tr>
    </w:tbl>
    <w:p w14:paraId="34E0639D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5.污泥浓度（MLSS）</w:t>
      </w:r>
    </w:p>
    <w:p w14:paraId="1F5A5AF3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685FD8BE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功能：测量、指示和传送所测介质中的混合液悬浮固体浓度（污泥浓度）值；</w:t>
      </w:r>
    </w:p>
    <w:p w14:paraId="400AE144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测量原理：采用散射光原理测量；</w:t>
      </w:r>
    </w:p>
    <w:p w14:paraId="7C70CB49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组成：变送器、数字传感器及安装支架；</w:t>
      </w:r>
    </w:p>
    <w:p w14:paraId="0E33AAB4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测量单位：g/L（mg/L）。</w:t>
      </w:r>
    </w:p>
    <w:p w14:paraId="4D927D1B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（2）技术参数</w:t>
      </w:r>
    </w:p>
    <w:tbl>
      <w:tblPr>
        <w:tblStyle w:val="4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261"/>
        <w:gridCol w:w="5333"/>
      </w:tblGrid>
      <w:tr w14:paraId="5FBF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BDBD9D5">
            <w:pPr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传感器</w:t>
            </w: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408337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传感器形式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F6AFB8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数字传感器</w:t>
            </w:r>
          </w:p>
        </w:tc>
      </w:tr>
      <w:tr w14:paraId="57E9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7D65F10">
            <w:pPr>
              <w:widowControl/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098BA7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测量量程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3F7143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0-300g/L</w:t>
            </w:r>
          </w:p>
        </w:tc>
      </w:tr>
      <w:tr w14:paraId="0601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9104CBE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5D112E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精度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68EAB9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±2%</w:t>
            </w:r>
          </w:p>
        </w:tc>
      </w:tr>
      <w:tr w14:paraId="67EA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A490ACA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2F8B20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重复性误差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F916C0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±1%</w:t>
            </w:r>
          </w:p>
        </w:tc>
      </w:tr>
      <w:tr w14:paraId="4292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1D15751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0F94D1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零点漂移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CD0053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±3%</w:t>
            </w:r>
          </w:p>
        </w:tc>
      </w:tr>
      <w:tr w14:paraId="75A9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0C5EB9B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EC473D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量程漂移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75D643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±5%</w:t>
            </w:r>
          </w:p>
        </w:tc>
      </w:tr>
      <w:tr w14:paraId="2D1E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91B60BD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5AE5D5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线性误差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301EE8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±5%</w:t>
            </w:r>
          </w:p>
        </w:tc>
      </w:tr>
      <w:tr w14:paraId="750A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B9F9F4F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AF480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工作温度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6A31F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-5℃-﹢50 ℃</w:t>
            </w:r>
          </w:p>
        </w:tc>
      </w:tr>
      <w:tr w14:paraId="0D05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DBAD958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3100D4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防护等级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F9823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IP68</w:t>
            </w:r>
          </w:p>
        </w:tc>
      </w:tr>
      <w:tr w14:paraId="0E5F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96CF397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C9C06C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自带电缆长度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E7BD8A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10米</w:t>
            </w:r>
          </w:p>
        </w:tc>
      </w:tr>
      <w:tr w14:paraId="4353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7C55719">
            <w:pPr>
              <w:widowControl/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变送器</w:t>
            </w: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AB2335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与传感器连接方式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72B33F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分体式</w:t>
            </w:r>
          </w:p>
        </w:tc>
      </w:tr>
      <w:tr w14:paraId="725D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DDC0F57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454EE1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显示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EFD227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LCD液晶显示，并有现场操作，带温度补偿</w:t>
            </w:r>
          </w:p>
        </w:tc>
      </w:tr>
      <w:tr w14:paraId="5DA4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C6A89BA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327FE9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模拟输出信号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61D13A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4-20mA Hart</w:t>
            </w:r>
          </w:p>
        </w:tc>
      </w:tr>
      <w:tr w14:paraId="2BA2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E6CFFB6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9A94CE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数字通讯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4B5256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RS485/MODBUS 协议</w:t>
            </w:r>
          </w:p>
        </w:tc>
      </w:tr>
      <w:tr w14:paraId="436B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734853E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E86806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故障报警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EB997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具有故障自诊断功能，开关量输出</w:t>
            </w:r>
          </w:p>
        </w:tc>
      </w:tr>
      <w:tr w14:paraId="5C68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50ED651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40CDFF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环境温度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2B910C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-10℃-﹢55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zh-CN" w:eastAsia="zh-CN"/>
              </w:rPr>
              <w:t>℃，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0-95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zh-CN" w:eastAsia="zh-CN"/>
              </w:rPr>
              <w:t>％相对湿度、无冷凝</w:t>
            </w:r>
          </w:p>
        </w:tc>
      </w:tr>
      <w:tr w14:paraId="1255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45056A0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17F677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供电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5711DD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200-240VAC，50Hz</w:t>
            </w:r>
          </w:p>
        </w:tc>
      </w:tr>
      <w:tr w14:paraId="299B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57BF8E3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0808F6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防护等级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4C9FCF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不低于IP65</w:t>
            </w:r>
          </w:p>
        </w:tc>
      </w:tr>
    </w:tbl>
    <w:p w14:paraId="1172B2D8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6.在线氨氮分析仪</w:t>
      </w:r>
    </w:p>
    <w:p w14:paraId="7843BD24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59BC0284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功能：测量、指示和传送所测介质中的氨氮NH4-N含量；</w:t>
      </w:r>
    </w:p>
    <w:p w14:paraId="1CB96649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测量原理：水杨酸分光光度法（HJ 536-2009）；</w:t>
      </w:r>
    </w:p>
    <w:p w14:paraId="0F95BA51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测量范围：0～100 mg/L；</w:t>
      </w:r>
    </w:p>
    <w:p w14:paraId="7E1966F3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测量单位：mg/L；</w:t>
      </w:r>
    </w:p>
    <w:p w14:paraId="2F8F7AF4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安装方式：必须同时支持室内落地安装或壁挂式安装；</w:t>
      </w:r>
    </w:p>
    <w:p w14:paraId="2C6ED120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需提供中国环境保护产品认证证书（CCEP）。</w:t>
      </w:r>
    </w:p>
    <w:p w14:paraId="5C4D815A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（2）技术参数</w:t>
      </w:r>
    </w:p>
    <w:tbl>
      <w:tblPr>
        <w:tblStyle w:val="4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5812"/>
      </w:tblGrid>
      <w:tr w14:paraId="2B2C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A2C91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重复性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B947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显示值的±2%+0.05mg/l</w:t>
            </w:r>
          </w:p>
        </w:tc>
      </w:tr>
      <w:tr w14:paraId="4C51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35CE7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示值误差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00660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±5%</w:t>
            </w:r>
          </w:p>
        </w:tc>
      </w:tr>
      <w:tr w14:paraId="7B91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20B28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分辨率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2EA41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0.001mg/L</w:t>
            </w:r>
          </w:p>
        </w:tc>
      </w:tr>
      <w:tr w14:paraId="05F4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5B3AE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检出限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FC12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0.05mg/L</w:t>
            </w:r>
          </w:p>
        </w:tc>
      </w:tr>
      <w:tr w14:paraId="3960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5FDEB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测量时间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FD35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8分钟（可连续测量）</w:t>
            </w:r>
          </w:p>
        </w:tc>
      </w:tr>
      <w:tr w14:paraId="6A97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76AE6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测量间隔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D6C4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可调节，大于15分钟</w:t>
            </w:r>
          </w:p>
        </w:tc>
      </w:tr>
      <w:tr w14:paraId="0440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3B541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校准、标定、清洗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D5DB3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手、自动模式均有</w:t>
            </w:r>
          </w:p>
        </w:tc>
      </w:tr>
      <w:tr w14:paraId="0C7B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984D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数据存储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48410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50000组，至少5年以上数据记录</w:t>
            </w:r>
          </w:p>
        </w:tc>
      </w:tr>
      <w:tr w14:paraId="008D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A53D8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数据保护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7664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异常报警和断电不会丢失数据</w:t>
            </w:r>
          </w:p>
        </w:tc>
      </w:tr>
      <w:tr w14:paraId="3666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C1B3A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显示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5A19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彩色触摸屏，中文显示</w:t>
            </w:r>
          </w:p>
        </w:tc>
      </w:tr>
      <w:tr w14:paraId="795B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72A2F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显示内容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A062B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日期、时间、运行状态、测量示值、报警提示等</w:t>
            </w:r>
          </w:p>
        </w:tc>
      </w:tr>
      <w:tr w14:paraId="72FF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B1A75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信号输出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C583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模拟信号DC 4~20mA</w:t>
            </w:r>
          </w:p>
        </w:tc>
      </w:tr>
      <w:tr w14:paraId="40CF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4579D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通讯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2193F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Modbus RS485，Ethernet/IP，Modbus TCP，网页服务器webserver</w:t>
            </w:r>
          </w:p>
        </w:tc>
      </w:tr>
      <w:tr w14:paraId="2AD3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9D4E3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报警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8F676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测量出错、超标等报警</w:t>
            </w:r>
          </w:p>
        </w:tc>
      </w:tr>
      <w:tr w14:paraId="1369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F0D0C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电源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46B69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100-120V AC/200-240V AC，50/60Hz</w:t>
            </w:r>
          </w:p>
        </w:tc>
      </w:tr>
      <w:tr w14:paraId="098F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81321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环境温度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2C57B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5-40℃</w:t>
            </w:r>
          </w:p>
        </w:tc>
      </w:tr>
      <w:tr w14:paraId="34E4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B2462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环境湿度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FCB3A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10-95%无冷凝</w:t>
            </w:r>
          </w:p>
        </w:tc>
      </w:tr>
      <w:tr w14:paraId="09B2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3BCB4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防护等级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F6FE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不低于IP55</w:t>
            </w:r>
          </w:p>
        </w:tc>
      </w:tr>
    </w:tbl>
    <w:p w14:paraId="36461999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7.离子选择法氨氮硝氮分析仪表</w:t>
      </w:r>
    </w:p>
    <w:p w14:paraId="7F12FFBF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108C5F3A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功能：测量、指示和传送水中氨氮和硝酸盐氮的含量；</w:t>
      </w:r>
    </w:p>
    <w:p w14:paraId="4F2EDDDE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测量原理：采用离子选择电极法原理测量；</w:t>
      </w:r>
    </w:p>
    <w:p w14:paraId="21B1EC2D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组成：变送器、数字传感器及安装支架；</w:t>
      </w:r>
    </w:p>
    <w:p w14:paraId="01A9DBE8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测量单位：g/L（mg/L）。</w:t>
      </w:r>
    </w:p>
    <w:p w14:paraId="5AFDAE12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（2）技术参数</w:t>
      </w:r>
    </w:p>
    <w:tbl>
      <w:tblPr>
        <w:tblStyle w:val="4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261"/>
        <w:gridCol w:w="5333"/>
      </w:tblGrid>
      <w:tr w14:paraId="0E1D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DC080A9">
            <w:pPr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传感器</w:t>
            </w: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53061E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传感器形式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03CEC9">
            <w:pPr>
              <w:pStyle w:val="10"/>
              <w:spacing w:before="120" w:after="120"/>
              <w:ind w:firstLine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数字传感器</w:t>
            </w:r>
          </w:p>
        </w:tc>
      </w:tr>
      <w:tr w14:paraId="6FE5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10A50F7">
            <w:pPr>
              <w:widowControl/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33853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测量量程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F2DCA3">
            <w:pPr>
              <w:pStyle w:val="10"/>
              <w:spacing w:before="120" w:after="120"/>
              <w:ind w:firstLine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氨氮0.1～1000mg/l、硝氮0.1～1000mg/l</w:t>
            </w:r>
          </w:p>
          <w:p w14:paraId="20691F36">
            <w:pPr>
              <w:pStyle w:val="10"/>
              <w:spacing w:before="120" w:after="120"/>
              <w:ind w:firstLine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钾离子1～1000mg/l、氯离子1～1000mg/l</w:t>
            </w:r>
          </w:p>
        </w:tc>
      </w:tr>
      <w:tr w14:paraId="5845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5A0F034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C21130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最大测量误差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A9C6BB">
            <w:pPr>
              <w:pStyle w:val="10"/>
              <w:spacing w:before="120" w:after="120"/>
              <w:ind w:firstLine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测量值的±5%±0.2mg</w:t>
            </w:r>
          </w:p>
        </w:tc>
      </w:tr>
      <w:tr w14:paraId="5B86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6983CCA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6314D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重复性误差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D1DB5A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±3%</w:t>
            </w:r>
          </w:p>
        </w:tc>
      </w:tr>
      <w:tr w14:paraId="7CD6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C0FA8A0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03F21E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T90反应时间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6E2131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小于2min</w:t>
            </w:r>
          </w:p>
        </w:tc>
      </w:tr>
      <w:tr w14:paraId="6456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24577D1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A01998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工作温度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F99687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2℃-﹢40 ℃</w:t>
            </w:r>
          </w:p>
        </w:tc>
      </w:tr>
      <w:tr w14:paraId="60C3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98B048D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1FDBCC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防护等级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21D9E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IP68</w:t>
            </w:r>
          </w:p>
        </w:tc>
      </w:tr>
      <w:tr w14:paraId="39AD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BE51EED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0BC1D8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自带电缆长度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E61C3F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15米</w:t>
            </w:r>
          </w:p>
        </w:tc>
      </w:tr>
      <w:tr w14:paraId="7C94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5764200">
            <w:pPr>
              <w:widowControl/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变送器</w:t>
            </w: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E6DC98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与传感器连接方式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021A7C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分体式</w:t>
            </w:r>
          </w:p>
        </w:tc>
      </w:tr>
      <w:tr w14:paraId="1D4E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7ADFA07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66A1CA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显示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F302B6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LCD液晶显示，并有现场操作，带温度补偿</w:t>
            </w:r>
          </w:p>
        </w:tc>
      </w:tr>
      <w:tr w14:paraId="1DBD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08F7415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513A2C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模拟输出信号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0B0B58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4-20mA Hart</w:t>
            </w:r>
          </w:p>
        </w:tc>
      </w:tr>
      <w:tr w14:paraId="4664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FB9458A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3AE53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数字通讯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133B0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RS485/MODBUS 协议</w:t>
            </w:r>
          </w:p>
        </w:tc>
      </w:tr>
      <w:tr w14:paraId="29D6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D724638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CEB9C5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故障报警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F9D365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具有故障自诊断功能，开关量输出</w:t>
            </w:r>
          </w:p>
        </w:tc>
      </w:tr>
      <w:tr w14:paraId="566F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DDD373E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A68D2F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环境温度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773B5E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-10℃-﹢55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zh-CN" w:eastAsia="zh-CN"/>
              </w:rPr>
              <w:t>℃，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0-95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zh-CN" w:eastAsia="zh-CN"/>
              </w:rPr>
              <w:t>％相对湿度、无冷凝</w:t>
            </w:r>
          </w:p>
        </w:tc>
      </w:tr>
      <w:tr w14:paraId="43EC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C0EB617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E7EE0F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供电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C2958D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200-240VAC，50Hz</w:t>
            </w:r>
          </w:p>
        </w:tc>
      </w:tr>
      <w:tr w14:paraId="45BE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CEA49F0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E41F8D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防护等级</w:t>
            </w:r>
          </w:p>
        </w:tc>
        <w:tc>
          <w:tcPr>
            <w:tcW w:w="53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8ED891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不低于IP65</w:t>
            </w:r>
          </w:p>
        </w:tc>
      </w:tr>
    </w:tbl>
    <w:p w14:paraId="1F964138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8.热式质量流量</w:t>
      </w:r>
    </w:p>
    <w:p w14:paraId="0C2537D8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7CF7C530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功能：测量、指示传送管道内气体的质量流量和气体的温度；</w:t>
      </w:r>
    </w:p>
    <w:p w14:paraId="4854BCF2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形式：热扩散测量原理；</w:t>
      </w:r>
    </w:p>
    <w:p w14:paraId="75E16927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组成：传感器、变送器及安装附件；</w:t>
      </w:r>
    </w:p>
    <w:p w14:paraId="638BE3D1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（2）技术要求</w:t>
      </w:r>
    </w:p>
    <w:p w14:paraId="59E9527D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最大测量误差：读数值的±1%；</w:t>
      </w:r>
    </w:p>
    <w:p w14:paraId="2E4921D6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重复性：流速大于1.0 m/s时，为读数值的±0.4%；</w:t>
      </w:r>
    </w:p>
    <w:p w14:paraId="16DF87AB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量程比：100：1；</w:t>
      </w:r>
    </w:p>
    <w:p w14:paraId="7C496DA8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环境温度：-20℃-+60℃；</w:t>
      </w:r>
    </w:p>
    <w:p w14:paraId="3D692415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介质温度：-40℃-+130℃；</w:t>
      </w:r>
    </w:p>
    <w:p w14:paraId="03F5083E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介质压力范围：表压-0.5-﹢20bar；</w:t>
      </w:r>
    </w:p>
    <w:p w14:paraId="6A49E5EC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保护等级：IP67；</w:t>
      </w:r>
    </w:p>
    <w:p w14:paraId="5B923D54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供电电源：85-260VAC，50HZ；</w:t>
      </w:r>
    </w:p>
    <w:p w14:paraId="7D332753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信号输出：4-20mADC，HART、M-BUS、MODBUS。</w:t>
      </w:r>
    </w:p>
    <w:p w14:paraId="7C4B0E8E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9.在线正磷酸盐分析仪</w:t>
      </w:r>
    </w:p>
    <w:p w14:paraId="667A4A3B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7C7EA1F5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功能：测量、指示和传送所测介质中的正磷酸根含量；</w:t>
      </w:r>
    </w:p>
    <w:p w14:paraId="21181CC2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测量原理：钼蓝法（蓝法），钼钒法（黄法）；</w:t>
      </w:r>
    </w:p>
    <w:p w14:paraId="3513EF8E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测量范围：0～2.5mg/L（蓝法），0～10mg/L（蓝法），0～20mg/L（黄法），0～50mg/L（黄法）</w:t>
      </w:r>
    </w:p>
    <w:p w14:paraId="58D9F373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测量单位：mg/L；</w:t>
      </w:r>
    </w:p>
    <w:p w14:paraId="3C5D6CF4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安装方式：室内落地安装或壁挂式安装；</w:t>
      </w:r>
    </w:p>
    <w:p w14:paraId="67298EE0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需提供环保部环境监测仪器质量监督检验中心出具的检测报告、计量器具型式批准认证（PAC）、制造计量器具许可证（CMC）、EAC认证、CE认证。</w:t>
      </w:r>
    </w:p>
    <w:p w14:paraId="405B1718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（2）技术参数</w:t>
      </w:r>
    </w:p>
    <w:tbl>
      <w:tblPr>
        <w:tblStyle w:val="4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5812"/>
      </w:tblGrid>
      <w:tr w14:paraId="0847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1C6E5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重复性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7E421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显示值的±2%+0.05mg/l</w:t>
            </w:r>
          </w:p>
        </w:tc>
      </w:tr>
      <w:tr w14:paraId="2706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320D0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示值误差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95D1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±1.5%</w:t>
            </w:r>
          </w:p>
        </w:tc>
      </w:tr>
      <w:tr w14:paraId="04B6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46C7D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分辨率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2C471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0.001mg/L</w:t>
            </w:r>
          </w:p>
        </w:tc>
      </w:tr>
      <w:tr w14:paraId="1CE2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E5CD1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检出限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BF2D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0.05mg/L</w:t>
            </w:r>
          </w:p>
        </w:tc>
      </w:tr>
      <w:tr w14:paraId="6C11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DC20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测量时间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786F9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8分钟（可连续测量）</w:t>
            </w:r>
          </w:p>
        </w:tc>
      </w:tr>
      <w:tr w14:paraId="7242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1B5C5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测量间隔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6EE5B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可调节，大于15分钟</w:t>
            </w:r>
          </w:p>
        </w:tc>
      </w:tr>
      <w:tr w14:paraId="3C10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57792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校准、标定、清洗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D643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手、自动模式均有</w:t>
            </w:r>
          </w:p>
        </w:tc>
      </w:tr>
      <w:tr w14:paraId="200F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129AC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数据存储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9B6D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至少2年以上数据记录</w:t>
            </w:r>
          </w:p>
        </w:tc>
      </w:tr>
      <w:tr w14:paraId="7A35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87CA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数据保护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A1A09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异常报警和断电不会丢失数据</w:t>
            </w:r>
          </w:p>
        </w:tc>
      </w:tr>
      <w:tr w14:paraId="2DAA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9703E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显示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EAFF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LCD液晶显示</w:t>
            </w:r>
          </w:p>
        </w:tc>
      </w:tr>
      <w:tr w14:paraId="62A0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BDBF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显示内容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D108B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日期、时间、运行状态、测量示值、报警提示等</w:t>
            </w:r>
          </w:p>
        </w:tc>
      </w:tr>
      <w:tr w14:paraId="47AC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5A037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信号输出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46E2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模拟信号DC 4~20mA</w:t>
            </w:r>
          </w:p>
        </w:tc>
      </w:tr>
      <w:tr w14:paraId="2880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D8EC8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通讯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B5B76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Modbus RS485，Ethernet/IP，Modbus TCP，网页服务器webserver</w:t>
            </w:r>
          </w:p>
        </w:tc>
      </w:tr>
      <w:tr w14:paraId="377D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4629D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报警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FACC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测量出错、超标等报警</w:t>
            </w:r>
          </w:p>
        </w:tc>
      </w:tr>
      <w:tr w14:paraId="35B7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7CDB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电源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7D1C5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100-120V AC/200-240V AC，50/60Hz</w:t>
            </w:r>
          </w:p>
        </w:tc>
      </w:tr>
      <w:tr w14:paraId="37C3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57379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环境温度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BC7F8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5-40℃</w:t>
            </w:r>
          </w:p>
        </w:tc>
      </w:tr>
      <w:tr w14:paraId="49E8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A580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环境湿度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D0793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10-95%无冷凝</w:t>
            </w:r>
          </w:p>
        </w:tc>
      </w:tr>
      <w:tr w14:paraId="73FD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52468">
            <w:pPr>
              <w:pStyle w:val="9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防护等级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298D3">
            <w:pPr>
              <w:pStyle w:val="9"/>
              <w:ind w:firstLine="0" w:firstLineChars="0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不低于IP55</w:t>
            </w:r>
          </w:p>
        </w:tc>
      </w:tr>
    </w:tbl>
    <w:p w14:paraId="790A2680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10.余氯</w:t>
      </w:r>
    </w:p>
    <w:p w14:paraId="08BDE60C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157404A6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功能：测量、指示和传送过程检测介质中的余氯信号；</w:t>
      </w:r>
    </w:p>
    <w:p w14:paraId="7F075B99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测量原理：采用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zh-CN" w:eastAsia="zh-CN"/>
        </w:rPr>
        <w:t>极化法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测量；</w:t>
      </w:r>
    </w:p>
    <w:p w14:paraId="1EE3096E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组成：变送器、数字传感器及安装支架；</w:t>
      </w:r>
    </w:p>
    <w:p w14:paraId="14FD76E6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测量单位：mg/L。</w:t>
      </w:r>
    </w:p>
    <w:p w14:paraId="06ED927D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（2）技术要求</w:t>
      </w:r>
    </w:p>
    <w:tbl>
      <w:tblPr>
        <w:tblStyle w:val="4"/>
        <w:tblW w:w="84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096"/>
        <w:gridCol w:w="5496"/>
      </w:tblGrid>
      <w:tr w14:paraId="24954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0C7E">
            <w:pPr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传感器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D319C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传感器形式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526F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数字传感器</w:t>
            </w:r>
          </w:p>
        </w:tc>
      </w:tr>
      <w:tr w14:paraId="3D10E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EFCDB">
            <w:pPr>
              <w:widowControl/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72E4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测量量程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66581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0-5mg/L</w:t>
            </w:r>
          </w:p>
        </w:tc>
      </w:tr>
      <w:tr w14:paraId="33C4B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CC7DB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BEFF4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测量精度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143DA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测量值的±2%或±5μg/l(ppb)</w:t>
            </w:r>
          </w:p>
        </w:tc>
      </w:tr>
      <w:tr w14:paraId="35666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7CA28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3283E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重复性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B7F7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0.2%</w:t>
            </w:r>
          </w:p>
        </w:tc>
      </w:tr>
      <w:tr w14:paraId="27C1F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4A1B6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C7D7C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防护等级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6EAFE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IP68</w:t>
            </w:r>
          </w:p>
        </w:tc>
      </w:tr>
      <w:tr w14:paraId="58F4D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DEF7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28286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自带电缆长度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60B85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5米</w:t>
            </w:r>
          </w:p>
        </w:tc>
      </w:tr>
      <w:tr w14:paraId="7B9FF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D7A9D">
            <w:pPr>
              <w:widowControl/>
              <w:spacing w:before="120" w:after="120"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变送器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5AFBA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与传感器连接方式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3527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分体式</w:t>
            </w:r>
          </w:p>
        </w:tc>
      </w:tr>
      <w:tr w14:paraId="0131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3B6B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13E88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显示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8A5E6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LCD液晶显示，并有现场操作，带温度补偿</w:t>
            </w:r>
          </w:p>
        </w:tc>
      </w:tr>
      <w:tr w14:paraId="1B7D8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BD03F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0DFD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模拟输出信号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765E9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4-20mA Hart</w:t>
            </w:r>
          </w:p>
        </w:tc>
      </w:tr>
      <w:tr w14:paraId="6ACB2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B6871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29A68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数字通讯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A5C14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RS485/MODBUS 协议</w:t>
            </w:r>
          </w:p>
        </w:tc>
      </w:tr>
      <w:tr w14:paraId="7F170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F858C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31B83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故障报警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3274A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具有故障自诊断功能，开关量输出</w:t>
            </w:r>
          </w:p>
        </w:tc>
      </w:tr>
      <w:tr w14:paraId="048C1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3485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EB0A7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环境温度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BC472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-5℃-﹢50℃</w:t>
            </w:r>
          </w:p>
        </w:tc>
      </w:tr>
      <w:tr w14:paraId="4A876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A48D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56D7F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供电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6646B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200-240VAC，50Hz</w:t>
            </w:r>
          </w:p>
        </w:tc>
      </w:tr>
      <w:tr w14:paraId="66E7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12C26">
            <w:pPr>
              <w:spacing w:before="120" w:after="120" w:line="360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78553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防护等级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27A9F">
            <w:pPr>
              <w:widowControl/>
              <w:spacing w:before="120" w:after="120" w:line="360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不低于IP65</w:t>
            </w:r>
          </w:p>
        </w:tc>
      </w:tr>
    </w:tbl>
    <w:p w14:paraId="402505B3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11.压力变送器</w:t>
      </w:r>
    </w:p>
    <w:p w14:paraId="3C09B34D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675886A2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功能：测量和传送压力值；</w:t>
      </w:r>
    </w:p>
    <w:p w14:paraId="4A31D030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组成：传感器、变送器；</w:t>
      </w:r>
    </w:p>
    <w:p w14:paraId="740CAB62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测量原理：陶瓷电容式压力差测量；</w:t>
      </w:r>
    </w:p>
    <w:p w14:paraId="6B486010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（2）技术要求</w:t>
      </w:r>
    </w:p>
    <w:p w14:paraId="2517C8A9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测量精度：0.1%；</w:t>
      </w:r>
    </w:p>
    <w:p w14:paraId="085AF775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长时间稳定性：0.15%/年或0.25%/5年；</w:t>
      </w:r>
    </w:p>
    <w:p w14:paraId="24D3EEE4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供电：11-30 VDC，两线制；</w:t>
      </w:r>
    </w:p>
    <w:p w14:paraId="64291AC1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介质温度：-10~100℃；</w:t>
      </w:r>
    </w:p>
    <w:p w14:paraId="12C7F2A3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输出方式： 4-20mA；</w:t>
      </w:r>
    </w:p>
    <w:p w14:paraId="1BB41F60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环境温度：-20-+85℃；</w:t>
      </w:r>
    </w:p>
    <w:p w14:paraId="68245647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防护等级：不低于IP65。</w:t>
      </w:r>
    </w:p>
    <w:p w14:paraId="1F8C88BA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电缆：10m。</w:t>
      </w:r>
    </w:p>
    <w:p w14:paraId="42499750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12.热式质量流量</w:t>
      </w:r>
    </w:p>
    <w:p w14:paraId="21A73029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（1）基本要求</w:t>
      </w:r>
    </w:p>
    <w:p w14:paraId="3A00E323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功能：测量、指示传送管道内气体的质量流量和气体的温度；</w:t>
      </w:r>
    </w:p>
    <w:p w14:paraId="4D56D221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形式：热扩散测量原理；</w:t>
      </w:r>
    </w:p>
    <w:p w14:paraId="68F85D32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组成：传感器、变送器及安装附件；</w:t>
      </w:r>
    </w:p>
    <w:p w14:paraId="34D5C1B7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（2）技术要求</w:t>
      </w:r>
    </w:p>
    <w:p w14:paraId="651C6D6D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最大测量误差：读数值的±1%；</w:t>
      </w:r>
    </w:p>
    <w:p w14:paraId="1341DA98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重复性：流速大于1.0 m/s时，为读数值的±0.4%；</w:t>
      </w:r>
    </w:p>
    <w:p w14:paraId="1354DE37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量程比：100：1；</w:t>
      </w:r>
    </w:p>
    <w:p w14:paraId="60DC5F4B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环境温度：-20℃-+60℃；</w:t>
      </w:r>
    </w:p>
    <w:p w14:paraId="5AD74F7C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介质温度：-40℃-+130℃；</w:t>
      </w:r>
    </w:p>
    <w:p w14:paraId="2ED7C4C9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介质压力范围：表压-0.5-﹢20bar；</w:t>
      </w:r>
    </w:p>
    <w:p w14:paraId="5818C62A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保护等级：IP67；</w:t>
      </w:r>
    </w:p>
    <w:p w14:paraId="7E06D107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供电电源：85-260VAC，50HZ；</w:t>
      </w:r>
    </w:p>
    <w:p w14:paraId="729C2264">
      <w:pPr>
        <w:pStyle w:val="9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信号输出：4-20mADC，HART、M-BUS、MODBUS。</w:t>
      </w:r>
    </w:p>
    <w:p w14:paraId="53368D49">
      <w:pPr>
        <w:numPr>
          <w:ilvl w:val="0"/>
          <w:numId w:val="2"/>
        </w:num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仪表箱</w:t>
      </w:r>
    </w:p>
    <w:p w14:paraId="0B232244">
      <w:pPr>
        <w:pStyle w:val="3"/>
        <w:spacing w:line="276" w:lineRule="auto"/>
        <w:ind w:left="639" w:leftChars="152" w:right="327" w:hanging="320" w:hangingChars="100"/>
        <w:jc w:val="both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仪表保护箱采用不锈钢材质，在室外的安装时，防护等级不低于 IP55，双层门带防御罩，门外设有机玻璃观察窗。箱体采用φ80 立柱安装，底板预留与立柱安装相配合的进线孔。柜门和柜体间接地连接采用黄绿电缆，禁止采用编制铜线。所有通讯接口均需预留备用。</w:t>
      </w:r>
    </w:p>
    <w:p w14:paraId="46A54345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F622EE-F662-4DB5-83F7-4EDEBC7B7F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3D3752-734B-447C-8176-2A31CEB94DE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B1A946F-6012-43D3-9C6F-9582A9A0D4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DB97C"/>
    <w:multiLevelType w:val="singleLevel"/>
    <w:tmpl w:val="037DB9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3BEF71C"/>
    <w:multiLevelType w:val="singleLevel"/>
    <w:tmpl w:val="53BEF71C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D5DB3"/>
    <w:rsid w:val="5C412F4D"/>
    <w:rsid w:val="7F2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08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9">
    <w:name w:val="编号正文"/>
    <w:basedOn w:val="1"/>
    <w:autoRedefine/>
    <w:qFormat/>
    <w:uiPriority w:val="0"/>
    <w:pPr>
      <w:spacing w:beforeLines="0" w:afterLines="0" w:line="360" w:lineRule="auto"/>
      <w:ind w:firstLine="480" w:firstLineChars="200"/>
    </w:pPr>
  </w:style>
  <w:style w:type="paragraph" w:customStyle="1" w:styleId="10">
    <w:name w:val="-?y??"/>
    <w:basedOn w:val="1"/>
    <w:qFormat/>
    <w:uiPriority w:val="99"/>
    <w:pPr>
      <w:overflowPunct w:val="0"/>
      <w:autoSpaceDE w:val="0"/>
      <w:autoSpaceDN w:val="0"/>
      <w:adjustRightInd w:val="0"/>
      <w:spacing w:beforeLines="0" w:afterLines="0" w:line="360" w:lineRule="auto"/>
      <w:ind w:firstLine="200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1899</Words>
  <Characters>2037</Characters>
  <Lines>0</Lines>
  <Paragraphs>0</Paragraphs>
  <TotalTime>0</TotalTime>
  <ScaleCrop>false</ScaleCrop>
  <LinksUpToDate>false</LinksUpToDate>
  <CharactersWithSpaces>2039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2025-11-25T03:35:00Z</dcterms:created>
  <dc:creator>89546</dc:creator>
  <cp:lastModifiedBy>吴迪</cp:lastModifiedBy>
  <dcterms:modified xsi:type="dcterms:W3CDTF">2025-11-25T06:18:41Z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eyJoZGlkIjoiMjkyMmJiMzdhMDY5Yzc2ZjUyMjFjNTI3NTkwYzdhYzUiLCJ1c2VySWQiOiI2Nzc0MDY1NjYifQ==</vt:lpwstr>
  </property>
  <property fmtid="{D5CDD505-2E9C-101B-9397-08002B2CF9AE}" pid="4" name="ICV">
    <vt:lpwstr>31B871F1BDBB4392B426D0A085E4A2B5_12</vt:lpwstr>
  </property>
</Properties>
</file>