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DD52">
      <w:pPr>
        <w:jc w:val="center"/>
        <w:rPr>
          <w:rFonts w:hint="default" w:ascii="Times New Roman" w:hAnsi="Times New Roman" w:eastAsia="方正仿宋_GB2312" w:cs="Times New Roman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sz w:val="40"/>
          <w:szCs w:val="40"/>
          <w:highlight w:val="none"/>
          <w:lang w:val="en-US" w:eastAsia="zh-CN"/>
        </w:rPr>
        <w:t>空气悬浮离心风机设备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40"/>
          <w:szCs w:val="40"/>
          <w:highlight w:val="none"/>
        </w:rPr>
        <w:t>采购清单</w:t>
      </w:r>
      <w:r>
        <w:rPr>
          <w:rFonts w:hint="eastAsia" w:ascii="Times New Roman" w:hAnsi="Times New Roman" w:eastAsia="方正仿宋_GB2312" w:cs="Times New Roman"/>
          <w:b/>
          <w:bCs/>
          <w:color w:val="auto"/>
          <w:sz w:val="40"/>
          <w:szCs w:val="40"/>
          <w:highlight w:val="none"/>
          <w:lang w:val="en-US" w:eastAsia="zh-CN"/>
        </w:rPr>
        <w:t>及技术要求</w:t>
      </w:r>
    </w:p>
    <w:p w14:paraId="4B33C3A6">
      <w:pPr>
        <w:numPr>
          <w:ilvl w:val="0"/>
          <w:numId w:val="0"/>
        </w:numPr>
        <w:ind w:leftChars="0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（一）采购内容</w:t>
      </w:r>
    </w:p>
    <w:p w14:paraId="3CE4FC1B">
      <w:pPr>
        <w:numPr>
          <w:ilvl w:val="0"/>
          <w:numId w:val="0"/>
        </w:numP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采购内容：</w:t>
      </w:r>
    </w:p>
    <w:p w14:paraId="42CF7237">
      <w:pPr>
        <w:numPr>
          <w:ilvl w:val="0"/>
          <w:numId w:val="0"/>
        </w:numPr>
        <w:ind w:left="420" w:leftChars="0"/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包括但不限于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空气悬浮鼓风机成套装置，主机、电控柜、其它附件（风机出口至主风管间所需的消声器、阀门、管件、波纹补偿器等）等全部有效和安全运行所必需的附件、随机备品备件、专用工具、指导安装调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试及技术培训；</w:t>
      </w:r>
    </w:p>
    <w:tbl>
      <w:tblPr>
        <w:tblStyle w:val="4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40"/>
        <w:gridCol w:w="1200"/>
        <w:gridCol w:w="1620"/>
        <w:gridCol w:w="820"/>
        <w:gridCol w:w="800"/>
        <w:gridCol w:w="740"/>
        <w:gridCol w:w="820"/>
        <w:gridCol w:w="1447"/>
      </w:tblGrid>
      <w:tr w14:paraId="1240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20" w:type="dxa"/>
            <w:vAlign w:val="center"/>
          </w:tcPr>
          <w:p w14:paraId="5D6F3E1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sz w:val="24"/>
                <w:szCs w:val="4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40" w:type="dxa"/>
            <w:vAlign w:val="center"/>
          </w:tcPr>
          <w:p w14:paraId="65BC757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44"/>
                <w:highlight w:val="none"/>
                <w:vertAlign w:val="baseline"/>
                <w:lang w:val="en-US" w:eastAsia="zh-CN"/>
              </w:rPr>
              <w:t>单体名称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4408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设备工艺功能名称</w:t>
            </w:r>
          </w:p>
        </w:tc>
        <w:tc>
          <w:tcPr>
            <w:tcW w:w="1620" w:type="dxa"/>
            <w:vAlign w:val="center"/>
          </w:tcPr>
          <w:p w14:paraId="1A332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20" w:type="dxa"/>
            <w:vAlign w:val="center"/>
          </w:tcPr>
          <w:p w14:paraId="2EEA7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功率</w:t>
            </w:r>
          </w:p>
        </w:tc>
        <w:tc>
          <w:tcPr>
            <w:tcW w:w="800" w:type="dxa"/>
            <w:vAlign w:val="center"/>
          </w:tcPr>
          <w:p w14:paraId="4DB74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</w:t>
            </w:r>
          </w:p>
        </w:tc>
        <w:tc>
          <w:tcPr>
            <w:tcW w:w="740" w:type="dxa"/>
            <w:vAlign w:val="center"/>
          </w:tcPr>
          <w:p w14:paraId="101C6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20" w:type="dxa"/>
            <w:vAlign w:val="center"/>
          </w:tcPr>
          <w:p w14:paraId="4533D57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4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447" w:type="dxa"/>
            <w:vAlign w:val="center"/>
          </w:tcPr>
          <w:p w14:paraId="52764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*附属设备/材料</w:t>
            </w:r>
          </w:p>
        </w:tc>
      </w:tr>
      <w:tr w14:paraId="726F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0" w:type="dxa"/>
            <w:vAlign w:val="center"/>
          </w:tcPr>
          <w:p w14:paraId="0979C6A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0" w:type="dxa"/>
            <w:vMerge w:val="restart"/>
            <w:vAlign w:val="center"/>
          </w:tcPr>
          <w:p w14:paraId="5EC53E0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  <w:t>鼓风机房、变配电间、机修间及仓库</w:t>
            </w:r>
          </w:p>
        </w:tc>
        <w:tc>
          <w:tcPr>
            <w:tcW w:w="1200" w:type="dxa"/>
            <w:vAlign w:val="center"/>
          </w:tcPr>
          <w:p w14:paraId="323A3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3#鼓风机</w:t>
            </w:r>
          </w:p>
        </w:tc>
        <w:tc>
          <w:tcPr>
            <w:tcW w:w="1620" w:type="dxa"/>
            <w:vAlign w:val="center"/>
          </w:tcPr>
          <w:p w14:paraId="257A1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Q=42m3/min,P=65kPa</w:t>
            </w:r>
          </w:p>
        </w:tc>
        <w:tc>
          <w:tcPr>
            <w:tcW w:w="820" w:type="dxa"/>
            <w:vAlign w:val="center"/>
          </w:tcPr>
          <w:p w14:paraId="3CF64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800" w:type="dxa"/>
            <w:vAlign w:val="center"/>
          </w:tcPr>
          <w:p w14:paraId="4B4B6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成品</w:t>
            </w:r>
          </w:p>
        </w:tc>
        <w:tc>
          <w:tcPr>
            <w:tcW w:w="740" w:type="dxa"/>
            <w:vAlign w:val="center"/>
          </w:tcPr>
          <w:p w14:paraId="00B5E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20" w:type="dxa"/>
            <w:vAlign w:val="center"/>
          </w:tcPr>
          <w:p w14:paraId="79F46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vAlign w:val="center"/>
          </w:tcPr>
          <w:p w14:paraId="5B026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出口波纹补偿器、止回阀、蝶阀、放空消音器</w:t>
            </w:r>
          </w:p>
        </w:tc>
      </w:tr>
      <w:tr w14:paraId="02DD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0" w:type="dxa"/>
            <w:vAlign w:val="center"/>
          </w:tcPr>
          <w:p w14:paraId="548F543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40" w:type="dxa"/>
            <w:vMerge w:val="continue"/>
            <w:vAlign w:val="center"/>
          </w:tcPr>
          <w:p w14:paraId="56EB504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D07B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4#鼓风机</w:t>
            </w:r>
          </w:p>
        </w:tc>
        <w:tc>
          <w:tcPr>
            <w:tcW w:w="1620" w:type="dxa"/>
            <w:vAlign w:val="center"/>
          </w:tcPr>
          <w:p w14:paraId="1BA46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Q=17m3/min,P=100kPa</w:t>
            </w:r>
          </w:p>
        </w:tc>
        <w:tc>
          <w:tcPr>
            <w:tcW w:w="820" w:type="dxa"/>
            <w:vAlign w:val="center"/>
          </w:tcPr>
          <w:p w14:paraId="2EA57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800" w:type="dxa"/>
            <w:vAlign w:val="center"/>
          </w:tcPr>
          <w:p w14:paraId="62DDE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成品</w:t>
            </w:r>
          </w:p>
        </w:tc>
        <w:tc>
          <w:tcPr>
            <w:tcW w:w="740" w:type="dxa"/>
            <w:vAlign w:val="center"/>
          </w:tcPr>
          <w:p w14:paraId="04840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20" w:type="dxa"/>
            <w:vAlign w:val="center"/>
          </w:tcPr>
          <w:p w14:paraId="6593A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vAlign w:val="center"/>
          </w:tcPr>
          <w:p w14:paraId="3AC1D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出口波纹补偿器、止回阀、蝶阀、放空消音器</w:t>
            </w:r>
          </w:p>
        </w:tc>
      </w:tr>
    </w:tbl>
    <w:p w14:paraId="7562DEB4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B00BDC7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技术要求</w:t>
      </w:r>
    </w:p>
    <w:p w14:paraId="2B578B8C">
      <w:pPr>
        <w:pStyle w:val="2"/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bookmarkStart w:id="0" w:name="_Toc119936892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叶轮</w:t>
      </w:r>
    </w:p>
    <w:p w14:paraId="4794A679">
      <w:pPr>
        <w:numPr>
          <w:ilvl w:val="0"/>
          <w:numId w:val="2"/>
        </w:numP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叶轮应采三元流设计，材质为高强度航空铝材AL7075，五轴加工中心整体铣削而成，有足够的强度和刚度，保证在最大转速运转的受力条件下具有120%以上的安全余量。设计使用寿命不少于20年。</w:t>
      </w:r>
    </w:p>
    <w:p w14:paraId="2CC35290">
      <w:pPr>
        <w:numPr>
          <w:ilvl w:val="0"/>
          <w:numId w:val="2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叶轮为半开式后弯结构，可有效的抑制边界层分离和流动损失。</w:t>
      </w:r>
    </w:p>
    <w:p w14:paraId="6A95B03D">
      <w:pPr>
        <w:numPr>
          <w:ilvl w:val="0"/>
          <w:numId w:val="2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叶轮与电动机轴为直联的方式。</w:t>
      </w:r>
    </w:p>
    <w:p w14:paraId="5A44CBB3">
      <w:pPr>
        <w:pStyle w:val="2"/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蜗壳</w:t>
      </w:r>
    </w:p>
    <w:p w14:paraId="0F0EB92D">
      <w:pPr>
        <w:ind w:firstLine="640" w:firstLineChars="200"/>
        <w:rPr>
          <w:rFonts w:hint="eastAsia" w:ascii="方正仿宋_GB2312" w:hAnsi="方正仿宋_GB2312" w:eastAsia="方正仿宋_GB2312" w:cs="方正仿宋_GB2312"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highlight w:val="none"/>
        </w:rPr>
        <w:t>鼓风机机壳应采用整体铝合金铸造，其设计温度为250℃，设计压力不低于2bar。鼓风机进口通过弹性接管直接与进口过滤器/消音器相接，空气进口为轴向向心式，不允许低效空气流直接进入叶轮中心。出口法兰符合DIN2501，PN10标准，机壳上的所有接口用机加工。鼓风机应设有供起吊用的吊环。</w:t>
      </w:r>
    </w:p>
    <w:p w14:paraId="22A3E350">
      <w:pPr>
        <w:pStyle w:val="2"/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轴承与传动</w:t>
      </w:r>
    </w:p>
    <w:p w14:paraId="5D20772E">
      <w:pPr>
        <w:numPr>
          <w:ilvl w:val="0"/>
          <w:numId w:val="3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空气轴承包括径向轴承和止推轴承组件。轴承设计使用寿命20年，启停次数不少于20000次，没有单位时间内流量调节次数限制。</w:t>
      </w:r>
    </w:p>
    <w:p w14:paraId="1A348059">
      <w:pPr>
        <w:numPr>
          <w:ilvl w:val="0"/>
          <w:numId w:val="3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风机运转时，涡轮轴与轴承周围间空气应产生压力并形成浮扬气膜，以确保涡轮轴无需润滑油和无接触摩擦旋转。转动时，空气轴承应能自动纠偏运行，以及在突然失电时不得产生破坏性后果，采用复合式气悬浮轴承，保证在电机轴转动时轴承运转时无物理性摩擦，无需润滑油系统。</w:t>
      </w:r>
    </w:p>
    <w:p w14:paraId="697991EC">
      <w:pPr>
        <w:pStyle w:val="2"/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电动机</w:t>
      </w:r>
    </w:p>
    <w:p w14:paraId="06D95CF8">
      <w:pPr>
        <w:numPr>
          <w:ilvl w:val="0"/>
          <w:numId w:val="4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悬浮类风机应采用高速永磁同步电机。</w:t>
      </w:r>
    </w:p>
    <w:p w14:paraId="2D22D5E0">
      <w:pPr>
        <w:numPr>
          <w:ilvl w:val="0"/>
          <w:numId w:val="4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电机功率大于整个设计工况范围内的最大负荷值的10%，以保证鼓风机工作的任何工况点均不会过载。电机适合电源为3相380V/50Hz，绝缘等级为H级，防护等级为IP55。高速永磁电机转子采用实心钐钴磁钢避免高温退磁。钛合金护套，降低转子重量。</w:t>
      </w:r>
    </w:p>
    <w:p w14:paraId="68EB0C8A">
      <w:pPr>
        <w:pStyle w:val="2"/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冷却系统</w:t>
      </w:r>
    </w:p>
    <w:p w14:paraId="11CE629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为减少维护量，风机将是全风冷式设计。</w:t>
      </w:r>
    </w:p>
    <w:p w14:paraId="243FCD81">
      <w:pPr>
        <w:pStyle w:val="2"/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箱体</w:t>
      </w:r>
    </w:p>
    <w:p w14:paraId="44202873">
      <w:pPr>
        <w:numPr>
          <w:ilvl w:val="0"/>
          <w:numId w:val="5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悬浮类风机箱体采用冷轧钢板加工而成，表面采用喷塑作防腐处理。箱体的底部应装有水平调节器，可直接安装在混凝土基础上。运行时，整机的振动烈度不大于1mm/s。</w:t>
      </w:r>
    </w:p>
    <w:p w14:paraId="76524C4E">
      <w:pPr>
        <w:numPr>
          <w:ilvl w:val="0"/>
          <w:numId w:val="5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鼓风机配置内置式空气过滤器。外层滤棉选材为合成纤维，过滤精度100微米，可以水洗并多次使用；内层初效过滤器为框架式结构，过滤精度10微米，过滤效率≥95%。</w:t>
      </w:r>
    </w:p>
    <w:p w14:paraId="4F4A28AF">
      <w:pPr>
        <w:pStyle w:val="2"/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阀门与管路附件</w:t>
      </w:r>
    </w:p>
    <w:p w14:paraId="0DC20E80">
      <w:pPr>
        <w:ind w:left="48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所有阀门、管路、管件均需选用SS304不锈钢材质。</w:t>
      </w:r>
    </w:p>
    <w:p w14:paraId="7914B0A4">
      <w:pPr>
        <w:numPr>
          <w:ilvl w:val="0"/>
          <w:numId w:val="6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进口空气过滤器</w:t>
      </w:r>
    </w:p>
    <w:p w14:paraId="0FBA1CA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每台鼓风机应安装2套进口过滤器，分别为控制柜辅助进气口过滤器和主吸风口过滤器，过滤器采2级过滤，过滤器过滤效率≥99%，过滤精度应大于等于4μm。</w:t>
      </w:r>
    </w:p>
    <w:p w14:paraId="71EAD08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进口过滤器处设进口压差显示。</w:t>
      </w:r>
    </w:p>
    <w:p w14:paraId="3460EF81">
      <w:pPr>
        <w:numPr>
          <w:ilvl w:val="0"/>
          <w:numId w:val="6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放空阀</w:t>
      </w:r>
    </w:p>
    <w:p w14:paraId="7C935A3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安装在出口扩压管上，采用气动电磁阀，在鼓风机起动或关闭时打开，防止鼓风机在喘振点运转。配置由电磁阀联动控制的低气压气动放空阀。放空阀所要求的驱动气压应低于0.3kgf/cm2, 能利用鼓风机自身具有的高于0.3kgf/cm2风压驱动该气动放空阀。放空系统的设计为：停机-安全、失电-安全。</w:t>
      </w:r>
    </w:p>
    <w:p w14:paraId="46690778">
      <w:pPr>
        <w:numPr>
          <w:ilvl w:val="0"/>
          <w:numId w:val="6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出口柔性接头</w:t>
      </w:r>
    </w:p>
    <w:p w14:paraId="0F58C80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此柔性件将减轻热胀应力、管线系统的收缩和由鼓风机引起的管线振动，柔性接头压力等级为PN10。</w:t>
      </w:r>
    </w:p>
    <w:p w14:paraId="0EEF4154">
      <w:pPr>
        <w:numPr>
          <w:ilvl w:val="0"/>
          <w:numId w:val="6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止回阀</w:t>
      </w:r>
    </w:p>
    <w:p w14:paraId="1392C38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其构造应适合于空气流体的使用及操作。在鼓风机额定流量出风时其压损不大于800Pa。</w:t>
      </w:r>
    </w:p>
    <w:p w14:paraId="0063312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止回阀阀体、阀板及铰链材质为不锈钢，阀密封为金属密封，阀板以铰链来支撑。</w:t>
      </w:r>
    </w:p>
    <w:p w14:paraId="7861D10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阀体采用夹式且阀两侧为平面装于两法兰间，阀可承受鼓风机出口压力及高达150℃的温度。</w:t>
      </w:r>
    </w:p>
    <w:p w14:paraId="15093F9D">
      <w:pPr>
        <w:pStyle w:val="2"/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电气系统</w:t>
      </w:r>
    </w:p>
    <w:p w14:paraId="1FF36A50">
      <w:pPr>
        <w:numPr>
          <w:ilvl w:val="0"/>
          <w:numId w:val="7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电气元器件要求：一次回路电气元器件要求选用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国产优质品牌</w:t>
      </w:r>
    </w:p>
    <w:p w14:paraId="5F0AE5B4">
      <w:pPr>
        <w:numPr>
          <w:ilvl w:val="0"/>
          <w:numId w:val="7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电气系统要求：电气系统保护配置和参数整定由投标方完成，谐波治理由投标方完成，变频器进出口应配置电抗，电抗可采用国产优质品牌。</w:t>
      </w:r>
    </w:p>
    <w:p w14:paraId="70FA9155">
      <w:pPr>
        <w:pStyle w:val="2"/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控制系统</w:t>
      </w:r>
    </w:p>
    <w:p w14:paraId="7A0948A4">
      <w:pPr>
        <w:numPr>
          <w:ilvl w:val="0"/>
          <w:numId w:val="8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控制器与接口要求：控制器应采用西门子品牌PLC，并配置一个以太网通讯接口，如需光纤通信，则需预留光电转换器的安装空间和电源，投标方不负责提供光电转换器。</w:t>
      </w:r>
    </w:p>
    <w:p w14:paraId="5134B0FD">
      <w:pPr>
        <w:numPr>
          <w:ilvl w:val="0"/>
          <w:numId w:val="8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操作功能要求：招标方通过通信端口和操作界面对风机下达运行或调节指令，风机应能规避各种危险的运行状态。风机可以调整或不执行外界的危险指令（需给出反馈信息）</w:t>
      </w:r>
    </w:p>
    <w:p w14:paraId="6D76CC06">
      <w:pPr>
        <w:numPr>
          <w:ilvl w:val="0"/>
          <w:numId w:val="8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报警功能要求：控制系统依据报警级别执行保护动作。所有可能造成风机损坏的报警信息均应实施停机保护。所有停机保护均需人工输入复位密码后才可重置报警保护。所有运行状态、报警信息、报警重置信息都需记录归档。风机操作系统提供信息列表与厂内上位系统通信，由上位系统记录归档。</w:t>
      </w:r>
    </w:p>
    <w:p w14:paraId="017DF486">
      <w:pPr>
        <w:numPr>
          <w:ilvl w:val="0"/>
          <w:numId w:val="8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highlight w:val="none"/>
        </w:rPr>
        <w:t>开放通讯接口的控制调节功能，便于二次开发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。</w:t>
      </w:r>
    </w:p>
    <w:p w14:paraId="581A7359">
      <w:pPr>
        <w:numPr>
          <w:ilvl w:val="0"/>
          <w:numId w:val="8"/>
        </w:numPr>
        <w:ind w:left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防喘振保护要求：应具有可靠的预测与防喘振功能。喘振点出厂前在控制系统中固化设定。</w:t>
      </w:r>
    </w:p>
    <w:p w14:paraId="318BB442">
      <w:pPr>
        <w:pStyle w:val="2"/>
        <w:numPr>
          <w:ilvl w:val="0"/>
          <w:numId w:val="1"/>
        </w:numPr>
        <w:ind w:left="425" w:leftChars="0" w:hanging="425" w:firstLineChars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主要零部件材质</w:t>
      </w:r>
      <w:bookmarkEnd w:id="0"/>
    </w:p>
    <w:p w14:paraId="22E0260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箱体：碳钢；</w:t>
      </w:r>
    </w:p>
    <w:p w14:paraId="0C20703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 xml:space="preserve">蜗壳：铸造铝合金ZL108； </w:t>
      </w:r>
    </w:p>
    <w:p w14:paraId="537E410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叶轮：高级铝合金AL7075；</w:t>
      </w:r>
    </w:p>
    <w:p w14:paraId="2D9283B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主轴：钛合金+稀土永磁体；</w:t>
      </w:r>
    </w:p>
    <w:p w14:paraId="68D3BDD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进风筒：铝合金；</w:t>
      </w:r>
    </w:p>
    <w:p w14:paraId="1E271AC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紧固件：304不锈钢。</w:t>
      </w:r>
    </w:p>
    <w:p w14:paraId="61155F81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B857ED-4654-4C44-BB58-99ECB1321A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FF845E-9807-4646-99AB-D5E160DAE54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C102EA8-098C-4CE3-92B8-0E918390F2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B2758"/>
    <w:multiLevelType w:val="multilevel"/>
    <w:tmpl w:val="001B2758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34C83C9"/>
    <w:multiLevelType w:val="singleLevel"/>
    <w:tmpl w:val="134C83C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C961287"/>
    <w:multiLevelType w:val="multilevel"/>
    <w:tmpl w:val="3C961287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A417083"/>
    <w:multiLevelType w:val="multilevel"/>
    <w:tmpl w:val="4A417083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5C53BE1"/>
    <w:multiLevelType w:val="multilevel"/>
    <w:tmpl w:val="55C53BE1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566D53FB"/>
    <w:multiLevelType w:val="multilevel"/>
    <w:tmpl w:val="566D53FB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69426167"/>
    <w:multiLevelType w:val="multilevel"/>
    <w:tmpl w:val="69426167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71714A03"/>
    <w:multiLevelType w:val="multilevel"/>
    <w:tmpl w:val="71714A03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D5DB3"/>
    <w:rsid w:val="5C41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1932</Words>
  <Characters>2070</Characters>
  <Lines>0</Lines>
  <Paragraphs>0</Paragraphs>
  <TotalTime>1</TotalTime>
  <ScaleCrop>false</ScaleCrop>
  <LinksUpToDate>false</LinksUpToDate>
  <CharactersWithSpaces>2072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2025-11-25T03:35:00Z</dcterms:created>
  <dc:creator>89546</dc:creator>
  <cp:lastModifiedBy>吴迪</cp:lastModifiedBy>
  <dcterms:modified xsi:type="dcterms:W3CDTF">2025-11-25T05:20:53Z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eyJoZGlkIjoiMjkyMmJiMzdhMDY5Yzc2ZjUyMjFjNTI3NTkwYzdhYzUiLCJ1c2VySWQiOiI2Nzc0MDY1NjYifQ==</vt:lpwstr>
  </property>
  <property fmtid="{D5CDD505-2E9C-101B-9397-08002B2CF9AE}" pid="4" name="ICV">
    <vt:lpwstr>31B871F1BDBB4392B426D0A085E4A2B5_12</vt:lpwstr>
  </property>
</Properties>
</file>