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FDE4">
      <w:pPr>
        <w:spacing w:before="29"/>
      </w:pPr>
    </w:p>
    <w:p w14:paraId="5084B471">
      <w:pPr>
        <w:spacing w:before="28"/>
      </w:pPr>
    </w:p>
    <w:p w14:paraId="36766A34">
      <w:pPr>
        <w:spacing w:before="87" w:line="239" w:lineRule="auto"/>
        <w:ind w:left="2664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pacing w:val="9"/>
          <w:sz w:val="35"/>
          <w:szCs w:val="35"/>
        </w:rPr>
        <w:t>郴州新闻奖参评作品推荐表</w:t>
      </w:r>
    </w:p>
    <w:p w14:paraId="79845F15">
      <w:pPr>
        <w:spacing w:before="36" w:line="200" w:lineRule="auto"/>
        <w:ind w:left="1584"/>
        <w:rPr>
          <w:rFonts w:ascii="KaiTi_GB2312" w:hAnsi="KaiTi_GB2312" w:eastAsia="KaiTi_GB2312" w:cs="KaiTi_GB2312"/>
          <w:sz w:val="20"/>
          <w:szCs w:val="20"/>
        </w:rPr>
      </w:pPr>
      <w:r>
        <w:rPr>
          <w:rFonts w:ascii="KaiTi_GB2312" w:hAnsi="KaiTi_GB2312" w:eastAsia="KaiTi_GB2312" w:cs="KaiTi_GB2312"/>
          <w:spacing w:val="9"/>
          <w:sz w:val="20"/>
          <w:szCs w:val="20"/>
        </w:rPr>
        <w:t xml:space="preserve">（标题字体为小二号方正小标宋简体，表格字体为五号仿宋 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2312</w:t>
      </w:r>
      <w:r>
        <w:rPr>
          <w:rFonts w:ascii="KaiTi_GB2312" w:hAnsi="KaiTi_GB2312" w:eastAsia="KaiTi_GB2312" w:cs="KaiTi_GB2312"/>
          <w:spacing w:val="9"/>
          <w:sz w:val="20"/>
          <w:szCs w:val="20"/>
        </w:rPr>
        <w:t>）</w:t>
      </w:r>
    </w:p>
    <w:tbl>
      <w:tblPr>
        <w:tblStyle w:val="8"/>
        <w:tblW w:w="9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3171"/>
        <w:gridCol w:w="510"/>
        <w:gridCol w:w="949"/>
        <w:gridCol w:w="42"/>
        <w:gridCol w:w="853"/>
        <w:gridCol w:w="2552"/>
      </w:tblGrid>
      <w:tr w14:paraId="35DF9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0A16E7A2">
            <w:pPr>
              <w:pStyle w:val="9"/>
              <w:spacing w:line="600" w:lineRule="auto"/>
              <w:jc w:val="left"/>
            </w:pPr>
          </w:p>
          <w:p w14:paraId="2DE1B751">
            <w:pPr>
              <w:spacing w:before="66" w:line="600" w:lineRule="auto"/>
              <w:ind w:left="374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作品标题</w:t>
            </w:r>
          </w:p>
        </w:tc>
        <w:tc>
          <w:tcPr>
            <w:tcW w:w="4630" w:type="dxa"/>
            <w:gridSpan w:val="3"/>
            <w:vMerge w:val="restart"/>
            <w:tcBorders>
              <w:bottom w:val="nil"/>
            </w:tcBorders>
            <w:vAlign w:val="top"/>
          </w:tcPr>
          <w:p w14:paraId="41632020">
            <w:pPr>
              <w:pStyle w:val="9"/>
              <w:spacing w:line="600" w:lineRule="auto"/>
              <w:jc w:val="left"/>
            </w:pPr>
          </w:p>
          <w:p w14:paraId="1AFC794E">
            <w:pPr>
              <w:spacing w:before="65" w:line="480" w:lineRule="auto"/>
              <w:ind w:left="128" w:right="105" w:hanging="10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</w:rPr>
              <w:t>资兴：楼上“过日子” 楼下“赚票子”</w:t>
            </w:r>
            <w:bookmarkEnd w:id="0"/>
          </w:p>
        </w:tc>
        <w:tc>
          <w:tcPr>
            <w:tcW w:w="895" w:type="dxa"/>
            <w:gridSpan w:val="2"/>
            <w:vAlign w:val="top"/>
          </w:tcPr>
          <w:p w14:paraId="44FE6397">
            <w:pPr>
              <w:spacing w:before="205"/>
              <w:ind w:left="251" w:right="234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pict>
                <v:shape id="_x0000_s1026" o:spid="_x0000_s1026" o:spt="202" type="#_x0000_t202" style="position:absolute;left:0pt;margin-left:41.15pt;margin-top:-10.6pt;height:15.1pt;width:7.4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4EE7CF">
                        <w:pPr>
                          <w:pStyle w:val="9"/>
                          <w:tabs>
                            <w:tab w:val="left" w:pos="128"/>
                          </w:tabs>
                          <w:spacing w:before="20"/>
                          <w:ind w:left="20"/>
                        </w:pPr>
                        <w:r>
                          <w:rPr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参评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项目</w:t>
            </w:r>
          </w:p>
        </w:tc>
        <w:tc>
          <w:tcPr>
            <w:tcW w:w="2552" w:type="dxa"/>
            <w:vAlign w:val="top"/>
          </w:tcPr>
          <w:p w14:paraId="7FAFF3F6">
            <w:pPr>
              <w:spacing w:before="204"/>
              <w:ind w:left="122" w:right="91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网络媒体类作品</w:t>
            </w:r>
          </w:p>
        </w:tc>
      </w:tr>
      <w:tr w14:paraId="5F955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1910D8AB">
            <w:pPr>
              <w:pStyle w:val="9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0B04E52">
            <w:pPr>
              <w:pStyle w:val="9"/>
            </w:pPr>
          </w:p>
        </w:tc>
        <w:tc>
          <w:tcPr>
            <w:tcW w:w="895" w:type="dxa"/>
            <w:gridSpan w:val="2"/>
            <w:vAlign w:val="top"/>
          </w:tcPr>
          <w:p w14:paraId="7F0A46BB">
            <w:pPr>
              <w:spacing w:before="65" w:line="240" w:lineRule="auto"/>
              <w:ind w:left="25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体裁</w:t>
            </w:r>
          </w:p>
        </w:tc>
        <w:tc>
          <w:tcPr>
            <w:tcW w:w="2552" w:type="dxa"/>
            <w:vAlign w:val="top"/>
          </w:tcPr>
          <w:p w14:paraId="3C1B49E1">
            <w:pPr>
              <w:spacing w:before="62" w:line="230" w:lineRule="auto"/>
              <w:ind w:firstLine="204" w:firstLineChars="10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eastAsia="zh-CN"/>
              </w:rPr>
              <w:t>消息</w:t>
            </w:r>
          </w:p>
        </w:tc>
      </w:tr>
      <w:tr w14:paraId="20C4A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536A223D">
            <w:pPr>
              <w:pStyle w:val="9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</w:tcBorders>
            <w:vAlign w:val="top"/>
          </w:tcPr>
          <w:p w14:paraId="66572EFC">
            <w:pPr>
              <w:pStyle w:val="9"/>
            </w:pPr>
          </w:p>
        </w:tc>
        <w:tc>
          <w:tcPr>
            <w:tcW w:w="895" w:type="dxa"/>
            <w:gridSpan w:val="2"/>
            <w:vAlign w:val="top"/>
          </w:tcPr>
          <w:p w14:paraId="12D2BA18">
            <w:pPr>
              <w:spacing w:before="62" w:line="230" w:lineRule="auto"/>
              <w:ind w:left="2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语种</w:t>
            </w:r>
          </w:p>
        </w:tc>
        <w:tc>
          <w:tcPr>
            <w:tcW w:w="2552" w:type="dxa"/>
            <w:vAlign w:val="top"/>
          </w:tcPr>
          <w:p w14:paraId="3A11DDBE">
            <w:pPr>
              <w:spacing w:before="61" w:line="230" w:lineRule="auto"/>
              <w:ind w:firstLine="200" w:firstLineChars="10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中文</w:t>
            </w:r>
          </w:p>
        </w:tc>
      </w:tr>
      <w:tr w14:paraId="1B08E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63" w:type="dxa"/>
            <w:vAlign w:val="top"/>
          </w:tcPr>
          <w:p w14:paraId="7BFB5F59">
            <w:pPr>
              <w:pStyle w:val="9"/>
              <w:spacing w:line="287" w:lineRule="auto"/>
            </w:pPr>
          </w:p>
          <w:p w14:paraId="7B22C01C">
            <w:pPr>
              <w:spacing w:before="65" w:line="230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作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者</w:t>
            </w:r>
          </w:p>
          <w:p w14:paraId="0EFA8B1B">
            <w:pPr>
              <w:spacing w:before="10" w:line="233" w:lineRule="auto"/>
              <w:ind w:left="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（主创人员）</w:t>
            </w:r>
          </w:p>
        </w:tc>
        <w:tc>
          <w:tcPr>
            <w:tcW w:w="3171" w:type="dxa"/>
            <w:vAlign w:val="top"/>
          </w:tcPr>
          <w:p w14:paraId="295A8D97">
            <w:pPr>
              <w:spacing w:before="94" w:line="240" w:lineRule="auto"/>
              <w:ind w:right="1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李科 黄欣 李煊</w:t>
            </w:r>
          </w:p>
        </w:tc>
        <w:tc>
          <w:tcPr>
            <w:tcW w:w="1459" w:type="dxa"/>
            <w:gridSpan w:val="2"/>
            <w:vAlign w:val="top"/>
          </w:tcPr>
          <w:p w14:paraId="38D8546A">
            <w:pPr>
              <w:pStyle w:val="9"/>
              <w:spacing w:line="416" w:lineRule="auto"/>
            </w:pPr>
          </w:p>
          <w:p w14:paraId="10E24297">
            <w:pPr>
              <w:spacing w:before="65" w:line="229" w:lineRule="auto"/>
              <w:ind w:left="4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编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辑</w:t>
            </w:r>
          </w:p>
        </w:tc>
        <w:tc>
          <w:tcPr>
            <w:tcW w:w="3447" w:type="dxa"/>
            <w:gridSpan w:val="3"/>
            <w:vAlign w:val="top"/>
          </w:tcPr>
          <w:p w14:paraId="71F60238">
            <w:pPr>
              <w:spacing w:before="224"/>
              <w:ind w:left="120" w:right="10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红网编辑：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胡用梅</w:t>
            </w:r>
          </w:p>
          <w:p w14:paraId="37B54486">
            <w:pPr>
              <w:spacing w:before="224"/>
              <w:ind w:left="120" w:right="107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新湖南编辑：何庆辉</w:t>
            </w:r>
          </w:p>
        </w:tc>
      </w:tr>
      <w:tr w14:paraId="1B498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63" w:type="dxa"/>
            <w:vAlign w:val="top"/>
          </w:tcPr>
          <w:p w14:paraId="7A20299C">
            <w:pPr>
              <w:pStyle w:val="9"/>
              <w:spacing w:line="287" w:lineRule="auto"/>
            </w:pPr>
          </w:p>
          <w:p w14:paraId="1F42F6B1">
            <w:pPr>
              <w:spacing w:before="65" w:line="230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刊播单位</w:t>
            </w:r>
          </w:p>
        </w:tc>
        <w:tc>
          <w:tcPr>
            <w:tcW w:w="3171" w:type="dxa"/>
            <w:vAlign w:val="top"/>
          </w:tcPr>
          <w:p w14:paraId="32E07EA2">
            <w:pPr>
              <w:spacing w:before="93" w:line="241" w:lineRule="auto"/>
              <w:ind w:left="118" w:right="33" w:firstLine="1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红网、湖南日报</w:t>
            </w:r>
          </w:p>
        </w:tc>
        <w:tc>
          <w:tcPr>
            <w:tcW w:w="1459" w:type="dxa"/>
            <w:gridSpan w:val="2"/>
            <w:vAlign w:val="top"/>
          </w:tcPr>
          <w:p w14:paraId="1E8894F1">
            <w:pPr>
              <w:pStyle w:val="9"/>
              <w:spacing w:line="287" w:lineRule="auto"/>
            </w:pPr>
          </w:p>
          <w:p w14:paraId="3650E2A0">
            <w:pPr>
              <w:spacing w:before="65" w:line="232" w:lineRule="auto"/>
              <w:ind w:left="3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首发日期</w:t>
            </w:r>
          </w:p>
        </w:tc>
        <w:tc>
          <w:tcPr>
            <w:tcW w:w="3447" w:type="dxa"/>
            <w:gridSpan w:val="3"/>
            <w:vAlign w:val="top"/>
          </w:tcPr>
          <w:p w14:paraId="5BD642A7">
            <w:pPr>
              <w:spacing w:before="223" w:line="242" w:lineRule="auto"/>
              <w:ind w:left="125" w:right="108" w:hanging="5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  <w:lang w:val="en-US" w:eastAsia="zh-CN"/>
              </w:rPr>
              <w:t>2024.12.27</w:t>
            </w:r>
          </w:p>
        </w:tc>
      </w:tr>
      <w:tr w14:paraId="28C59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63" w:type="dxa"/>
            <w:vAlign w:val="top"/>
          </w:tcPr>
          <w:p w14:paraId="107693B4">
            <w:pPr>
              <w:pStyle w:val="9"/>
              <w:spacing w:line="348" w:lineRule="auto"/>
            </w:pPr>
          </w:p>
          <w:p w14:paraId="4C49FAF4">
            <w:pPr>
              <w:spacing w:before="65" w:line="231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刊播版面</w:t>
            </w:r>
          </w:p>
          <w:p w14:paraId="4119C9C7">
            <w:pPr>
              <w:spacing w:before="10"/>
              <w:ind w:left="582" w:right="255" w:hanging="3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（名称和版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次）</w:t>
            </w:r>
          </w:p>
        </w:tc>
        <w:tc>
          <w:tcPr>
            <w:tcW w:w="3171" w:type="dxa"/>
            <w:vAlign w:val="top"/>
          </w:tcPr>
          <w:p w14:paraId="65ED8592">
            <w:pPr>
              <w:pStyle w:val="9"/>
              <w:spacing w:line="479" w:lineRule="auto"/>
            </w:pPr>
          </w:p>
          <w:p w14:paraId="186A988F">
            <w:pPr>
              <w:spacing w:before="65" w:line="239" w:lineRule="auto"/>
              <w:ind w:left="152" w:right="104" w:hanging="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红网时刻新闻、新湖南客户端</w:t>
            </w:r>
          </w:p>
        </w:tc>
        <w:tc>
          <w:tcPr>
            <w:tcW w:w="1459" w:type="dxa"/>
            <w:gridSpan w:val="2"/>
            <w:vAlign w:val="top"/>
          </w:tcPr>
          <w:p w14:paraId="15991EE7">
            <w:pPr>
              <w:pStyle w:val="9"/>
              <w:spacing w:line="479" w:lineRule="auto"/>
            </w:pPr>
          </w:p>
          <w:p w14:paraId="78728871">
            <w:pPr>
              <w:spacing w:before="65" w:line="230" w:lineRule="auto"/>
              <w:ind w:left="3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作品字数</w:t>
            </w:r>
          </w:p>
          <w:p w14:paraId="26B8642E">
            <w:pPr>
              <w:spacing w:before="10" w:line="232" w:lineRule="auto"/>
              <w:ind w:left="3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（时长）</w:t>
            </w:r>
          </w:p>
        </w:tc>
        <w:tc>
          <w:tcPr>
            <w:tcW w:w="3447" w:type="dxa"/>
            <w:gridSpan w:val="3"/>
            <w:vAlign w:val="top"/>
          </w:tcPr>
          <w:p w14:paraId="457505D7">
            <w:pPr>
              <w:spacing w:before="157" w:line="238" w:lineRule="auto"/>
              <w:ind w:left="120" w:right="106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  <w:p w14:paraId="4D1DC2E2">
            <w:pPr>
              <w:spacing w:before="157" w:line="238" w:lineRule="auto"/>
              <w:ind w:left="120" w:right="106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995字</w:t>
            </w:r>
          </w:p>
        </w:tc>
      </w:tr>
      <w:tr w14:paraId="15768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63" w:type="dxa"/>
            <w:vAlign w:val="top"/>
          </w:tcPr>
          <w:p w14:paraId="2B71A263">
            <w:pPr>
              <w:spacing w:before="106" w:line="230" w:lineRule="auto"/>
              <w:ind w:left="2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作品网址链接</w:t>
            </w:r>
          </w:p>
        </w:tc>
        <w:tc>
          <w:tcPr>
            <w:tcW w:w="8077" w:type="dxa"/>
            <w:gridSpan w:val="6"/>
            <w:vAlign w:val="top"/>
          </w:tcPr>
          <w:p w14:paraId="73F9CA09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"https://moment.rednet.cn/pc/content/646856/61/14580886.html"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https://moment.rednet.cn/pc/content/646856/61/14580886.html</w:t>
            </w:r>
            <w:r>
              <w:rPr>
                <w:rFonts w:hint="eastAsia"/>
              </w:rPr>
              <w:fldChar w:fldCharType="end"/>
            </w:r>
          </w:p>
          <w:p w14:paraId="0F75C875">
            <w:pPr>
              <w:pStyle w:val="9"/>
              <w:rPr>
                <w:rFonts w:hint="eastAsia"/>
              </w:rPr>
            </w:pPr>
          </w:p>
          <w:p w14:paraId="28488B08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"https://m.voc.com.cn/xhn/news/202412/21562742.html"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https://m.voc.com.cn/xhn/news/202412/21562742.html</w:t>
            </w:r>
            <w:r>
              <w:rPr>
                <w:rFonts w:hint="eastAsia"/>
              </w:rPr>
              <w:fldChar w:fldCharType="end"/>
            </w:r>
          </w:p>
          <w:p w14:paraId="27086245">
            <w:pPr>
              <w:pStyle w:val="9"/>
              <w:rPr>
                <w:rFonts w:hint="eastAsia"/>
              </w:rPr>
            </w:pPr>
          </w:p>
        </w:tc>
      </w:tr>
      <w:tr w14:paraId="2C473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1563" w:type="dxa"/>
            <w:vAlign w:val="top"/>
          </w:tcPr>
          <w:p w14:paraId="4136419C">
            <w:pPr>
              <w:spacing w:before="46" w:line="232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采编过程</w:t>
            </w:r>
          </w:p>
          <w:p w14:paraId="1D9C028D">
            <w:pPr>
              <w:spacing w:before="10" w:line="225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作品简介</w:t>
            </w:r>
          </w:p>
        </w:tc>
        <w:tc>
          <w:tcPr>
            <w:tcW w:w="8077" w:type="dxa"/>
            <w:gridSpan w:val="6"/>
            <w:vAlign w:val="top"/>
          </w:tcPr>
          <w:p w14:paraId="2A3B22F2">
            <w:pPr>
              <w:spacing w:before="145" w:line="276" w:lineRule="exact"/>
              <w:ind w:firstLine="400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洪灾后，记者聚焦“灾后重建民生实效”选题，深入资兴市兴宁镇、白廊镇等安置一线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先走访多户受灾群众，发现蒋霞“货币安置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城镇购房安置+家门口就业”的典型案例，随后联动政府“包保”干部、尚品雅苑房企、祥久电子企业，核实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l她家获得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19万元补助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，在城内购房，并享受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购房免契税、5年免息贷款等政策细节，以及房企1800元/㎡特价房、企业优先招工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受灾群众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+免费培训等举措，通过“人物故事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政策落地”双线叙事，确保内容真实可感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作品以蒋霞“楼上住新房、楼下赚票子”的生活转变为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缩影的小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切口，展现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资兴灾后重建“安居+就业”双保障成效。既呈现政府政策精准性（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安置方式、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补助、购房优惠），也体现企业社会责任，以小见大传递民生温度，凸显灾后重建中的信心与希望，具有较强的典型性和传播价值。</w:t>
            </w:r>
          </w:p>
        </w:tc>
      </w:tr>
      <w:tr w14:paraId="10D2D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1563" w:type="dxa"/>
            <w:vAlign w:val="top"/>
          </w:tcPr>
          <w:p w14:paraId="497660EB">
            <w:pPr>
              <w:pStyle w:val="9"/>
              <w:spacing w:line="384" w:lineRule="auto"/>
            </w:pPr>
          </w:p>
          <w:p w14:paraId="795D7428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社会效果</w:t>
            </w:r>
          </w:p>
        </w:tc>
        <w:tc>
          <w:tcPr>
            <w:tcW w:w="8077" w:type="dxa"/>
            <w:gridSpan w:val="6"/>
            <w:vAlign w:val="top"/>
          </w:tcPr>
          <w:p w14:paraId="275E4E7B">
            <w:pPr>
              <w:spacing w:before="65" w:line="249" w:lineRule="auto"/>
              <w:ind w:left="116" w:right="41" w:firstLine="4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作品刊播后引发强烈社会共鸣，以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郴州资兴灾后重建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“安居+就业”的民生实践为核心，成为资兴灾后重建的鲜活宣传样本，不少受灾群众通过报道灾后重建的三种安置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模式可自由选择，而后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咨询购房、就业政策，形成“政策知晓—主动对接”的良性互动。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全网各个平台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转载量超20万+，红网等平台首页置顶推送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转载，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相关片段播放量破15万次，被新湖南、郴州发布、时刻新闻客户端等10余家省市级媒体转载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、刊播。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媒体融合报道成效显著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除文字报道外，同步推出“蒋霞的新生活”短视频，记录其装修新房、车间务工场景，在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视频新闻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、视频号传播；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同时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制作“灾后重建政策图解”H5，嵌入报道链接，方便受众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了解安置政策、政府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补助、购房优惠细则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、招聘会就业等宣传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。新媒体端开设“灾后新生活”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专题及话题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，吸引超3000条留言互动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进一步放大民生报道的社会价值。</w:t>
            </w:r>
          </w:p>
        </w:tc>
      </w:tr>
      <w:tr w14:paraId="3404F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563" w:type="dxa"/>
            <w:vAlign w:val="top"/>
          </w:tcPr>
          <w:p w14:paraId="2C89CFD5">
            <w:pPr>
              <w:pStyle w:val="9"/>
              <w:spacing w:line="317" w:lineRule="auto"/>
            </w:pPr>
          </w:p>
          <w:p w14:paraId="1625F28C">
            <w:pPr>
              <w:pStyle w:val="9"/>
              <w:spacing w:line="317" w:lineRule="auto"/>
            </w:pPr>
          </w:p>
          <w:p w14:paraId="1DB09EC2">
            <w:pPr>
              <w:spacing w:before="65" w:line="232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推荐理由</w:t>
            </w:r>
          </w:p>
        </w:tc>
        <w:tc>
          <w:tcPr>
            <w:tcW w:w="8077" w:type="dxa"/>
            <w:gridSpan w:val="6"/>
            <w:vAlign w:val="top"/>
          </w:tcPr>
          <w:p w14:paraId="6902FDBF">
            <w:pPr>
              <w:spacing w:before="259" w:line="241" w:lineRule="auto"/>
              <w:ind w:left="116" w:right="103" w:firstLine="4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由推荐单位填写，不得简单填写同意推荐。推荐单位主要领导签字确认并加盖推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荐单位公章。</w:t>
            </w:r>
          </w:p>
          <w:p w14:paraId="6C763D3B">
            <w:pPr>
              <w:spacing w:before="257" w:line="213" w:lineRule="auto"/>
              <w:ind w:left="9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30714D64">
            <w:pPr>
              <w:spacing w:line="275" w:lineRule="exact"/>
              <w:ind w:left="43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日</w:t>
            </w:r>
          </w:p>
        </w:tc>
      </w:tr>
      <w:tr w14:paraId="01793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1563" w:type="dxa"/>
            <w:vAlign w:val="top"/>
          </w:tcPr>
          <w:p w14:paraId="48ED19D9">
            <w:pPr>
              <w:pStyle w:val="9"/>
              <w:spacing w:line="280" w:lineRule="auto"/>
            </w:pPr>
          </w:p>
          <w:p w14:paraId="5D7FE9B8">
            <w:pPr>
              <w:pStyle w:val="9"/>
              <w:spacing w:line="280" w:lineRule="auto"/>
            </w:pPr>
          </w:p>
          <w:p w14:paraId="2D6DE9ED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报送意见</w:t>
            </w:r>
          </w:p>
        </w:tc>
        <w:tc>
          <w:tcPr>
            <w:tcW w:w="8077" w:type="dxa"/>
            <w:gridSpan w:val="6"/>
            <w:vAlign w:val="top"/>
          </w:tcPr>
          <w:p w14:paraId="0B110DE6">
            <w:pPr>
              <w:spacing w:before="186" w:line="239" w:lineRule="auto"/>
              <w:ind w:left="541" w:right="1280" w:firstLine="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由报送单位填写，报送单位主要领导签名确认并加盖报送单位公章。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（报送单位和推荐单位为同一单位的，本栏可不填）</w:t>
            </w:r>
          </w:p>
          <w:p w14:paraId="342CC5A5">
            <w:pPr>
              <w:spacing w:before="262" w:line="211" w:lineRule="auto"/>
              <w:ind w:left="8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418AC302">
            <w:pPr>
              <w:spacing w:line="235" w:lineRule="auto"/>
              <w:ind w:left="44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日</w:t>
            </w:r>
          </w:p>
        </w:tc>
      </w:tr>
      <w:tr w14:paraId="15274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63" w:type="dxa"/>
            <w:vAlign w:val="top"/>
          </w:tcPr>
          <w:p w14:paraId="086C2D98">
            <w:pPr>
              <w:spacing w:before="124" w:line="230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联系人（作者）</w:t>
            </w:r>
          </w:p>
        </w:tc>
        <w:tc>
          <w:tcPr>
            <w:tcW w:w="3681" w:type="dxa"/>
            <w:gridSpan w:val="2"/>
            <w:vAlign w:val="top"/>
          </w:tcPr>
          <w:p w14:paraId="03A313E8">
            <w:pPr>
              <w:pStyle w:val="9"/>
            </w:pPr>
          </w:p>
        </w:tc>
        <w:tc>
          <w:tcPr>
            <w:tcW w:w="991" w:type="dxa"/>
            <w:gridSpan w:val="2"/>
            <w:vAlign w:val="top"/>
          </w:tcPr>
          <w:p w14:paraId="3EFF57EF">
            <w:pPr>
              <w:spacing w:before="125" w:line="232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手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机</w:t>
            </w:r>
          </w:p>
        </w:tc>
        <w:tc>
          <w:tcPr>
            <w:tcW w:w="3405" w:type="dxa"/>
            <w:gridSpan w:val="2"/>
            <w:vAlign w:val="top"/>
          </w:tcPr>
          <w:p w14:paraId="60117706">
            <w:pPr>
              <w:pStyle w:val="9"/>
            </w:pPr>
          </w:p>
        </w:tc>
      </w:tr>
      <w:tr w14:paraId="57D88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63" w:type="dxa"/>
            <w:vAlign w:val="top"/>
          </w:tcPr>
          <w:p w14:paraId="4EB93DFB">
            <w:pPr>
              <w:spacing w:before="141" w:line="230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地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址（作者）</w:t>
            </w:r>
          </w:p>
        </w:tc>
        <w:tc>
          <w:tcPr>
            <w:tcW w:w="3681" w:type="dxa"/>
            <w:gridSpan w:val="2"/>
            <w:vAlign w:val="top"/>
          </w:tcPr>
          <w:p w14:paraId="7227F68C">
            <w:pPr>
              <w:pStyle w:val="9"/>
            </w:pPr>
          </w:p>
        </w:tc>
        <w:tc>
          <w:tcPr>
            <w:tcW w:w="991" w:type="dxa"/>
            <w:gridSpan w:val="2"/>
            <w:vAlign w:val="top"/>
          </w:tcPr>
          <w:p w14:paraId="01110D84">
            <w:pPr>
              <w:spacing w:before="141" w:line="231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邮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编</w:t>
            </w:r>
          </w:p>
        </w:tc>
        <w:tc>
          <w:tcPr>
            <w:tcW w:w="3405" w:type="dxa"/>
            <w:gridSpan w:val="2"/>
            <w:vAlign w:val="top"/>
          </w:tcPr>
          <w:p w14:paraId="605528A6">
            <w:pPr>
              <w:pStyle w:val="9"/>
            </w:pPr>
          </w:p>
        </w:tc>
      </w:tr>
    </w:tbl>
    <w:p w14:paraId="717E6F79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2029" w:right="1129" w:bottom="1374" w:left="1130" w:header="1567" w:footer="1176" w:gutter="0"/>
          <w:cols w:space="720" w:num="1"/>
        </w:sectPr>
      </w:pPr>
    </w:p>
    <w:p w14:paraId="53259ADB">
      <w:pPr>
        <w:spacing w:before="218" w:line="560" w:lineRule="exact"/>
      </w:pPr>
    </w:p>
    <w:sectPr>
      <w:headerReference r:id="rId7" w:type="default"/>
      <w:footerReference r:id="rId8" w:type="default"/>
      <w:pgSz w:w="11906" w:h="16838"/>
      <w:pgMar w:top="400" w:right="366" w:bottom="387" w:left="16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FangSong-Z02S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B69B3">
    <w:pPr>
      <w:spacing w:line="188" w:lineRule="exact"/>
      <w:ind w:left="8253"/>
      <w:rPr>
        <w:rFonts w:ascii="微软雅黑" w:hAnsi="微软雅黑" w:eastAsia="微软雅黑" w:cs="微软雅黑"/>
        <w:sz w:val="17"/>
        <w:szCs w:val="17"/>
      </w:rPr>
    </w:pPr>
    <w:r>
      <w:rPr>
        <w:rFonts w:ascii="微软雅黑" w:hAnsi="微软雅黑" w:eastAsia="微软雅黑" w:cs="微软雅黑"/>
        <w:spacing w:val="-1"/>
        <w:position w:val="-4"/>
        <w:sz w:val="17"/>
        <w:szCs w:val="17"/>
      </w:rPr>
      <w:t xml:space="preserve">—  </w:t>
    </w:r>
    <w:r>
      <w:rPr>
        <w:rFonts w:ascii="宋体" w:hAnsi="宋体" w:eastAsia="宋体" w:cs="宋体"/>
        <w:spacing w:val="-1"/>
        <w:position w:val="-4"/>
        <w:sz w:val="17"/>
        <w:szCs w:val="17"/>
      </w:rPr>
      <w:t>13</w:t>
    </w:r>
    <w:r>
      <w:rPr>
        <w:rFonts w:ascii="宋体" w:hAnsi="宋体" w:eastAsia="宋体" w:cs="宋体"/>
        <w:spacing w:val="8"/>
        <w:position w:val="-4"/>
        <w:sz w:val="17"/>
        <w:szCs w:val="17"/>
      </w:rPr>
      <w:t xml:space="preserve"> </w:t>
    </w:r>
    <w:r>
      <w:rPr>
        <w:rFonts w:ascii="微软雅黑" w:hAnsi="微软雅黑" w:eastAsia="微软雅黑" w:cs="微软雅黑"/>
        <w:spacing w:val="-1"/>
        <w:position w:val="-4"/>
        <w:sz w:val="17"/>
        <w:szCs w:val="1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F3BE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74998">
    <w:pPr>
      <w:spacing w:before="33" w:line="394" w:lineRule="exact"/>
      <w:ind w:left="697"/>
      <w:rPr>
        <w:rFonts w:ascii="Times New Roman" w:hAnsi="Times New Roman" w:eastAsia="Times New Roman" w:cs="Times New Roman"/>
        <w:sz w:val="29"/>
        <w:szCs w:val="29"/>
      </w:rPr>
    </w:pPr>
    <w:r>
      <w:rPr>
        <w:rFonts w:ascii="黑体" w:hAnsi="黑体" w:eastAsia="黑体" w:cs="黑体"/>
        <w:spacing w:val="23"/>
        <w:position w:val="1"/>
        <w:sz w:val="29"/>
        <w:szCs w:val="29"/>
      </w:rPr>
      <w:t>附件</w:t>
    </w:r>
    <w:r>
      <w:rPr>
        <w:rFonts w:ascii="Times New Roman" w:hAnsi="Times New Roman" w:eastAsia="Times New Roman" w:cs="Times New Roman"/>
        <w:spacing w:val="23"/>
        <w:position w:val="1"/>
        <w:sz w:val="29"/>
        <w:szCs w:val="29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495D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1EC6FB9"/>
    <w:rsid w:val="59A61647"/>
    <w:rsid w:val="7BDC7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7572</Words>
  <Characters>7991</Characters>
  <TotalTime>5</TotalTime>
  <ScaleCrop>false</ScaleCrop>
  <LinksUpToDate>false</LinksUpToDate>
  <CharactersWithSpaces>8762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2025-10-20T09:20:00Z</dcterms:created>
  <dc:creator>kylin</dc:creator>
  <cp:lastModifiedBy>Administrator</cp:lastModifiedBy>
  <dcterms:modified xsi:type="dcterms:W3CDTF">2025-10-22T09:38:45Z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2025-10-20T09:20:51Z</vt:filetime>
  </property>
  <property fmtid="{D5CDD505-2E9C-101B-9397-08002B2CF9AE}" pid="4" name="KSOTemplateDocerSaveRecord">
    <vt:lpwstr>eyJoZGlkIjoiZmVlNDdjMGY0M2UyOTBmMjk0ZDdlZWI1OGFmYTU2OTMifQ==</vt:lpwstr>
  </property>
  <property fmtid="{D5CDD505-2E9C-101B-9397-08002B2CF9AE}" pid="5" name="KSOProductBuildVer">
    <vt:lpwstr>2052-12.1.0.23125</vt:lpwstr>
  </property>
  <property fmtid="{D5CDD505-2E9C-101B-9397-08002B2CF9AE}" pid="6" name="ICV">
    <vt:lpwstr>0478926D6CF2441C84EC2BFE95118D34_13</vt:lpwstr>
  </property>
</Properties>
</file>