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1BA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Times New Roman" w:hAnsi="Times New Roman" w:eastAsia="方正小标宋简体" w:cs="Times New Roman"/>
          <w:spacing w:val="57"/>
          <w:sz w:val="44"/>
          <w:szCs w:val="36"/>
        </w:rPr>
      </w:pPr>
      <w:bookmarkStart w:id="0" w:name="OLE_LINK10"/>
      <w:bookmarkStart w:id="1" w:name="OLE_LINK9"/>
      <w:bookmarkStart w:id="2" w:name="OLE_LINK11"/>
      <w:bookmarkStart w:id="3" w:name="OLE_LINK13"/>
      <w:bookmarkStart w:id="4" w:name="OLE_LINK12"/>
      <w:bookmarkStart w:id="5" w:name="OLE_LINK4"/>
      <w:r>
        <w:rPr>
          <w:rFonts w:hint="eastAsia" w:ascii="Times New Roman" w:hAnsi="Times New Roman" w:eastAsia="方正小标宋简体" w:cs="Times New Roman"/>
          <w:spacing w:val="57"/>
          <w:sz w:val="44"/>
          <w:szCs w:val="36"/>
        </w:rPr>
        <w:t>湖南省地质院</w:t>
      </w:r>
    </w:p>
    <w:p w14:paraId="307858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w w:val="95"/>
          <w:sz w:val="44"/>
          <w:szCs w:val="36"/>
          <w:lang w:val="en-US" w:eastAsia="zh-CN"/>
        </w:rPr>
      </w:pPr>
      <w:r>
        <w:rPr>
          <w:rFonts w:hint="eastAsia" w:ascii="Times New Roman" w:hAnsi="Times New Roman" w:eastAsia="方正小标宋简体" w:cs="Times New Roman"/>
          <w:sz w:val="44"/>
          <w:szCs w:val="36"/>
          <w:lang w:val="en-US" w:eastAsia="zh-CN"/>
        </w:rPr>
        <w:t>关于开展</w:t>
      </w:r>
      <w:r>
        <w:rPr>
          <w:rFonts w:hint="eastAsia" w:ascii="Times New Roman" w:hAnsi="Times New Roman" w:eastAsia="方正小标宋简体" w:cs="Times New Roman"/>
          <w:sz w:val="44"/>
          <w:szCs w:val="36"/>
        </w:rPr>
        <w:t>“</w:t>
      </w:r>
      <w:r>
        <w:rPr>
          <w:rFonts w:hint="eastAsia" w:ascii="Times New Roman" w:hAnsi="Times New Roman" w:eastAsia="方正小标宋简体" w:cs="Times New Roman"/>
          <w:sz w:val="44"/>
          <w:szCs w:val="36"/>
          <w:lang w:val="en-US" w:eastAsia="zh-CN"/>
        </w:rPr>
        <w:t>阅读山水 石话石说</w:t>
      </w:r>
      <w:r>
        <w:rPr>
          <w:rFonts w:hint="eastAsia" w:ascii="Times New Roman" w:hAnsi="Times New Roman" w:eastAsia="方正小标宋简体" w:cs="Times New Roman"/>
          <w:sz w:val="44"/>
          <w:szCs w:val="36"/>
        </w:rPr>
        <w:t>”</w:t>
      </w:r>
      <w:r>
        <w:rPr>
          <w:rFonts w:hint="eastAsia" w:ascii="Times New Roman" w:hAnsi="Times New Roman" w:eastAsia="方正小标宋简体" w:cs="Times New Roman"/>
          <w:sz w:val="44"/>
          <w:szCs w:val="36"/>
          <w:lang w:val="en-US" w:eastAsia="zh-CN"/>
        </w:rPr>
        <w:t>地质文旅</w:t>
      </w:r>
      <w:r>
        <w:rPr>
          <w:rFonts w:hint="eastAsia" w:ascii="Times New Roman" w:hAnsi="Times New Roman" w:eastAsia="方正小标宋简体" w:cs="Times New Roman"/>
          <w:sz w:val="44"/>
          <w:szCs w:val="36"/>
        </w:rPr>
        <w:t>随手拍科普活动</w:t>
      </w:r>
      <w:r>
        <w:rPr>
          <w:rFonts w:hint="eastAsia" w:ascii="Times New Roman" w:hAnsi="Times New Roman" w:eastAsia="方正小标宋简体" w:cs="Times New Roman"/>
          <w:sz w:val="44"/>
          <w:szCs w:val="36"/>
          <w:lang w:val="en-US" w:eastAsia="zh-CN"/>
        </w:rPr>
        <w:t>的通知</w:t>
      </w:r>
    </w:p>
    <w:p w14:paraId="384B2695">
      <w:pPr>
        <w:pStyle w:val="5"/>
        <w:shd w:val="clear" w:color="auto" w:fill="FFFFFF"/>
        <w:spacing w:before="0" w:beforeAutospacing="0" w:after="0" w:afterAutospacing="0" w:line="560" w:lineRule="exact"/>
        <w:jc w:val="center"/>
        <w:rPr>
          <w:rFonts w:ascii="Times New Roman" w:hAnsi="Times New Roman" w:eastAsia="方正小标宋简体" w:cs="Times New Roman"/>
          <w:sz w:val="44"/>
          <w:szCs w:val="36"/>
        </w:rPr>
      </w:pPr>
    </w:p>
    <w:bookmarkEnd w:id="0"/>
    <w:bookmarkEnd w:id="1"/>
    <w:bookmarkEnd w:id="2"/>
    <w:bookmarkEnd w:id="3"/>
    <w:bookmarkEnd w:id="4"/>
    <w:p w14:paraId="249C32C4">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right="0" w:rightChars="0"/>
        <w:jc w:val="both"/>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bookmarkStart w:id="6" w:name="OLE_LINK21"/>
      <w:bookmarkStart w:id="7" w:name="OLE_LINK20"/>
      <w:r>
        <w:rPr>
          <w:rFonts w:hint="eastAsia" w:ascii="Times New Roman" w:hAnsi="Times New Roman" w:eastAsia="仿宋" w:cs="Times New Roman"/>
          <w:color w:val="000000" w:themeColor="text1"/>
          <w:sz w:val="32"/>
          <w:szCs w:val="32"/>
          <w:lang w:val="en-US" w:eastAsia="zh-CN"/>
          <w14:textFill>
            <w14:solidFill>
              <w14:schemeClr w14:val="tx1"/>
            </w14:solidFill>
          </w14:textFill>
        </w:rPr>
        <w:t>各有关单位、协会、学会：</w:t>
      </w:r>
    </w:p>
    <w:p w14:paraId="1B58D7C9">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为深入学习贯彻习近平新时代中国特色社会主义思想和习近平总书记关于科普工作的重要指示精神，认真落实湖南省委书记沈晓明在省地质院调研时关于加强地质科普教育的指示要求，积极响应全国科技活动周和科普月相关部署，充分展示湖南地质科技创新成果，特策划举办“阅读山水 石话石说”地质文旅随手拍科普活动，推动地质科学与文化旅游深度融合，以生动影像传播地球科学魅力。</w:t>
      </w:r>
    </w:p>
    <w:p w14:paraId="7B1CF40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活动主题</w:t>
      </w:r>
    </w:p>
    <w:p w14:paraId="390FD5DF">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42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阅读山水</w:t>
      </w:r>
      <w:r>
        <w:rPr>
          <w:rFonts w:hint="eastAsia" w:ascii="Times New Roman" w:hAnsi="Times New Roman" w:eastAsia="仿宋" w:cs="Times New Roman"/>
          <w:color w:val="000000" w:themeColor="text1"/>
          <w:sz w:val="32"/>
          <w:szCs w:val="32"/>
          <w14:textFill>
            <w14:solidFill>
              <w14:schemeClr w14:val="tx1"/>
            </w14:solidFill>
          </w14:textFill>
        </w:rPr>
        <w:t xml:space="preserve"> 石话石说”</w:t>
      </w:r>
    </w:p>
    <w:p w14:paraId="626B4DB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活动</w:t>
      </w:r>
      <w:r>
        <w:rPr>
          <w:rFonts w:hint="eastAsia" w:ascii="Times New Roman" w:hAnsi="Times New Roman" w:eastAsia="黑体" w:cs="Times New Roman"/>
          <w:color w:val="000000" w:themeColor="text1"/>
          <w:sz w:val="32"/>
          <w:szCs w:val="32"/>
          <w14:textFill>
            <w14:solidFill>
              <w14:schemeClr w14:val="tx1"/>
            </w14:solidFill>
          </w14:textFill>
        </w:rPr>
        <w:t>时间</w:t>
      </w:r>
    </w:p>
    <w:p w14:paraId="5DC277A2">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rightChars="0" w:firstLine="643" w:firstLineChars="200"/>
        <w:textAlignment w:val="auto"/>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作品征集期</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：2025年9月11日至2026年2月28日</w:t>
      </w:r>
    </w:p>
    <w:p w14:paraId="08745E77">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rightChars="0" w:firstLine="643" w:firstLineChars="200"/>
        <w:textAlignment w:val="auto"/>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评  审  期</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：2026年3月1日至2026年3月10日</w:t>
      </w:r>
    </w:p>
    <w:p w14:paraId="7358C22F">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rightChars="0" w:firstLine="640" w:firstLineChars="200"/>
        <w:textAlignment w:val="auto"/>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结果公示与优秀作品展播期：2026年3月-5月。</w:t>
      </w:r>
    </w:p>
    <w:p w14:paraId="50C6841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活动</w:t>
      </w:r>
      <w:r>
        <w:rPr>
          <w:rFonts w:hint="eastAsia" w:ascii="Times New Roman" w:hAnsi="Times New Roman" w:eastAsia="黑体" w:cs="Times New Roman"/>
          <w:color w:val="000000" w:themeColor="text1"/>
          <w:sz w:val="32"/>
          <w:szCs w:val="32"/>
          <w14:textFill>
            <w14:solidFill>
              <w14:schemeClr w14:val="tx1"/>
            </w14:solidFill>
          </w14:textFill>
        </w:rPr>
        <w:t>内容</w:t>
      </w:r>
    </w:p>
    <w:p w14:paraId="093D32A8">
      <w:pPr>
        <w:pStyle w:val="5"/>
        <w:keepNext w:val="0"/>
        <w:keepLines w:val="0"/>
        <w:pageBreakBefore w:val="0"/>
        <w:widowControl/>
        <w:kinsoku/>
        <w:wordWrap/>
        <w:overflowPunct/>
        <w:topLinePunct w:val="0"/>
        <w:autoSpaceDE/>
        <w:autoSpaceDN/>
        <w:bidi w:val="0"/>
        <w:adjustRightInd/>
        <w:snapToGrid/>
        <w:spacing w:before="0" w:beforeAutospacing="0" w:afterAutospacing="0" w:line="560" w:lineRule="atLeast"/>
        <w:ind w:left="0" w:leftChars="0" w:right="0" w:rightChars="0" w:firstLine="640"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本次活动以</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“阅读山水 石话石说”地质文旅随手拍</w:t>
      </w:r>
      <w:r>
        <w:rPr>
          <w:rFonts w:hint="eastAsia" w:ascii="Times New Roman" w:hAnsi="Times New Roman" w:eastAsia="仿宋" w:cs="Times New Roman"/>
          <w:color w:val="000000" w:themeColor="text1"/>
          <w:sz w:val="32"/>
          <w:szCs w:val="32"/>
          <w14:textFill>
            <w14:solidFill>
              <w14:schemeClr w14:val="tx1"/>
            </w14:solidFill>
          </w14:textFill>
        </w:rPr>
        <w:t>为主题，面向</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地质工作者和地质科普爱好者</w:t>
      </w:r>
      <w:r>
        <w:rPr>
          <w:rFonts w:hint="eastAsia" w:ascii="Times New Roman" w:hAnsi="Times New Roman" w:eastAsia="仿宋" w:cs="Times New Roman"/>
          <w:color w:val="000000" w:themeColor="text1"/>
          <w:sz w:val="32"/>
          <w:szCs w:val="32"/>
          <w14:textFill>
            <w14:solidFill>
              <w14:schemeClr w14:val="tx1"/>
            </w14:solidFill>
          </w14:textFill>
        </w:rPr>
        <w:t>征集科普作品。鼓励参与者通过手机或相机，记录野外地质工作中的精彩瞬间，聚焦地质现象与科学内涵的生动结合，展现地质景观独特之美与科普价值。活动旨在推广地球科学知识，提升公众对地质文化的认知，为我省文旅融合发展注入深厚地学元素，助力现代化产业体系建设。</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征集</w:t>
      </w:r>
      <w:r>
        <w:rPr>
          <w:rFonts w:hint="eastAsia" w:ascii="Times New Roman" w:hAnsi="Times New Roman" w:eastAsia="仿宋" w:cs="Times New Roman"/>
          <w:color w:val="000000" w:themeColor="text1"/>
          <w:sz w:val="32"/>
          <w:szCs w:val="32"/>
          <w14:textFill>
            <w14:solidFill>
              <w14:schemeClr w14:val="tx1"/>
            </w14:solidFill>
          </w14:textFill>
        </w:rPr>
        <w:t>内容包括但不限于：</w:t>
      </w:r>
      <w:r>
        <w:rPr>
          <w:rFonts w:ascii="Times New Roman" w:hAnsi="Times New Roman" w:eastAsia="仿宋" w:cs="Times New Roman"/>
          <w:color w:val="000000" w:themeColor="text1"/>
          <w:sz w:val="32"/>
          <w:szCs w:val="32"/>
          <w14:textFill>
            <w14:solidFill>
              <w14:schemeClr w14:val="tx1"/>
            </w14:solidFill>
          </w14:textFill>
        </w:rPr>
        <w:t>具有观赏和科普价值的地质剖面、地质遗迹、矿山公园</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地质</w:t>
      </w:r>
      <w:r>
        <w:rPr>
          <w:rFonts w:ascii="Times New Roman" w:hAnsi="Times New Roman" w:eastAsia="仿宋" w:cs="Times New Roman"/>
          <w:color w:val="000000" w:themeColor="text1"/>
          <w:sz w:val="32"/>
          <w:szCs w:val="32"/>
          <w14:textFill>
            <w14:solidFill>
              <w14:schemeClr w14:val="tx1"/>
            </w14:solidFill>
          </w14:textFill>
        </w:rPr>
        <w:t>景观、</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地质</w:t>
      </w:r>
      <w:r>
        <w:rPr>
          <w:rFonts w:ascii="Times New Roman" w:hAnsi="Times New Roman" w:eastAsia="仿宋" w:cs="Times New Roman"/>
          <w:color w:val="000000" w:themeColor="text1"/>
          <w:sz w:val="32"/>
          <w:szCs w:val="32"/>
          <w14:textFill>
            <w14:solidFill>
              <w14:schemeClr w14:val="tx1"/>
            </w14:solidFill>
          </w14:textFill>
        </w:rPr>
        <w:t>文化</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、矿石标本</w:t>
      </w:r>
      <w:r>
        <w:rPr>
          <w:rFonts w:hint="eastAsia" w:ascii="Times New Roman" w:hAnsi="Times New Roman" w:eastAsia="仿宋" w:cs="Times New Roman"/>
          <w:color w:val="000000" w:themeColor="text1"/>
          <w:sz w:val="32"/>
          <w:szCs w:val="32"/>
          <w14:textFill>
            <w14:solidFill>
              <w14:schemeClr w14:val="tx1"/>
            </w14:solidFill>
          </w14:textFill>
        </w:rPr>
        <w:t>等</w:t>
      </w:r>
      <w:r>
        <w:rPr>
          <w:rFonts w:ascii="Times New Roman" w:hAnsi="Times New Roman" w:eastAsia="仿宋" w:cs="Times New Roman"/>
          <w:color w:val="000000" w:themeColor="text1"/>
          <w:sz w:val="32"/>
          <w:szCs w:val="32"/>
          <w14:textFill>
            <w14:solidFill>
              <w14:schemeClr w14:val="tx1"/>
            </w14:solidFill>
          </w14:textFill>
        </w:rPr>
        <w:t>。</w:t>
      </w:r>
    </w:p>
    <w:p w14:paraId="4B331E3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活动</w:t>
      </w:r>
      <w:r>
        <w:rPr>
          <w:rFonts w:hint="eastAsia" w:ascii="Times New Roman" w:hAnsi="Times New Roman" w:eastAsia="黑体" w:cs="Times New Roman"/>
          <w:color w:val="000000" w:themeColor="text1"/>
          <w:sz w:val="32"/>
          <w:szCs w:val="32"/>
          <w14:textFill>
            <w14:solidFill>
              <w14:schemeClr w14:val="tx1"/>
            </w14:solidFill>
          </w14:textFill>
        </w:rPr>
        <w:t>形式与作品要求</w:t>
      </w:r>
    </w:p>
    <w:p w14:paraId="5258831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本次活动征集的科普作品分为科普摄影作品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和科普短视频作品</w:t>
      </w:r>
      <w:r>
        <w:rPr>
          <w:rFonts w:hint="eastAsia" w:ascii="Times New Roman" w:hAnsi="Times New Roman" w:eastAsia="仿宋" w:cs="Times New Roman"/>
          <w:color w:val="000000" w:themeColor="text1"/>
          <w:sz w:val="32"/>
          <w:szCs w:val="32"/>
          <w14:textFill>
            <w14:solidFill>
              <w14:schemeClr w14:val="tx1"/>
            </w14:solidFill>
          </w14:textFill>
        </w:rPr>
        <w:t>两类形式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14:paraId="28A94001">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right="0" w:rightChars="0" w:firstLine="643" w:firstLineChars="200"/>
        <w:jc w:val="both"/>
        <w:textAlignment w:val="auto"/>
        <w:rPr>
          <w:rFonts w:hint="eastAsia" w:ascii="Times New Roman" w:hAnsi="Times New Roman" w:eastAsia="仿宋" w:cs="Times New Roman"/>
          <w:b/>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1.</w:t>
      </w:r>
      <w:r>
        <w:rPr>
          <w:rFonts w:ascii="Times New Roman" w:hAnsi="Times New Roman" w:eastAsia="仿宋" w:cs="Times New Roman"/>
          <w:b/>
          <w:bCs/>
          <w:color w:val="000000" w:themeColor="text1"/>
          <w:sz w:val="32"/>
          <w:szCs w:val="32"/>
          <w14:textFill>
            <w14:solidFill>
              <w14:schemeClr w14:val="tx1"/>
            </w14:solidFill>
          </w14:textFill>
        </w:rPr>
        <w:t>科普摄影作品</w:t>
      </w:r>
    </w:p>
    <w:p w14:paraId="00092083">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jc w:val="both"/>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要求</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须为单幅或组照（每组不超过5张），作品要求JPG格式、单张不低于1MB，并附300字以内文字说明，准确阐述画面中的地质现象、形成原理、科学价值或地质与文旅融合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故事</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14:paraId="7930F344">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right="0" w:rightChars="0" w:firstLine="643"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2.</w:t>
      </w:r>
      <w:r>
        <w:rPr>
          <w:rFonts w:ascii="Times New Roman" w:hAnsi="Times New Roman" w:eastAsia="仿宋" w:cs="Times New Roman"/>
          <w:b/>
          <w:bCs/>
          <w:color w:val="000000" w:themeColor="text1"/>
          <w:sz w:val="32"/>
          <w:szCs w:val="32"/>
          <w14:textFill>
            <w14:solidFill>
              <w14:schemeClr w14:val="tx1"/>
            </w14:solidFill>
          </w14:textFill>
        </w:rPr>
        <w:t>科普短视频作品</w:t>
      </w:r>
    </w:p>
    <w:p w14:paraId="72B092CE">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要求</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时长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要求为</w:t>
      </w:r>
      <w:r>
        <w:rPr>
          <w:rFonts w:hint="eastAsia" w:ascii="Times New Roman" w:hAnsi="Times New Roman" w:eastAsia="仿宋" w:cs="Times New Roman"/>
          <w:color w:val="000000" w:themeColor="text1"/>
          <w:sz w:val="32"/>
          <w:szCs w:val="32"/>
          <w14:textFill>
            <w14:solidFill>
              <w14:schemeClr w14:val="tx1"/>
            </w14:solidFill>
          </w14:textFill>
        </w:rPr>
        <w:t>15秒</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3分钟，格式为MP4，横屏或竖屏均可，分辨率不低于1080p，视频需结构完整，配备字幕、配音或解说，内容可涵盖地质现象解说、野外工作记录、景点地质导览等，并附简要文字介绍。</w:t>
      </w:r>
    </w:p>
    <w:p w14:paraId="7B4D758C">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 w:cs="Times New Roman"/>
          <w:b/>
          <w:bCs/>
          <w:color w:val="000000" w:themeColor="text1"/>
          <w:sz w:val="32"/>
          <w:szCs w:val="32"/>
          <w14:textFill>
            <w14:solidFill>
              <w14:schemeClr w14:val="tx1"/>
            </w14:solidFill>
          </w14:textFill>
        </w:rPr>
        <w:t>投稿邮箱</w:t>
      </w:r>
      <w:r>
        <w:rPr>
          <w:rFonts w:hint="eastAsia" w:ascii="Times New Roman" w:hAnsi="Times New Roman" w:eastAsia="仿宋" w:cs="Times New Roman"/>
          <w:color w:val="000000" w:themeColor="text1"/>
          <w:sz w:val="32"/>
          <w:szCs w:val="32"/>
          <w14:textFill>
            <w14:solidFill>
              <w14:schemeClr w14:val="tx1"/>
            </w14:solidFill>
          </w14:textFill>
        </w:rPr>
        <w:t>：ddkx888@sina.com</w:t>
      </w:r>
    </w:p>
    <w:p w14:paraId="7847A4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left="0" w:leftChars="0" w:right="0" w:rightChars="0" w:firstLine="643" w:firstLineChars="200"/>
        <w:jc w:val="both"/>
        <w:textAlignment w:val="auto"/>
        <w:rPr>
          <w:rFonts w:hint="eastAsia" w:ascii="Times New Roman" w:hAnsi="Times New Roman" w:eastAsia="仿宋" w:cs="Times New Roman"/>
          <w:b/>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所有投稿作品必须为原创，一经投稿即视为作者授权主办方将该作品用于公益宣传、科普展览及成果集编制等用途。</w:t>
      </w:r>
    </w:p>
    <w:p w14:paraId="6F83B04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黑体" w:cs="Times New Roman"/>
          <w:color w:val="000000" w:themeColor="text1"/>
          <w:sz w:val="32"/>
          <w:szCs w:val="32"/>
          <w14:textFill>
            <w14:solidFill>
              <w14:schemeClr w14:val="tx1"/>
            </w14:solidFill>
          </w14:textFill>
        </w:rPr>
        <w:t>评比方式</w:t>
      </w:r>
    </w:p>
    <w:p w14:paraId="2A0E239B">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1.</w:t>
      </w:r>
      <w:r>
        <w:rPr>
          <w:rFonts w:ascii="Times New Roman" w:hAnsi="Times New Roman" w:eastAsia="仿宋" w:cs="Times New Roman"/>
          <w:b/>
          <w:bCs/>
          <w:color w:val="000000" w:themeColor="text1"/>
          <w:sz w:val="32"/>
          <w:szCs w:val="32"/>
          <w14:textFill>
            <w14:solidFill>
              <w14:schemeClr w14:val="tx1"/>
            </w14:solidFill>
          </w14:textFill>
        </w:rPr>
        <w:t>评审原则</w:t>
      </w:r>
      <w:r>
        <w:rPr>
          <w:rFonts w:ascii="Times New Roman" w:hAnsi="Times New Roman" w:eastAsia="仿宋" w:cs="Times New Roman"/>
          <w:color w:val="000000" w:themeColor="text1"/>
          <w:sz w:val="32"/>
          <w:szCs w:val="32"/>
          <w14:textFill>
            <w14:solidFill>
              <w14:schemeClr w14:val="tx1"/>
            </w14:solidFill>
          </w14:textFill>
        </w:rPr>
        <w:t>：坚持公平、公正、公开</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原则</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重点关注</w:t>
      </w:r>
      <w:r>
        <w:rPr>
          <w:rFonts w:ascii="Times New Roman" w:hAnsi="Times New Roman" w:eastAsia="仿宋" w:cs="Times New Roman"/>
          <w:color w:val="000000" w:themeColor="text1"/>
          <w:sz w:val="32"/>
          <w:szCs w:val="32"/>
          <w14:textFill>
            <w14:solidFill>
              <w14:schemeClr w14:val="tx1"/>
            </w14:solidFill>
          </w14:textFill>
        </w:rPr>
        <w:t>作品的科学性、原创性、艺术性和传播性。</w:t>
      </w:r>
    </w:p>
    <w:p w14:paraId="10417CD6">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2.</w:t>
      </w:r>
      <w:r>
        <w:rPr>
          <w:rFonts w:ascii="Times New Roman" w:hAnsi="Times New Roman" w:eastAsia="仿宋" w:cs="Times New Roman"/>
          <w:b/>
          <w:bCs/>
          <w:color w:val="000000" w:themeColor="text1"/>
          <w:sz w:val="32"/>
          <w:szCs w:val="32"/>
          <w14:textFill>
            <w14:solidFill>
              <w14:schemeClr w14:val="tx1"/>
            </w14:solidFill>
          </w14:textFill>
        </w:rPr>
        <w:t>评审标准</w:t>
      </w:r>
      <w:r>
        <w:rPr>
          <w:rFonts w:ascii="Times New Roman" w:hAnsi="Times New Roman" w:eastAsia="仿宋" w:cs="Times New Roman"/>
          <w:color w:val="000000" w:themeColor="text1"/>
          <w:sz w:val="32"/>
          <w:szCs w:val="32"/>
          <w14:textFill>
            <w14:solidFill>
              <w14:schemeClr w14:val="tx1"/>
            </w14:solidFill>
          </w14:textFill>
        </w:rPr>
        <w:t>：</w:t>
      </w:r>
    </w:p>
    <w:p w14:paraId="22A87394">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科普价值（35%）</w:t>
      </w:r>
      <w:r>
        <w:rPr>
          <w:rFonts w:hint="eastAsia" w:ascii="Times New Roman" w:hAnsi="Times New Roman" w:eastAsia="仿宋" w:cs="Times New Roman"/>
          <w:color w:val="000000" w:themeColor="text1"/>
          <w:sz w:val="32"/>
          <w:szCs w:val="32"/>
          <w14:textFill>
            <w14:solidFill>
              <w14:schemeClr w14:val="tx1"/>
            </w14:solidFill>
          </w14:textFill>
        </w:rPr>
        <w:t>：内容准确，地质内涵丰富，解说清晰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易懂</w:t>
      </w:r>
      <w:r>
        <w:rPr>
          <w:rFonts w:hint="eastAsia" w:ascii="Times New Roman" w:hAnsi="Times New Roman" w:eastAsia="仿宋" w:cs="Times New Roman"/>
          <w:color w:val="000000" w:themeColor="text1"/>
          <w:sz w:val="32"/>
          <w:szCs w:val="32"/>
          <w14:textFill>
            <w14:solidFill>
              <w14:schemeClr w14:val="tx1"/>
            </w14:solidFill>
          </w14:textFill>
        </w:rPr>
        <w:t>，有利于提升公众对地质知识的认知和理解。</w:t>
      </w:r>
    </w:p>
    <w:p w14:paraId="6B97C6E7">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主题契合（25%）</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紧扣</w:t>
      </w:r>
      <w:r>
        <w:rPr>
          <w:rFonts w:hint="eastAsia" w:ascii="Times New Roman" w:hAnsi="Times New Roman" w:eastAsia="仿宋" w:cs="Times New Roman"/>
          <w:color w:val="000000" w:themeColor="text1"/>
          <w:sz w:val="32"/>
          <w:szCs w:val="32"/>
          <w14:textFill>
            <w14:solidFill>
              <w14:schemeClr w14:val="tx1"/>
            </w14:solidFill>
          </w14:textFill>
        </w:rPr>
        <w:t>“地质+文旅”融合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主题</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符合征集内容要求</w:t>
      </w:r>
      <w:r>
        <w:rPr>
          <w:rFonts w:hint="eastAsia" w:ascii="Times New Roman" w:hAnsi="Times New Roman" w:eastAsia="仿宋" w:cs="Times New Roman"/>
          <w:color w:val="000000" w:themeColor="text1"/>
          <w:sz w:val="32"/>
          <w:szCs w:val="32"/>
          <w14:textFill>
            <w14:solidFill>
              <w14:schemeClr w14:val="tx1"/>
            </w14:solidFill>
          </w14:textFill>
        </w:rPr>
        <w:t>。</w:t>
      </w:r>
    </w:p>
    <w:p w14:paraId="30C964A3">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创意与艺术性（25%）</w:t>
      </w:r>
      <w:r>
        <w:rPr>
          <w:rFonts w:hint="eastAsia" w:ascii="Times New Roman" w:hAnsi="Times New Roman" w:eastAsia="仿宋" w:cs="Times New Roman"/>
          <w:color w:val="000000" w:themeColor="text1"/>
          <w:sz w:val="32"/>
          <w:szCs w:val="32"/>
          <w14:textFill>
            <w14:solidFill>
              <w14:schemeClr w14:val="tx1"/>
            </w14:solidFill>
          </w14:textFill>
        </w:rPr>
        <w:t>：构图讲究、镜头语言丰富、表现方式新颖，具有较强的视觉吸引力。</w:t>
      </w:r>
    </w:p>
    <w:p w14:paraId="7B78B15E">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技术质量（15%）</w:t>
      </w:r>
      <w:r>
        <w:rPr>
          <w:rFonts w:hint="eastAsia" w:ascii="Times New Roman" w:hAnsi="Times New Roman" w:eastAsia="仿宋" w:cs="Times New Roman"/>
          <w:color w:val="000000" w:themeColor="text1"/>
          <w:sz w:val="32"/>
          <w:szCs w:val="32"/>
          <w14:textFill>
            <w14:solidFill>
              <w14:schemeClr w14:val="tx1"/>
            </w14:solidFill>
          </w14:textFill>
        </w:rPr>
        <w:t>：画面清晰稳定，音效清楚，剪辑流畅，整体制作精良。</w:t>
      </w:r>
    </w:p>
    <w:p w14:paraId="2DF4A98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黑体" w:cs="Times New Roman"/>
          <w:color w:val="000000" w:themeColor="text1"/>
          <w:sz w:val="32"/>
          <w:szCs w:val="32"/>
          <w14:textFill>
            <w14:solidFill>
              <w14:schemeClr w14:val="tx1"/>
            </w14:solidFill>
          </w14:textFill>
        </w:rPr>
        <w:t>奖项设置</w:t>
      </w:r>
    </w:p>
    <w:p w14:paraId="1E45B9CA">
      <w:pPr>
        <w:pStyle w:val="5"/>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right="0" w:rightChars="0" w:firstLine="643"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评比时间</w:t>
      </w:r>
      <w:r>
        <w:rPr>
          <w:rFonts w:ascii="Times New Roman" w:hAnsi="Times New Roman" w:eastAsia="仿宋" w:cs="Times New Roman"/>
          <w:color w:val="000000" w:themeColor="text1"/>
          <w:sz w:val="32"/>
          <w:szCs w:val="32"/>
          <w14:textFill>
            <w14:solidFill>
              <w14:schemeClr w14:val="tx1"/>
            </w14:solidFill>
          </w14:textFill>
        </w:rPr>
        <w:t>：2026年3月</w:t>
      </w:r>
      <w:r>
        <w:rPr>
          <w:rFonts w:hint="eastAsia" w:ascii="Times New Roman" w:hAnsi="Times New Roman" w:eastAsia="仿宋" w:cs="Times New Roman"/>
          <w:color w:val="000000" w:themeColor="text1"/>
          <w:sz w:val="32"/>
          <w:szCs w:val="32"/>
          <w14:textFill>
            <w14:solidFill>
              <w14:schemeClr w14:val="tx1"/>
            </w14:solidFill>
          </w14:textFill>
        </w:rPr>
        <w:t>1日至2026年3月10日</w:t>
      </w:r>
      <w:r>
        <w:rPr>
          <w:rFonts w:ascii="Times New Roman" w:hAnsi="Times New Roman" w:eastAsia="仿宋" w:cs="Times New Roman"/>
          <w:color w:val="000000" w:themeColor="text1"/>
          <w:sz w:val="32"/>
          <w:szCs w:val="32"/>
          <w14:textFill>
            <w14:solidFill>
              <w14:schemeClr w14:val="tx1"/>
            </w14:solidFill>
          </w14:textFill>
        </w:rPr>
        <w:t>。</w:t>
      </w:r>
    </w:p>
    <w:p w14:paraId="3D0A3DD8">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奖项设置</w:t>
      </w:r>
      <w:r>
        <w:rPr>
          <w:rFonts w:ascii="Times New Roman" w:hAnsi="Times New Roman" w:eastAsia="仿宋" w:cs="Times New Roman"/>
          <w:color w:val="000000" w:themeColor="text1"/>
          <w:sz w:val="32"/>
          <w:szCs w:val="32"/>
          <w14:textFill>
            <w14:solidFill>
              <w14:schemeClr w14:val="tx1"/>
            </w14:solidFill>
          </w14:textFill>
        </w:rPr>
        <w:t>：</w:t>
      </w:r>
    </w:p>
    <w:p w14:paraId="4D1DD359">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综合奖</w:t>
      </w:r>
      <w:r>
        <w:rPr>
          <w:rFonts w:ascii="Times New Roman" w:hAnsi="Times New Roman" w:eastAsia="仿宋" w:cs="Times New Roman"/>
          <w:color w:val="000000" w:themeColor="text1"/>
          <w:sz w:val="32"/>
          <w:szCs w:val="32"/>
          <w14:textFill>
            <w14:solidFill>
              <w14:schemeClr w14:val="tx1"/>
            </w14:solidFill>
          </w14:textFill>
        </w:rPr>
        <w:t>：设一、二、三等奖及优秀奖若干。</w:t>
      </w:r>
    </w:p>
    <w:p w14:paraId="7BF501DD">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单项奖</w:t>
      </w:r>
      <w:r>
        <w:rPr>
          <w:rFonts w:ascii="Times New Roman" w:hAnsi="Times New Roman" w:eastAsia="仿宋" w:cs="Times New Roman"/>
          <w:color w:val="000000" w:themeColor="text1"/>
          <w:sz w:val="32"/>
          <w:szCs w:val="32"/>
          <w14:textFill>
            <w14:solidFill>
              <w14:schemeClr w14:val="tx1"/>
            </w14:solidFill>
          </w14:textFill>
        </w:rPr>
        <w:t>：设立“最佳地质科普奖”“最佳视觉艺术奖”“最佳文旅融合故事奖”等。</w:t>
      </w:r>
    </w:p>
    <w:p w14:paraId="274E2EFE">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最佳</w:t>
      </w:r>
      <w:r>
        <w:rPr>
          <w:rFonts w:ascii="Times New Roman" w:hAnsi="Times New Roman" w:eastAsia="仿宋" w:cs="Times New Roman"/>
          <w:b/>
          <w:bCs/>
          <w:color w:val="000000" w:themeColor="text1"/>
          <w:sz w:val="32"/>
          <w:szCs w:val="32"/>
          <w14:textFill>
            <w14:solidFill>
              <w14:schemeClr w14:val="tx1"/>
            </w14:solidFill>
          </w14:textFill>
        </w:rPr>
        <w:t>组织奖</w:t>
      </w:r>
      <w:r>
        <w:rPr>
          <w:rFonts w:ascii="Times New Roman" w:hAnsi="Times New Roman" w:eastAsia="仿宋" w:cs="Times New Roman"/>
          <w:color w:val="000000" w:themeColor="text1"/>
          <w:sz w:val="32"/>
          <w:szCs w:val="32"/>
          <w14:textFill>
            <w14:solidFill>
              <w14:schemeClr w14:val="tx1"/>
            </w14:solidFill>
          </w14:textFill>
        </w:rPr>
        <w:t>：对积极组织参与的单位颁发“优秀组织奖”。</w:t>
      </w:r>
    </w:p>
    <w:p w14:paraId="0CD6DE73">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0" w:firstLineChars="200"/>
        <w:jc w:val="both"/>
        <w:textAlignment w:val="auto"/>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黑体" w:cs="Times New Roman"/>
          <w:color w:val="000000" w:themeColor="text1"/>
          <w:sz w:val="32"/>
          <w:szCs w:val="32"/>
          <w14:textFill>
            <w14:solidFill>
              <w14:schemeClr w14:val="tx1"/>
            </w14:solidFill>
          </w14:textFill>
        </w:rPr>
        <w:t>版权说明</w:t>
      </w:r>
    </w:p>
    <w:p w14:paraId="6A359624">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所有获奖及优秀作品</w:t>
      </w:r>
      <w:r>
        <w:rPr>
          <w:rFonts w:hint="eastAsia" w:ascii="Times New Roman" w:hAnsi="Times New Roman" w:eastAsia="仿宋" w:cs="Times New Roman"/>
          <w:b/>
          <w:bCs/>
          <w:color w:val="000000" w:themeColor="text1"/>
          <w:sz w:val="32"/>
          <w:szCs w:val="32"/>
          <w14:textFill>
            <w14:solidFill>
              <w14:schemeClr w14:val="tx1"/>
            </w14:solidFill>
          </w14:textFill>
        </w:rPr>
        <w:t>或</w:t>
      </w:r>
      <w:r>
        <w:rPr>
          <w:rFonts w:ascii="Times New Roman" w:hAnsi="Times New Roman" w:eastAsia="仿宋" w:cs="Times New Roman"/>
          <w:b/>
          <w:bCs/>
          <w:color w:val="000000" w:themeColor="text1"/>
          <w:sz w:val="32"/>
          <w:szCs w:val="32"/>
          <w14:textFill>
            <w14:solidFill>
              <w14:schemeClr w14:val="tx1"/>
            </w14:solidFill>
          </w14:textFill>
        </w:rPr>
        <w:t>将</w:t>
      </w:r>
      <w:r>
        <w:rPr>
          <w:rFonts w:hint="eastAsia" w:ascii="Times New Roman" w:hAnsi="Times New Roman" w:eastAsia="仿宋" w:cs="Times New Roman"/>
          <w:b/>
          <w:bCs/>
          <w:color w:val="000000" w:themeColor="text1"/>
          <w:sz w:val="32"/>
          <w:szCs w:val="32"/>
          <w14:textFill>
            <w14:solidFill>
              <w14:schemeClr w14:val="tx1"/>
            </w14:solidFill>
          </w14:textFill>
        </w:rPr>
        <w:t>用于</w:t>
      </w:r>
      <w:r>
        <w:rPr>
          <w:rFonts w:ascii="Times New Roman" w:hAnsi="Times New Roman" w:eastAsia="仿宋" w:cs="Times New Roman"/>
          <w:b/>
          <w:bCs/>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收录于</w:t>
      </w:r>
      <w:r>
        <w:rPr>
          <w:rFonts w:hint="eastAsia" w:ascii="Times New Roman" w:hAnsi="Times New Roman" w:eastAsia="仿宋" w:cs="Times New Roman"/>
          <w:color w:val="000000" w:themeColor="text1"/>
          <w:sz w:val="32"/>
          <w:szCs w:val="32"/>
          <w14:textFill>
            <w14:solidFill>
              <w14:schemeClr w14:val="tx1"/>
            </w14:solidFill>
          </w14:textFill>
        </w:rPr>
        <w:t>湖南省地质院</w:t>
      </w:r>
      <w:r>
        <w:rPr>
          <w:rFonts w:ascii="Times New Roman" w:hAnsi="Times New Roman" w:eastAsia="仿宋" w:cs="Times New Roman"/>
          <w:color w:val="000000" w:themeColor="text1"/>
          <w:sz w:val="32"/>
          <w:szCs w:val="32"/>
          <w14:textFill>
            <w14:solidFill>
              <w14:schemeClr w14:val="tx1"/>
            </w14:solidFill>
          </w14:textFill>
        </w:rPr>
        <w:t>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阅读山水</w:t>
      </w:r>
      <w:r>
        <w:rPr>
          <w:rFonts w:ascii="Times New Roman" w:hAnsi="Times New Roman" w:eastAsia="仿宋" w:cs="Times New Roman"/>
          <w:color w:val="000000" w:themeColor="text1"/>
          <w:sz w:val="32"/>
          <w:szCs w:val="32"/>
          <w14:textFill>
            <w14:solidFill>
              <w14:schemeClr w14:val="tx1"/>
            </w14:solidFill>
          </w14:textFill>
        </w:rPr>
        <w:t>”科普随手拍优秀作品集》 </w:t>
      </w:r>
      <w:r>
        <w:rPr>
          <w:rFonts w:hint="eastAsia" w:ascii="Times New Roman" w:hAnsi="Times New Roman" w:eastAsia="仿宋" w:cs="Times New Roman"/>
          <w:color w:val="000000" w:themeColor="text1"/>
          <w:sz w:val="32"/>
          <w:szCs w:val="32"/>
          <w14:textFill>
            <w14:solidFill>
              <w14:schemeClr w14:val="tx1"/>
            </w14:solidFill>
          </w14:textFill>
        </w:rPr>
        <w:t>《</w:t>
      </w:r>
      <w:bookmarkStart w:id="8" w:name="_GoBack"/>
      <w:bookmarkEnd w:id="8"/>
      <w:r>
        <w:rPr>
          <w:rFonts w:hint="eastAsia" w:ascii="Times New Roman" w:hAnsi="Times New Roman" w:eastAsia="仿宋" w:cs="Times New Roman"/>
          <w:color w:val="000000" w:themeColor="text1"/>
          <w:sz w:val="32"/>
          <w:szCs w:val="32"/>
          <w14:textFill>
            <w14:solidFill>
              <w14:schemeClr w14:val="tx1"/>
            </w14:solidFill>
          </w14:textFill>
        </w:rPr>
        <w:t>地质湘风》</w:t>
      </w:r>
      <w:r>
        <w:rPr>
          <w:rFonts w:ascii="Times New Roman" w:hAnsi="Times New Roman" w:eastAsia="仿宋" w:cs="Times New Roman"/>
          <w:color w:val="000000" w:themeColor="text1"/>
          <w:sz w:val="32"/>
          <w:szCs w:val="32"/>
          <w14:textFill>
            <w14:solidFill>
              <w14:schemeClr w14:val="tx1"/>
            </w14:solidFill>
          </w14:textFill>
        </w:rPr>
        <w:t>（画册/电子书）</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在</w:t>
      </w:r>
      <w:r>
        <w:rPr>
          <w:rFonts w:hint="eastAsia" w:ascii="Times New Roman" w:hAnsi="Times New Roman" w:eastAsia="仿宋" w:cs="Times New Roman"/>
          <w:color w:val="000000" w:themeColor="text1"/>
          <w:sz w:val="32"/>
          <w:szCs w:val="32"/>
          <w14:textFill>
            <w14:solidFill>
              <w14:schemeClr w14:val="tx1"/>
            </w14:solidFill>
          </w14:textFill>
        </w:rPr>
        <w:t>湖南地质</w:t>
      </w:r>
      <w:r>
        <w:rPr>
          <w:rFonts w:ascii="Times New Roman" w:hAnsi="Times New Roman" w:eastAsia="仿宋" w:cs="Times New Roman"/>
          <w:color w:val="000000" w:themeColor="text1"/>
          <w:sz w:val="32"/>
          <w:szCs w:val="32"/>
          <w14:textFill>
            <w14:solidFill>
              <w14:schemeClr w14:val="tx1"/>
            </w14:solidFill>
          </w14:textFill>
        </w:rPr>
        <w:t>官网、公众号等平台专栏展播</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推荐至相关媒体、科普平台发表</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作为</w:t>
      </w:r>
      <w:r>
        <w:rPr>
          <w:rFonts w:hint="eastAsia" w:ascii="Times New Roman" w:hAnsi="Times New Roman" w:eastAsia="仿宋" w:cs="Times New Roman"/>
          <w:color w:val="000000" w:themeColor="text1"/>
          <w:sz w:val="32"/>
          <w:szCs w:val="32"/>
          <w14:textFill>
            <w14:solidFill>
              <w14:schemeClr w14:val="tx1"/>
            </w14:solidFill>
          </w14:textFill>
        </w:rPr>
        <w:t>我院科普宣传与对外交流的素材使用</w:t>
      </w:r>
      <w:r>
        <w:rPr>
          <w:rFonts w:ascii="Times New Roman" w:hAnsi="Times New Roman" w:eastAsia="仿宋" w:cs="Times New Roman"/>
          <w:color w:val="000000" w:themeColor="text1"/>
          <w:sz w:val="32"/>
          <w:szCs w:val="32"/>
          <w14:textFill>
            <w14:solidFill>
              <w14:schemeClr w14:val="tx1"/>
            </w14:solidFill>
          </w14:textFill>
        </w:rPr>
        <w:t>。</w:t>
      </w:r>
    </w:p>
    <w:p w14:paraId="016E43AC">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0" w:firstLineChars="200"/>
        <w:jc w:val="both"/>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八、主办单位：湖南省地质院</w:t>
      </w:r>
    </w:p>
    <w:p w14:paraId="72E6B63D">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atLeast"/>
        <w:ind w:leftChars="200" w:right="0" w:rightChars="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承办单位：湖南省地质院地调所</w:t>
      </w:r>
    </w:p>
    <w:p w14:paraId="2B099D4F">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黑体" w:cs="Times New Roman"/>
          <w:color w:val="000000" w:themeColor="text1"/>
          <w:sz w:val="32"/>
          <w:szCs w:val="32"/>
          <w14:textFill>
            <w14:solidFill>
              <w14:schemeClr w14:val="tx1"/>
            </w14:solidFill>
          </w14:textFill>
        </w:rPr>
        <w:t>活动联系人</w:t>
      </w:r>
    </w:p>
    <w:bookmarkEnd w:id="5"/>
    <w:bookmarkEnd w:id="6"/>
    <w:bookmarkEnd w:id="7"/>
    <w:p w14:paraId="0794E8C4">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left="0" w:leftChars="0" w:right="0" w:rightChars="0" w:firstLine="643" w:firstLineChars="200"/>
        <w:jc w:val="both"/>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联</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b/>
          <w:bCs/>
          <w:color w:val="000000" w:themeColor="text1"/>
          <w:sz w:val="32"/>
          <w:szCs w:val="32"/>
          <w14:textFill>
            <w14:solidFill>
              <w14:schemeClr w14:val="tx1"/>
            </w14:solidFill>
          </w14:textFill>
        </w:rPr>
        <w:t>系</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b/>
          <w:bCs/>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刘  婧</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18670713831</w:t>
      </w:r>
    </w:p>
    <w:p w14:paraId="42095C67">
      <w:pPr>
        <w:pStyle w:val="5"/>
        <w:keepNext w:val="0"/>
        <w:keepLines w:val="0"/>
        <w:pageBreakBefore w:val="0"/>
        <w:widowControl/>
        <w:kinsoku/>
        <w:wordWrap/>
        <w:overflowPunct/>
        <w:topLinePunct w:val="0"/>
        <w:autoSpaceDE/>
        <w:autoSpaceDN/>
        <w:bidi w:val="0"/>
        <w:adjustRightInd/>
        <w:snapToGrid/>
        <w:spacing w:beforeAutospacing="0" w:after="0" w:afterAutospacing="0" w:line="560" w:lineRule="atLeast"/>
        <w:ind w:right="0" w:rightChars="0" w:firstLine="2240" w:firstLineChars="7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李钰杰  13787787998</w:t>
      </w:r>
      <w:r>
        <w:rPr>
          <w:rFonts w:hint="eastAsia" w:ascii="Times New Roman" w:hAnsi="Times New Roman" w:eastAsia="仿宋" w:cs="Times New Roman"/>
          <w:color w:val="000000" w:themeColor="text1"/>
          <w:sz w:val="32"/>
          <w:szCs w:val="32"/>
          <w14:textFill>
            <w14:solidFill>
              <w14:schemeClr w14:val="tx1"/>
            </w14:solidFill>
          </w14:textFill>
        </w:rPr>
        <w:br w:type="textWrapping"/>
      </w: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 xml:space="preserve"> 陈友峰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13975198301</w:t>
      </w:r>
    </w:p>
    <w:p w14:paraId="13B3E0E1">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jc w:val="right"/>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76C6C7D7">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rightChars="0"/>
        <w:jc w:val="right"/>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2A9A190E">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atLeast"/>
        <w:ind w:left="0" w:leftChars="0" w:right="0" w:rightChars="0"/>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6D96350">
      <w:pPr>
        <w:pStyle w:val="5"/>
        <w:shd w:val="clear" w:color="auto" w:fill="FFFFFF"/>
        <w:spacing w:before="0" w:beforeAutospacing="0" w:after="0" w:afterAutospacing="0"/>
        <w:ind w:firstLine="552"/>
        <w:jc w:val="right"/>
        <w:rPr>
          <w:rFonts w:ascii="Times New Roman" w:hAnsi="Times New Roman" w:eastAsia="仿宋_GB2312" w:cs="Times New Roman"/>
          <w:color w:val="3D3D3D"/>
          <w:spacing w:val="30"/>
          <w:sz w:val="32"/>
          <w:szCs w:val="32"/>
        </w:rPr>
      </w:pPr>
    </w:p>
    <w:sectPr>
      <w:footerReference r:id="rId3" w:type="default"/>
      <w:footerReference r:id="rId4" w:type="even"/>
      <w:pgSz w:w="11906" w:h="16838"/>
      <w:pgMar w:top="2041"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4096">
    <w:pPr>
      <w:pStyle w:val="3"/>
      <w:ind w:right="210" w:rightChars="100"/>
      <w:jc w:val="right"/>
      <w:rPr>
        <w:rFonts w:hint="eastAsia" w:ascii="宋体" w:hAnsi="宋体" w:eastAsia="宋体" w:cs="宋体"/>
        <w:sz w:val="28"/>
      </w:rPr>
    </w:pPr>
    <w:r>
      <w:rPr>
        <w:rFonts w:hint="eastAsia"/>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6D6A8">
                          <w:pPr>
                            <w:pStyle w:val="3"/>
                            <w:ind w:right="210" w:rightChars="100"/>
                            <w:jc w:val="right"/>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1D6D6A8">
                    <w:pPr>
                      <w:pStyle w:val="3"/>
                      <w:ind w:right="210" w:rightChars="100"/>
                      <w:jc w:val="right"/>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E14A">
    <w:pPr>
      <w:pStyle w:val="3"/>
      <w:ind w:firstLine="280" w:firstLineChars="100"/>
      <w:rPr>
        <w:rFonts w:hint="eastAsia" w:ascii="宋体" w:hAnsi="宋体" w:eastAsia="宋体" w:cs="宋体"/>
        <w:sz w:val="28"/>
      </w:rPr>
    </w:pPr>
    <w:r>
      <w:rPr>
        <w:rFonts w:hint="eastAsia"/>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9AD06">
                          <w:pPr>
                            <w:pStyle w:val="3"/>
                            <w:ind w:firstLine="280" w:firstLineChars="100"/>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769AD06">
                    <w:pPr>
                      <w:pStyle w:val="3"/>
                      <w:ind w:firstLine="280" w:firstLineChars="100"/>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Y2FlMGYwNGU0MGE4NTYxZjhjYjc5NWI0ZmFkMWUifQ=="/>
  </w:docVars>
  <w:rsids>
    <w:rsidRoot w:val="00A52CA1"/>
    <w:rsid w:val="000000B2"/>
    <w:rsid w:val="000415BF"/>
    <w:rsid w:val="00043B8E"/>
    <w:rsid w:val="00046820"/>
    <w:rsid w:val="00054508"/>
    <w:rsid w:val="00054A87"/>
    <w:rsid w:val="000B5F35"/>
    <w:rsid w:val="000E02A6"/>
    <w:rsid w:val="00107759"/>
    <w:rsid w:val="001A7BEA"/>
    <w:rsid w:val="001D3565"/>
    <w:rsid w:val="002321CA"/>
    <w:rsid w:val="00247F05"/>
    <w:rsid w:val="002B2AF0"/>
    <w:rsid w:val="002B42E9"/>
    <w:rsid w:val="002E7440"/>
    <w:rsid w:val="003E3732"/>
    <w:rsid w:val="00496E76"/>
    <w:rsid w:val="004A5B33"/>
    <w:rsid w:val="004D22AC"/>
    <w:rsid w:val="004F4CA5"/>
    <w:rsid w:val="00555DEE"/>
    <w:rsid w:val="0057782D"/>
    <w:rsid w:val="005D4FAB"/>
    <w:rsid w:val="0067324C"/>
    <w:rsid w:val="006A5FDC"/>
    <w:rsid w:val="006B1C81"/>
    <w:rsid w:val="006B7C32"/>
    <w:rsid w:val="007039E3"/>
    <w:rsid w:val="00714E9E"/>
    <w:rsid w:val="00741A47"/>
    <w:rsid w:val="007A0DF8"/>
    <w:rsid w:val="008C0059"/>
    <w:rsid w:val="008D6B23"/>
    <w:rsid w:val="008F3A3B"/>
    <w:rsid w:val="00917E8A"/>
    <w:rsid w:val="009726A0"/>
    <w:rsid w:val="00995FA8"/>
    <w:rsid w:val="009A0FE8"/>
    <w:rsid w:val="009B24EA"/>
    <w:rsid w:val="00A21737"/>
    <w:rsid w:val="00A51DB9"/>
    <w:rsid w:val="00A52CA1"/>
    <w:rsid w:val="00A708B2"/>
    <w:rsid w:val="00A764F3"/>
    <w:rsid w:val="00A802F0"/>
    <w:rsid w:val="00A822AD"/>
    <w:rsid w:val="00AC5E3B"/>
    <w:rsid w:val="00AE064C"/>
    <w:rsid w:val="00AF1EF2"/>
    <w:rsid w:val="00B1789B"/>
    <w:rsid w:val="00B32FD8"/>
    <w:rsid w:val="00B72BA5"/>
    <w:rsid w:val="00B730F5"/>
    <w:rsid w:val="00B836E1"/>
    <w:rsid w:val="00BA71E7"/>
    <w:rsid w:val="00BA7C77"/>
    <w:rsid w:val="00BD68A3"/>
    <w:rsid w:val="00C80BF6"/>
    <w:rsid w:val="00CC64AC"/>
    <w:rsid w:val="00D83BB1"/>
    <w:rsid w:val="00D876EC"/>
    <w:rsid w:val="00D96605"/>
    <w:rsid w:val="00DB4882"/>
    <w:rsid w:val="00DF74FE"/>
    <w:rsid w:val="00E163E8"/>
    <w:rsid w:val="00E52F7A"/>
    <w:rsid w:val="00EF42C9"/>
    <w:rsid w:val="00F446B3"/>
    <w:rsid w:val="00F54803"/>
    <w:rsid w:val="00F83198"/>
    <w:rsid w:val="04F25A27"/>
    <w:rsid w:val="09585107"/>
    <w:rsid w:val="09D11DB4"/>
    <w:rsid w:val="0C7554CD"/>
    <w:rsid w:val="152F169E"/>
    <w:rsid w:val="1AA65283"/>
    <w:rsid w:val="1EB227A9"/>
    <w:rsid w:val="20E14108"/>
    <w:rsid w:val="213D1C13"/>
    <w:rsid w:val="25C01E81"/>
    <w:rsid w:val="276C55BD"/>
    <w:rsid w:val="2A394E6E"/>
    <w:rsid w:val="2C6E18D9"/>
    <w:rsid w:val="2C8027C3"/>
    <w:rsid w:val="34871BF2"/>
    <w:rsid w:val="34EE600A"/>
    <w:rsid w:val="37CF37A7"/>
    <w:rsid w:val="4443101A"/>
    <w:rsid w:val="48B66837"/>
    <w:rsid w:val="4B356718"/>
    <w:rsid w:val="4DE230D4"/>
    <w:rsid w:val="54E00953"/>
    <w:rsid w:val="5A5A5195"/>
    <w:rsid w:val="5CB943F8"/>
    <w:rsid w:val="651B09EE"/>
    <w:rsid w:val="6B6C272C"/>
    <w:rsid w:val="6DF9491D"/>
    <w:rsid w:val="6E5839D5"/>
    <w:rsid w:val="735413F1"/>
    <w:rsid w:val="74397542"/>
    <w:rsid w:val="78930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Emphasis"/>
    <w:basedOn w:val="7"/>
    <w:qFormat/>
    <w:uiPriority w:val="0"/>
    <w:rPr>
      <w:i/>
    </w:rPr>
  </w:style>
  <w:style w:type="character" w:styleId="10">
    <w:name w:val="Hyperlink"/>
    <w:basedOn w:val="7"/>
    <w:unhideWhenUsed/>
    <w:qFormat/>
    <w:uiPriority w:val="99"/>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1284</Words>
  <Characters>1383</Characters>
  <Lines>24</Lines>
  <Paragraphs>9</Paragraphs>
  <TotalTime>2</TotalTime>
  <ScaleCrop>false</ScaleCrop>
  <LinksUpToDate>false</LinksUpToDate>
  <CharactersWithSpaces>1425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2025-05-29T11:30:00Z</dcterms:created>
  <dc:creator>China</dc:creator>
  <cp:lastModifiedBy>李想</cp:lastModifiedBy>
  <cp:lastPrinted>2025-03-18T17:31:00Z</cp:lastPrinted>
  <dcterms:modified xsi:type="dcterms:W3CDTF">2025-09-10T10:26:35Z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eyJoZGlkIjoiYmE3ODFkYjE1YzdhZmUzZTlhOThmYTk4NzM3MWZlNzMiLCJ1c2VySWQiOiIzMTQxNjA3ODYifQ==</vt:lpwstr>
  </property>
  <property fmtid="{D5CDD505-2E9C-101B-9397-08002B2CF9AE}" pid="3" name="KSOProductBuildVer">
    <vt:lpwstr>2052-12.1.0.21915</vt:lpwstr>
  </property>
  <property fmtid="{D5CDD505-2E9C-101B-9397-08002B2CF9AE}" pid="4" name="ICV">
    <vt:lpwstr>2AD7BDCD51544727A2EAC4823078B6B0_13</vt:lpwstr>
  </property>
</Properties>
</file>