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C57E3"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 w14:paraId="048A5F3E"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 w14:paraId="06130C3C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202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4</w:t>
      </w:r>
      <w:r>
        <w:rPr>
          <w:rFonts w:hint="eastAsia" w:ascii="Times New Roman" w:hAnsi="Times New Roman" w:eastAsia="方正小标宋_GBK"/>
          <w:sz w:val="52"/>
          <w:szCs w:val="52"/>
        </w:rPr>
        <w:t>年度韶山毛泽东图书馆</w:t>
      </w:r>
    </w:p>
    <w:p w14:paraId="76FE6CE9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绩效自评报告</w:t>
      </w:r>
    </w:p>
    <w:p w14:paraId="0B6482C3"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 w14:paraId="63DB9F90"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 w14:paraId="759B2479"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 w14:paraId="443F85D2"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 w14:paraId="6C811E40"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 w14:paraId="006B6E9B"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 w14:paraId="0C33D651"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 w14:paraId="5C2278D0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4041A53D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325F67AA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E8C1842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0180F76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57D8B8C5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3991B724">
      <w:pPr>
        <w:spacing w:line="60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</w:rPr>
      </w:pPr>
    </w:p>
    <w:p w14:paraId="3ACADA8A">
      <w:pPr>
        <w:spacing w:line="600" w:lineRule="exact"/>
        <w:ind w:firstLine="1920" w:firstLineChars="6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部门（单位）名称：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韶山毛泽东图书馆</w:t>
      </w:r>
    </w:p>
    <w:p w14:paraId="71C5C753">
      <w:pPr>
        <w:spacing w:line="600" w:lineRule="exact"/>
        <w:ind w:firstLine="3200" w:firstLineChars="1000"/>
        <w:rPr>
          <w:rFonts w:hint="default" w:ascii="Times New Roman" w:hAnsi="Times New Roman" w:eastAsia="楷体_GB2312"/>
          <w:sz w:val="32"/>
          <w:szCs w:val="32"/>
          <w:lang w:val="en-US"/>
        </w:rPr>
      </w:pPr>
      <w:r>
        <w:rPr>
          <w:rFonts w:ascii="Times New Roman" w:hAnsi="Times New Roman" w:eastAsia="楷体_GB2312"/>
          <w:sz w:val="32"/>
          <w:szCs w:val="32"/>
        </w:rPr>
        <w:t>202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/>
          <w:sz w:val="32"/>
          <w:szCs w:val="32"/>
        </w:rPr>
        <w:t>年</w:t>
      </w:r>
      <w:r>
        <w:rPr>
          <w:rFonts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/>
          <w:sz w:val="32"/>
          <w:szCs w:val="32"/>
        </w:rPr>
        <w:t>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11日</w:t>
      </w:r>
    </w:p>
    <w:p w14:paraId="2792718F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2C9A26FC">
      <w:pPr>
        <w:jc w:val="center"/>
        <w:rPr>
          <w:rFonts w:ascii="Times New Roman" w:hAnsi="Times New Roman" w:eastAsia="方正小标宋_GBK"/>
          <w:sz w:val="44"/>
          <w:szCs w:val="4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33248C2"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/>
          <w:sz w:val="44"/>
          <w:szCs w:val="44"/>
        </w:rPr>
        <w:t>年度韶山毛泽东图书馆整体支出</w:t>
      </w:r>
    </w:p>
    <w:p w14:paraId="7AF71897"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绩效自评报告</w:t>
      </w:r>
    </w:p>
    <w:p w14:paraId="6BB0D797">
      <w:pPr>
        <w:rPr>
          <w:rFonts w:ascii="Times New Roman" w:hAnsi="Times New Roman" w:eastAsia="仿宋_GB2312"/>
          <w:sz w:val="32"/>
          <w:szCs w:val="32"/>
        </w:rPr>
      </w:pPr>
    </w:p>
    <w:p w14:paraId="2E9935F3"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部门基本情况</w:t>
      </w:r>
    </w:p>
    <w:p w14:paraId="50F15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both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（一）基本情况</w:t>
      </w:r>
    </w:p>
    <w:p w14:paraId="657FB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1.部门情况：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韶山毛泽东图书馆是经中央批准、江泽民同志题写馆名的纪念性专业图书馆，也是全国唯一一家以毛泽东名字命名的图书馆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1993年12 月奠基，1996年12月建成开放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主要收藏、研究和展示各种版本毛泽东著作、毛泽东批阅过的书刊杂志、研究毛泽东生平与思想的文章、著作、文献及影像资料，旨在建成“毛泽东思想研究资料中心”。开馆至今，已收藏图书资料2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万余册（份），其中毛泽东早期著作版本4000余种3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万余册，接待读者和游客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00余万人次，为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个国家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000多人次的毛泽东研究者和研究机构提供了珍贵的研究资料。</w:t>
      </w:r>
    </w:p>
    <w:p w14:paraId="25CFC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2.机构情况：我馆属全额拨款事业单位，下设办公室、采编部、研究室、读者服务部、数字资源发展部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个部室。</w:t>
      </w:r>
    </w:p>
    <w:p w14:paraId="16203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3.人员情况：</w:t>
      </w:r>
      <w:r>
        <w:rPr>
          <w:rFonts w:hint="eastAsia" w:eastAsia="仿宋_GB2312"/>
          <w:sz w:val="32"/>
          <w:szCs w:val="32"/>
        </w:rPr>
        <w:t>根椐湘编办</w:t>
      </w:r>
      <w:r>
        <w:rPr>
          <w:rFonts w:hint="eastAsia" w:eastAsia="仿宋_GB2312"/>
          <w:sz w:val="32"/>
          <w:szCs w:val="32"/>
          <w:lang w:eastAsia="zh-CN"/>
        </w:rPr>
        <w:t>〔</w:t>
      </w:r>
      <w:r>
        <w:rPr>
          <w:rFonts w:hint="eastAsia" w:eastAsia="仿宋_GB2312"/>
          <w:sz w:val="32"/>
          <w:szCs w:val="32"/>
        </w:rPr>
        <w:t>2013</w:t>
      </w:r>
      <w:r>
        <w:rPr>
          <w:rFonts w:hint="eastAsia" w:eastAsia="仿宋_GB2312"/>
          <w:sz w:val="32"/>
          <w:szCs w:val="32"/>
          <w:lang w:eastAsia="zh-CN"/>
        </w:rPr>
        <w:t>〕</w:t>
      </w:r>
      <w:r>
        <w:rPr>
          <w:rFonts w:hint="eastAsia" w:eastAsia="仿宋_GB2312"/>
          <w:sz w:val="32"/>
          <w:szCs w:val="32"/>
        </w:rPr>
        <w:t>55号文件，事业编制29名，</w:t>
      </w:r>
      <w:r>
        <w:rPr>
          <w:rFonts w:hint="eastAsia" w:ascii="仿宋_GB2312" w:hAnsi="仿宋" w:eastAsia="仿宋_GB2312"/>
          <w:sz w:val="32"/>
          <w:szCs w:val="32"/>
        </w:rPr>
        <w:t>现有职工2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名；退休职工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名。202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新进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在编职工</w:t>
      </w:r>
      <w:r>
        <w:rPr>
          <w:rFonts w:hint="eastAsia" w:ascii="仿宋_GB2312" w:hAnsi="仿宋" w:eastAsia="仿宋_GB2312"/>
          <w:sz w:val="32"/>
          <w:szCs w:val="32"/>
        </w:rPr>
        <w:t>，1名职工到龄退休。</w:t>
      </w:r>
    </w:p>
    <w:p w14:paraId="2CD1E5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both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（二）当年取得的主要事业成效。</w:t>
      </w:r>
    </w:p>
    <w:p w14:paraId="071F2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" w:eastAsia="仿宋_GB2312"/>
          <w:sz w:val="32"/>
          <w:szCs w:val="32"/>
        </w:rPr>
        <w:t>突出纪念性专业性图书馆特色，聚焦毛泽东著作版本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征集、保护、研究和利用</w:t>
      </w:r>
      <w:r>
        <w:rPr>
          <w:rFonts w:hint="default" w:ascii="仿宋_GB2312" w:hAnsi="仿宋" w:eastAsia="仿宋_GB2312"/>
          <w:sz w:val="32"/>
          <w:szCs w:val="32"/>
        </w:rPr>
        <w:t>，在宣传毛泽东思想，讲好毛泽东故事，弘扬红色文化，传承红色基因方面卓有成效。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2024年我馆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征集到了一批珍贵的毛泽东著作，如：1934年苏联外国工人出版社出版的《只有苏维埃能够救中国》、1926年中国国民党中央执行委员会农民部的《中国农民》创刊号、1938年战时出版社出版的《抗战文选》第五集、1939年大众日报社出版的《抗日游击战争的战略问题 》、1945年渤海新华书店出版的《论持久战》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6ABF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立足韶山爱国主义教育基地，积极开展党性教育和研学教育，努力开创文旅融合新局面。我馆深入贯彻落实习近平总书记关于“把红色资源利用好、把红色传统发扬好、把红色基因传承好”的重要指示精神，认真开展“我的韶山行”中小学生红色研学活动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，接待研学师生1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批次，接待学生数量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17.2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万余人，现场教学及视频教学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04场次。</w:t>
      </w:r>
    </w:p>
    <w:p w14:paraId="261C2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主动融入公共图书馆体系，积极参与公共文化服务，主动承担公共文化服务职能。全年接待读者、游客共30.2万人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借阅图书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册。积极开展图书馆进学校、进企业等活动，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在韶山学校、韶山润泽东方文化发展股份有限公司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建立图书站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个，提供各类书籍5000余册。为韶山学校、韶山武警中队等1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个图书站更新书籍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余册。组织开展“缅怀先烈 致敬英雄”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“播撒红色种子 花开盛世中国”等各类文化惠民活动120余场次。持续加大线上宣传力度。毛泽东文献数字资源平台年浏览量165万余人次，检索量180万余次，资源浏览量54万余人次;微信服务平台编辑并群发信息38次108条，总关注人数15352人，年信息浏览量13.8万余次。</w:t>
      </w:r>
    </w:p>
    <w:p w14:paraId="321D3094">
      <w:pPr>
        <w:widowControl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二、支出情况</w:t>
      </w:r>
    </w:p>
    <w:p w14:paraId="659E9FCE">
      <w:pPr>
        <w:pStyle w:val="11"/>
        <w:widowControl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（一）基本支出情况</w:t>
      </w:r>
    </w:p>
    <w:p w14:paraId="5AF7C613">
      <w:pPr>
        <w:pStyle w:val="11"/>
        <w:widowControl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基本支出</w:t>
      </w: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711.10</w:t>
      </w:r>
      <w:r>
        <w:rPr>
          <w:rFonts w:hint="eastAsia" w:ascii="Times New Roman" w:hAnsi="Times New Roman" w:eastAsia="楷体_GB2312"/>
          <w:b/>
          <w:sz w:val="32"/>
          <w:szCs w:val="32"/>
        </w:rPr>
        <w:t>万元</w:t>
      </w:r>
    </w:p>
    <w:p w14:paraId="28437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人员支出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增加30.55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增长8.68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4年新进两名在编职工，同时，为保障“我的韶山行”高质量开展，经省委编办同意，新招聘了6名合同制红色研学讲师。其中：</w:t>
      </w:r>
    </w:p>
    <w:p w14:paraId="4DB394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544.07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万元：基本工资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万元，绩效工资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万元，津贴补贴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万元，养老保险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万元，医疗保险缴费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万元，其它社会保障缴费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万元，医疗费1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万元，购房补贴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44574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（2）对个人和家庭补助支出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万元：退休费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2D1C1D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万元：办公费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万元，印刷费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，水费1.37万元，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万元，邮电费</w:t>
      </w:r>
      <w:r>
        <w:rPr>
          <w:rFonts w:ascii="仿宋_GB2312" w:hAnsi="仿宋_GB2312" w:eastAsia="仿宋_GB2312" w:cs="仿宋_GB2312"/>
          <w:sz w:val="32"/>
          <w:szCs w:val="32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万元，物业管理费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万元，公务用车运行维护费</w:t>
      </w:r>
      <w:r>
        <w:rPr>
          <w:rFonts w:ascii="仿宋_GB2312" w:hAnsi="仿宋_GB2312" w:eastAsia="仿宋_GB2312" w:cs="仿宋_GB2312"/>
          <w:sz w:val="32"/>
          <w:szCs w:val="32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万元，差旅费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因公出国（境）费用12.58万元，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工会经费</w:t>
      </w:r>
      <w:r>
        <w:rPr>
          <w:rFonts w:ascii="仿宋_GB2312" w:hAnsi="仿宋_GB2312" w:eastAsia="仿宋_GB2312" w:cs="仿宋_GB2312"/>
          <w:sz w:val="32"/>
          <w:szCs w:val="32"/>
        </w:rPr>
        <w:t>20.00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万元，维修费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万元，劳务费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万元。公务接待和公务用车运行维护费与上年相比呈降低趋势。</w:t>
      </w:r>
    </w:p>
    <w:p w14:paraId="74E3410B">
      <w:pPr>
        <w:pStyle w:val="11"/>
        <w:widowControl/>
        <w:spacing w:line="60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（二）项目支出情况</w:t>
      </w:r>
    </w:p>
    <w:p w14:paraId="3371B912">
      <w:pPr>
        <w:spacing w:line="600" w:lineRule="exact"/>
        <w:ind w:firstLine="607" w:firstLineChars="189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楷体_GB2312"/>
          <w:b/>
          <w:sz w:val="32"/>
          <w:szCs w:val="32"/>
        </w:rPr>
        <w:t>项目支出</w:t>
      </w:r>
      <w:r>
        <w:rPr>
          <w:rFonts w:hint="eastAsia" w:ascii="Times New Roman" w:hAnsi="Times New Roman" w:eastAsia="楷体_GB2312"/>
          <w:b/>
          <w:sz w:val="32"/>
          <w:szCs w:val="32"/>
          <w:lang w:val="en-US" w:eastAsia="zh-CN"/>
        </w:rPr>
        <w:t>765.24</w:t>
      </w:r>
      <w:r>
        <w:rPr>
          <w:rFonts w:hint="eastAsia" w:ascii="Times New Roman" w:hAnsi="Times New Roman" w:eastAsia="楷体_GB2312"/>
          <w:b/>
          <w:sz w:val="32"/>
          <w:szCs w:val="32"/>
        </w:rPr>
        <w:t>万元</w:t>
      </w:r>
    </w:p>
    <w:p w14:paraId="1A264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业务工作经费年初预算17.00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包含图书购置9.00万元和毛著版本研讨会8.00万元，因为特殊原因我管没有参与毛泽东著作版本研讨会，相关项目经费已调剂至公用支出，年中决算9.00万元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28336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其他事业发展资金896.00万元，包含图书馆网络运行维护费3.00万元，毛著版本购置30.00万元，红色影像厅建设150.00万元，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毛泽东同志诞辰130周年纪念活动补助经费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713.00万元，年终决算为620.08万元；</w:t>
      </w:r>
    </w:p>
    <w:p w14:paraId="6E779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（3）中央补助地方资金172.31万元，包含2023年中央绩效补助（结转）102.31万元，2024年中央绩效补助70.00万元，年终决算为136.17万元。</w:t>
      </w:r>
    </w:p>
    <w:p w14:paraId="0379FB29">
      <w:pPr>
        <w:pStyle w:val="11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黑体"/>
          <w:sz w:val="32"/>
          <w:szCs w:val="32"/>
        </w:rPr>
        <w:t>政府性基金预算支出情况</w:t>
      </w:r>
    </w:p>
    <w:p w14:paraId="66F8109A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无</w:t>
      </w:r>
    </w:p>
    <w:p w14:paraId="44741166">
      <w:pPr>
        <w:pStyle w:val="11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国有资本经营预算支出情况</w:t>
      </w:r>
    </w:p>
    <w:p w14:paraId="50C5F2A9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无</w:t>
      </w:r>
    </w:p>
    <w:p w14:paraId="20342F77"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五、社会保险基金预算支出情况</w:t>
      </w:r>
    </w:p>
    <w:p w14:paraId="0EAF3ABB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无</w:t>
      </w:r>
    </w:p>
    <w:p w14:paraId="04EBFF1B"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六、部门整体支出绩效情况</w:t>
      </w:r>
    </w:p>
    <w:p w14:paraId="6BBB249C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年度我馆填报绩效目标项目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个。一是图书及期刊购置，财政拨款经费为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9.00</w:t>
      </w:r>
      <w:r>
        <w:rPr>
          <w:rFonts w:hint="eastAsia" w:ascii="仿宋_GB2312" w:eastAsia="仿宋_GB2312"/>
          <w:sz w:val="32"/>
          <w:szCs w:val="32"/>
        </w:rPr>
        <w:t>万元，绩效目标是采购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优秀图书，丰富馆藏图书资源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</w:rPr>
        <w:t>已采购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优秀</w:t>
      </w:r>
      <w:r>
        <w:rPr>
          <w:rFonts w:hint="eastAsia" w:ascii="仿宋_GB2312" w:eastAsia="仿宋_GB2312"/>
          <w:sz w:val="32"/>
          <w:szCs w:val="32"/>
        </w:rPr>
        <w:t>图书，均已到馆；二是毛泽东著作版本研究及成果出版，财政拨款经费为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8.00</w:t>
      </w:r>
      <w:r>
        <w:rPr>
          <w:rFonts w:hint="eastAsia" w:ascii="仿宋_GB2312" w:eastAsia="仿宋_GB2312"/>
          <w:sz w:val="32"/>
          <w:szCs w:val="32"/>
        </w:rPr>
        <w:t>万元，绩效目标为一年内开展毛泽东著作版本研究</w:t>
      </w:r>
      <w:r>
        <w:rPr>
          <w:rFonts w:ascii="仿宋_GB2312" w:eastAsia="仿宋_GB2312"/>
          <w:sz w:val="32"/>
          <w:szCs w:val="32"/>
        </w:rPr>
        <w:t>1-2</w:t>
      </w:r>
      <w:r>
        <w:rPr>
          <w:rFonts w:hint="eastAsia" w:ascii="仿宋_GB2312" w:eastAsia="仿宋_GB2312"/>
          <w:sz w:val="32"/>
          <w:szCs w:val="32"/>
        </w:rPr>
        <w:t>次，并将成果出版，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因为特殊原因，我馆2024年未主办毛泽东著作版本研讨会，故我馆未支付相关费用，该部分经费已调剂至公用经费</w:t>
      </w:r>
      <w:r>
        <w:rPr>
          <w:rFonts w:hint="eastAsia" w:ascii="仿宋_GB2312" w:eastAsia="仿宋_GB2312"/>
          <w:sz w:val="32"/>
          <w:szCs w:val="32"/>
        </w:rPr>
        <w:t>；三是中央绩效补助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eastAsia="仿宋_GB2312"/>
          <w:sz w:val="32"/>
          <w:szCs w:val="32"/>
        </w:rPr>
        <w:t>，财政拨款经费为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172.31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包含2023年中央绩效补助（结转）102.31万元，2024年中央绩效补助70.00万元，2024年已支付136.17万元，分别是办公费0.79万元、电费9.29万元、物业管理费2.54万元、差旅费1.85万元、维修（护）费0.40万元、专用材料费10.78万元、劳务费2.95万元、其他商品和服务支出107.57万元，其中其他商品和服务支出包含。四是图书馆网络运行维护，财政拨款经费为3.00万元，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年相关网络运行维护费用已经支付完成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；五是毛泽东同志诞辰130周年纪念活动补助经费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713.00万元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506.55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剩余部分工程尾款，将于2025年支付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；六是毛著旧版本图书购置，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采购的</w:t>
      </w:r>
      <w:r>
        <w:rPr>
          <w:rFonts w:hint="eastAsia" w:ascii="仿宋_GB2312" w:hAnsi="仿宋_GB2312" w:eastAsia="仿宋_GB2312" w:cs="仿宋_GB2312"/>
          <w:sz w:val="32"/>
          <w:szCs w:val="32"/>
        </w:rPr>
        <w:t>毛著旧版本图书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已到馆并妥善保存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，通过自有资金支付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七是红色影像馆建设，2024年已通过自有资金支付了部分视频制作费用47.00万元，目前视频用于“我的韶山行”红色研学活动视频教学，已在红色影像厅正常播放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C951D6C">
      <w:pPr>
        <w:snapToGrid w:val="0"/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七、存在的问题及原因分析</w:t>
      </w:r>
    </w:p>
    <w:p w14:paraId="32D56F06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绩效目标设置有待进一步完善。主要是部分业务部门对预算绩效目标设置理解不够，在结合实际工作科学设置绩效目标方面还需要继续完善。</w:t>
      </w:r>
    </w:p>
    <w:p w14:paraId="146B0888">
      <w:pPr>
        <w:widowControl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八、下一步改进措施</w:t>
      </w:r>
    </w:p>
    <w:p w14:paraId="18E44EC2"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我馆绩效评价工作有待提升，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财务部门和业务部门相分离，业务部门对绩效评价参与程度不高，影响绩效评价效果体现。</w:t>
      </w:r>
      <w:r>
        <w:rPr>
          <w:rFonts w:hint="eastAsia" w:ascii="仿宋_GB2312" w:hAnsi="Times New Roman" w:eastAsia="仿宋_GB2312"/>
          <w:sz w:val="32"/>
          <w:szCs w:val="32"/>
        </w:rPr>
        <w:t>下一步将继续加强协调指导和培训力度，加强对各部门申报项目的指导，使项目编制更加符合绩效评价的相关要求，实施开展培训，牢固树立绩效管理理念，同时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将探索“业务财务相融合”的工作模式，全馆协同配合，</w:t>
      </w:r>
      <w:r>
        <w:rPr>
          <w:rFonts w:hint="eastAsia" w:ascii="仿宋_GB2312" w:hAnsi="Times New Roman" w:eastAsia="仿宋_GB2312"/>
          <w:sz w:val="32"/>
          <w:szCs w:val="32"/>
        </w:rPr>
        <w:t>进一步提高绩效评价工作方法，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业务部门负责具体项目明细和资金测算，财务人员负责收集、统计、上报，</w:t>
      </w:r>
      <w:r>
        <w:rPr>
          <w:rFonts w:hint="eastAsia" w:ascii="仿宋_GB2312" w:hAnsi="Times New Roman" w:eastAsia="仿宋_GB2312"/>
          <w:sz w:val="32"/>
          <w:szCs w:val="32"/>
        </w:rPr>
        <w:t>将已完成的所有工作绩效成果充分体现出来。</w:t>
      </w:r>
    </w:p>
    <w:p w14:paraId="6D1771A0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九、部门整体支出绩效自评结果拟应用和公开情况</w:t>
      </w:r>
    </w:p>
    <w:p w14:paraId="2B79D56F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自评结果将按照要求在门户网站公开，接受社会监督。</w:t>
      </w:r>
    </w:p>
    <w:p w14:paraId="424007FE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十、其他需要说明的情况</w:t>
      </w:r>
    </w:p>
    <w:p w14:paraId="7FD23ADD"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无</w:t>
      </w:r>
    </w:p>
    <w:p w14:paraId="773D1A07">
      <w:r>
        <w:br w:type="page"/>
      </w:r>
    </w:p>
    <w:p w14:paraId="51DD4104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0" w:lineRule="atLeast"/>
        <w:ind w:left="0" w:right="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附件1</w:t>
      </w:r>
    </w:p>
    <w:p w14:paraId="612EDD73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0" w:lineRule="atLeast"/>
        <w:jc w:val="center"/>
        <w:rPr>
          <w:rFonts w:hint="default" w:ascii="Times New Roman" w:hAnsi="Times New Roman" w:cs="Times New Roman"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cs="Times New Roman"/>
          <w:color w:val="00000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年度部门整体支出绩效评价基础数据表</w:t>
      </w:r>
    </w:p>
    <w:tbl>
      <w:tblPr>
        <w:tblW w:w="9116" w:type="dxa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759"/>
        <w:gridCol w:w="1168"/>
        <w:gridCol w:w="813"/>
        <w:gridCol w:w="937"/>
        <w:gridCol w:w="616"/>
        <w:gridCol w:w="1850"/>
      </w:tblGrid>
      <w:tr w14:paraId="3AE0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D73F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财政供养人员情况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9EE5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编制数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12E6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2024年实际在职人数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5F2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控制率</w:t>
            </w:r>
          </w:p>
        </w:tc>
      </w:tr>
      <w:tr w14:paraId="1348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D64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7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8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D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82.76%</w:t>
            </w:r>
          </w:p>
        </w:tc>
      </w:tr>
      <w:tr w14:paraId="197F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E8E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经费控制情况(万元)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384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2023年决算数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A16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7C42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2024年决算数</w:t>
            </w:r>
          </w:p>
        </w:tc>
      </w:tr>
      <w:tr w14:paraId="77CF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749F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62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59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4.66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1B7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</w:t>
            </w:r>
          </w:p>
        </w:tc>
      </w:tr>
      <w:tr w14:paraId="5E5D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AF42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1、公务用车购置和维护经费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3F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004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E6D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</w:tr>
      <w:tr w14:paraId="2BA3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9E97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3" w:colLast="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其中：公车购置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F59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97B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28F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  <w:tr w14:paraId="2477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47E7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公车运行维护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B60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08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48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</w:tr>
      <w:tr w14:paraId="6766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1F68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2、出国经费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74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08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06C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13.16</w:t>
            </w:r>
          </w:p>
        </w:tc>
      </w:tr>
      <w:tr w14:paraId="6002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0869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3、公务接待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B33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FBF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057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</w:tr>
      <w:tr w14:paraId="166A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9FD5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58F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304.74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9B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1085.31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D34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765.25</w:t>
            </w:r>
          </w:p>
        </w:tc>
      </w:tr>
      <w:tr w14:paraId="1B15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DCBA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1、业务工作经费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278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3B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57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B70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B550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2、其他事业发展资金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75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188.42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AC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861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620.08</w:t>
            </w:r>
          </w:p>
        </w:tc>
      </w:tr>
      <w:tr w14:paraId="0FD7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3073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3、中央补助地方资金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0F9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106.32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901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172.31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DB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136.17</w:t>
            </w:r>
          </w:p>
        </w:tc>
      </w:tr>
      <w:tr w14:paraId="3A71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278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公用经费：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66C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51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136.84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7B0B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155.04</w:t>
            </w:r>
          </w:p>
        </w:tc>
      </w:tr>
      <w:tr w14:paraId="057E6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804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其中：办公经费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722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991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C7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7.43</w:t>
            </w:r>
          </w:p>
        </w:tc>
      </w:tr>
      <w:tr w14:paraId="7BED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66BF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水费、电费、差旅费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F1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5DA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5BE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21.21</w:t>
            </w:r>
          </w:p>
        </w:tc>
      </w:tr>
      <w:tr w14:paraId="6F5A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3F74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会议费、培训费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830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BFA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3B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</w:tr>
      <w:tr w14:paraId="15B8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31F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政府采购金额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5E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21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C83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123.53</w:t>
            </w:r>
          </w:p>
        </w:tc>
      </w:tr>
      <w:tr w14:paraId="7802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1EBD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部门基本支出预算调整 </w:t>
            </w:r>
          </w:p>
        </w:tc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15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E3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56A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2B1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5404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楼堂馆所控制情况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（2024年完工项目）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9FA9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批复规模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8575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实际规模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（㎡）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40D8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规模控制率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B039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预算投资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2A4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实际投资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CA8A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投资概算控制率</w:t>
            </w:r>
          </w:p>
        </w:tc>
      </w:tr>
      <w:tr w14:paraId="5426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931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F16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A6F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3A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48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8D2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07D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D7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88A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厉行节约保障措施</w:t>
            </w:r>
          </w:p>
        </w:tc>
        <w:tc>
          <w:tcPr>
            <w:tcW w:w="61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09D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B6A95CF">
      <w:pPr>
        <w:widowControl/>
        <w:jc w:val="left"/>
        <w:rPr>
          <w:rFonts w:hint="eastAsia" w:ascii="Times New Roman" w:hAnsi="Times New Roman" w:eastAsia="仿宋_GB2312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/>
          <w:sz w:val="18"/>
          <w:szCs w:val="18"/>
          <w:u w:val="none"/>
        </w:rPr>
        <w:t>填表</w:t>
      </w:r>
      <w:r>
        <w:rPr>
          <w:rFonts w:hint="eastAsia" w:ascii="Times New Roman" w:hAnsi="Times New Roman" w:eastAsia="仿宋_GB2312"/>
          <w:sz w:val="18"/>
          <w:szCs w:val="18"/>
        </w:rPr>
        <w:t>人：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余芬   </w:t>
      </w:r>
      <w:r>
        <w:rPr>
          <w:rFonts w:hint="eastAsia" w:ascii="Times New Roman" w:hAnsi="Times New Roman" w:eastAsia="仿宋_GB2312"/>
          <w:sz w:val="18"/>
          <w:szCs w:val="18"/>
        </w:rPr>
        <w:t>填报日期：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2025年4月10日    </w:t>
      </w:r>
      <w:r>
        <w:rPr>
          <w:rFonts w:hint="eastAsia" w:ascii="Times New Roman" w:hAnsi="Times New Roman" w:eastAsia="仿宋_GB2312"/>
          <w:sz w:val="18"/>
          <w:szCs w:val="18"/>
        </w:rPr>
        <w:t>联系电话：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0731-55685150    </w:t>
      </w:r>
      <w:r>
        <w:rPr>
          <w:rFonts w:hint="eastAsia" w:ascii="Times New Roman" w:hAnsi="Times New Roman" w:eastAsia="仿宋_GB2312"/>
          <w:sz w:val="18"/>
          <w:szCs w:val="18"/>
        </w:rPr>
        <w:t>单位负责人签字：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>朱春飞</w:t>
      </w:r>
    </w:p>
    <w:p w14:paraId="685947DB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0" w:lineRule="atLeast"/>
        <w:jc w:val="center"/>
        <w:rPr>
          <w:rFonts w:hint="default" w:ascii="Times New Roman" w:hAnsi="Times New Roman" w:cs="Times New Roman"/>
          <w:color w:val="000000"/>
          <w:sz w:val="36"/>
          <w:szCs w:val="36"/>
        </w:rPr>
      </w:pPr>
    </w:p>
    <w:p w14:paraId="7A1DF201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0" w:lineRule="atLeast"/>
        <w:ind w:left="0" w:right="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</w:p>
    <w:p w14:paraId="508CAC91">
      <w:pPr>
        <w:widowControl/>
        <w:spacing w:afterLines="50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年度部门整体支出绩效自评表</w:t>
      </w:r>
    </w:p>
    <w:tbl>
      <w:tblPr>
        <w:tblStyle w:val="6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4"/>
        <w:gridCol w:w="1002"/>
        <w:gridCol w:w="1242"/>
        <w:gridCol w:w="1286"/>
        <w:gridCol w:w="1256"/>
        <w:gridCol w:w="966"/>
        <w:gridCol w:w="816"/>
        <w:gridCol w:w="1401"/>
      </w:tblGrid>
      <w:tr w14:paraId="35624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396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省级预算部门、单位名称</w:t>
            </w:r>
          </w:p>
        </w:tc>
        <w:tc>
          <w:tcPr>
            <w:tcW w:w="69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78FE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韶山毛泽东图书馆　</w:t>
            </w:r>
          </w:p>
        </w:tc>
      </w:tr>
      <w:tr w14:paraId="298F9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B696D5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年度预</w:t>
            </w:r>
          </w:p>
          <w:p w14:paraId="69DBB4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4CEF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4E6F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9DDE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4CB8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350D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CB2A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1FFA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自评得分</w:t>
            </w:r>
          </w:p>
        </w:tc>
      </w:tr>
      <w:tr w14:paraId="2C385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6DC738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37D5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84E6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958.39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F19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1772.22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5CAE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1508.36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2E38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392A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85.11%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6CB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8.51</w:t>
            </w:r>
          </w:p>
        </w:tc>
      </w:tr>
      <w:tr w14:paraId="672AA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3DAB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F995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按收入性质分：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B4D3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按支出性质分：</w:t>
            </w:r>
          </w:p>
        </w:tc>
      </w:tr>
      <w:tr w14:paraId="5E77A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3B08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80EC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其中：一般公共预算：1592.22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E176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其中：基本支出：686.91</w:t>
            </w:r>
          </w:p>
        </w:tc>
      </w:tr>
      <w:tr w14:paraId="49DF5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A9BE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8DE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政府性基金拨款：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B27B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项目支出：1085.31</w:t>
            </w:r>
          </w:p>
        </w:tc>
      </w:tr>
      <w:tr w14:paraId="4B389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CE9D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E49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纳入专户管理的非税收入拨款：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77FB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419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AA6F7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E808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其他资金：180.00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BB36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505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F2430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4F06E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7088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　</w:t>
            </w:r>
          </w:p>
        </w:tc>
      </w:tr>
      <w:tr w14:paraId="51955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67390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7C78D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按计划采购图书、开展读者活动，按计划开展毛著版本研讨</w:t>
            </w:r>
          </w:p>
        </w:tc>
        <w:tc>
          <w:tcPr>
            <w:tcW w:w="4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3016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按计划采购了毛泽东著作版本图书、开展了读者活动</w:t>
            </w:r>
          </w:p>
        </w:tc>
      </w:tr>
      <w:tr w14:paraId="72B7A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F9EC44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 w14:paraId="311B897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 w14:paraId="5F4B3C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 w14:paraId="352719E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  <w:p w14:paraId="799B9DD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38C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8517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2EBC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9D4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AF7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3BA2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5D56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8D5D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4FD96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99D8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C76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  <w:p w14:paraId="71A93E4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9C31F7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C5121D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3E3D38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完成购书与毛著版本研讨、红色影像馆前期建设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553F5A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完成2个项目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D60062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完成1个项目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C43DDF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E8D2C4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00C28D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  <w:p w14:paraId="531F82E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462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2320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92C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F2C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2F3A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66A0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4C59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A32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2C68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C050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21625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9828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201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5E2D5F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3B566F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购买优秀书籍、研究成果出版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051872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购买优秀书籍、出版一本期刊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17CC5B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购买了优秀书籍、出版了两本馆刊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8A3149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C5D1C0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627629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20F76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6292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C31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C6B3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9937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30A3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98CE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33DB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4E14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7211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B52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30F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91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852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B79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29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47AF4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一年内</w:t>
            </w:r>
          </w:p>
        </w:tc>
        <w:tc>
          <w:tcPr>
            <w:tcW w:w="126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5AEE9E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一年内</w:t>
            </w:r>
          </w:p>
        </w:tc>
        <w:tc>
          <w:tcPr>
            <w:tcW w:w="97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DA27E9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58C911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FCDD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694A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CEBC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2C4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  <w:p w14:paraId="4904042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36F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0FB0F0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年度开支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DB1E81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不超过预算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CB51B0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不超过预算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20853F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FA1F65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  <w:p w14:paraId="0C185A8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9BE3BE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06548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  <w:p w14:paraId="49CA912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37A1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  <w:p w14:paraId="1286CF4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  <w:p w14:paraId="641CB25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2039A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A818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51A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  <w:p w14:paraId="6C3917C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8EE087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BDE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</w:t>
            </w:r>
          </w:p>
          <w:p w14:paraId="298F59D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083CAC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1BD947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63A882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604956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72944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F4B249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81579E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C01D2C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19F77D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233902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73F8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2313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A2B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C6C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FD54FD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B40859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188B83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7AADB0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527E1A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8F074B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370AD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A8E7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6C6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91F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DA1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996A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D106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7ABB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0572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3372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0EFE1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AB9D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89B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4200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</w:t>
            </w:r>
          </w:p>
          <w:p w14:paraId="7809332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40AD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读者、游客参观数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BA58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5万人以上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ED08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5万人以上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8F16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6A4F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9B9A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FC36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336B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5A7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3BF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3D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对本馆的持续影响性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4FA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长久性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2E43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长久性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578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730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47E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  <w:p w14:paraId="3E185B3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6B6B7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C995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CAFD6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</w:p>
          <w:p w14:paraId="4F9356E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  <w:p w14:paraId="201A119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8F8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0A0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450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95%以上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4CE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95%以上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6C1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3A6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E1C9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77C3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EFD45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8DEC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ECDC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E8A7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</w:tbl>
    <w:p w14:paraId="7E7F7469">
      <w:pPr>
        <w:widowControl/>
        <w:jc w:val="left"/>
        <w:rPr>
          <w:rFonts w:hint="eastAsia" w:ascii="Times New Roman" w:hAnsi="Times New Roman" w:eastAsia="仿宋_GB2312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/>
          <w:sz w:val="18"/>
          <w:szCs w:val="18"/>
        </w:rPr>
        <w:t>填表人：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余芬   </w:t>
      </w:r>
      <w:r>
        <w:rPr>
          <w:rFonts w:hint="eastAsia" w:ascii="Times New Roman" w:hAnsi="Times New Roman" w:eastAsia="仿宋_GB2312"/>
          <w:sz w:val="18"/>
          <w:szCs w:val="18"/>
        </w:rPr>
        <w:t>填报日期：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2025年4月10日    </w:t>
      </w:r>
      <w:r>
        <w:rPr>
          <w:rFonts w:hint="eastAsia" w:ascii="Times New Roman" w:hAnsi="Times New Roman" w:eastAsia="仿宋_GB2312"/>
          <w:sz w:val="18"/>
          <w:szCs w:val="18"/>
        </w:rPr>
        <w:t>联系电话：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0731-55685150    </w:t>
      </w:r>
      <w:r>
        <w:rPr>
          <w:rFonts w:hint="eastAsia" w:ascii="Times New Roman" w:hAnsi="Times New Roman" w:eastAsia="仿宋_GB2312"/>
          <w:sz w:val="18"/>
          <w:szCs w:val="18"/>
        </w:rPr>
        <w:t>单位负责人签字：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>朱春飞</w:t>
      </w:r>
    </w:p>
    <w:p w14:paraId="6E7039C3">
      <w:pPr>
        <w:rPr>
          <w:rFonts w:hint="eastAsia" w:ascii="Times New Roman" w:hAnsi="Times New Roman" w:eastAsia="仿宋_GB2312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br w:type="page"/>
      </w:r>
    </w:p>
    <w:p w14:paraId="64B81D79">
      <w:pPr>
        <w:widowControl/>
        <w:jc w:val="left"/>
        <w:rPr>
          <w:rFonts w:hint="eastAsia" w:ascii="Times New Roman" w:hAnsi="Times New Roman" w:eastAsia="仿宋_GB2312"/>
          <w:sz w:val="18"/>
          <w:szCs w:val="18"/>
          <w:lang w:val="en-US" w:eastAsia="zh-CN"/>
        </w:rPr>
      </w:pPr>
    </w:p>
    <w:p w14:paraId="45CDEDE5">
      <w:pPr>
        <w:widowControl/>
        <w:spacing w:line="6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年度项目支出绩效自评表</w:t>
      </w:r>
    </w:p>
    <w:p w14:paraId="19DAA34D">
      <w:pPr>
        <w:widowControl/>
        <w:jc w:val="left"/>
        <w:rPr>
          <w:rFonts w:hint="eastAsia" w:ascii="Times New Roman" w:hAnsi="Times New Roman" w:eastAsia="仿宋_GB2312"/>
          <w:sz w:val="18"/>
          <w:szCs w:val="18"/>
          <w:lang w:val="en-US" w:eastAsia="zh-CN"/>
        </w:rPr>
      </w:pPr>
    </w:p>
    <w:tbl>
      <w:tblPr>
        <w:tblW w:w="578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966"/>
        <w:gridCol w:w="1234"/>
        <w:gridCol w:w="1168"/>
        <w:gridCol w:w="1095"/>
        <w:gridCol w:w="1206"/>
        <w:gridCol w:w="1681"/>
        <w:gridCol w:w="523"/>
        <w:gridCol w:w="862"/>
        <w:gridCol w:w="1015"/>
      </w:tblGrid>
      <w:tr w14:paraId="6FC9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33BA8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8784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CA8E0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其他事业发展资金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oftHyphen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oftHyphen/>
            </w:r>
          </w:p>
        </w:tc>
      </w:tr>
      <w:tr w14:paraId="7E2F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71D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84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5959F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8B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585C8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7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9A2A6F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湖南省韶山管理局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49F6D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9B50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韶山毛泽东图书馆</w:t>
            </w:r>
          </w:p>
        </w:tc>
      </w:tr>
      <w:tr w14:paraId="43F2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9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F99FB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4BD95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资金来源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A0A5E9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F17562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C838E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363B3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353D2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8CFAB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5D26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F418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0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69E7B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759F37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07A3DD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12E41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73868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5C9BE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142BA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63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2981D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02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E5699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F62874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78C3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3BFA5C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B5CB0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08A5F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0C01D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05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66E39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0525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338C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99BC06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6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D12B1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509.55</w:t>
            </w: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A4C44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6626C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C0CA5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A0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4E2DC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BDBA4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上年结转金额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52C272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9AD2D4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5D9D6E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7E3D0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2B5D4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87DA6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FC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4B1F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8C6D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其它资金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236BC3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0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D12AF1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97D715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110.53</w:t>
            </w: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B7070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EA259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9FACA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9F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E980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86EFE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57714B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0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799F7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6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21C7E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620.08</w:t>
            </w: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A7C72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3907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69.00%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965A5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</w:tr>
      <w:tr w14:paraId="1F3D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CE683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7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05A3FC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08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1E0D7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　</w:t>
            </w:r>
          </w:p>
        </w:tc>
      </w:tr>
      <w:tr w14:paraId="4232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89886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03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9C819D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丰富图书馆的毛泽东著作旧版本图书资源、丰富韶山红色影像厅陈展素材资源、红色影像厅建成开放</w:t>
            </w:r>
          </w:p>
        </w:tc>
        <w:tc>
          <w:tcPr>
            <w:tcW w:w="4081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63748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采购了毛泽东著作旧版本图书，丰富了图书馆图书资源、丰富了韶山红色影像厅陈展素材资源，红色影像厅建成开放</w:t>
            </w:r>
          </w:p>
        </w:tc>
      </w:tr>
      <w:tr w14:paraId="4520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4A420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03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8B754D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81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FDC0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AC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BD43A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03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78D3C2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81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77D9A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6E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9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FAAC8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3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47459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7A3AE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D5928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756612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6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422675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02167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6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CFCC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1FC3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19C9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C6224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D094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1C0A3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A1E2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86DC05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7A6655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2E40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21B9A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C876B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58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EF211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B4D3B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8E85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7AF5F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08B576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56646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0970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8CA0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38F79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217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A48F5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663B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A4772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D886A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项目数量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4E51CF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16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CE5A1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43A15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5F08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BBF2D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D9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B96E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C736B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053D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EA9D2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采购优秀图书、制作优秀视频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91E5BF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采购优秀图书、制作优秀视频</w:t>
            </w:r>
          </w:p>
        </w:tc>
        <w:tc>
          <w:tcPr>
            <w:tcW w:w="16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42AA3C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采购优秀图书、制作优秀视频</w:t>
            </w: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EA97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DFD0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E85DB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02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C4143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F6ECF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3A0C9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A7CF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F680A4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在2024年内完成</w:t>
            </w:r>
          </w:p>
        </w:tc>
        <w:tc>
          <w:tcPr>
            <w:tcW w:w="16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C5805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在2024年内完成</w:t>
            </w: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470D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E78E3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9C671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538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82A5D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87439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A759F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2EC69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FA824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CCA72B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27073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248BB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D7EA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CF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45442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FDD9E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055FF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4DE2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丰富图书资源、建设“毛泽东思想资料研究中心”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9A490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丰富图书资源、建设“毛泽东思想资料研究中心”</w:t>
            </w:r>
          </w:p>
        </w:tc>
        <w:tc>
          <w:tcPr>
            <w:tcW w:w="16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ED5D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丰富图书资源、建设“毛泽东思想资料研究中心”</w:t>
            </w: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0DCC9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7A7D0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3729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94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5FDC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C9D37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94BF8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658EE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对我馆的持续影响性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C4B800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长久性</w:t>
            </w:r>
          </w:p>
        </w:tc>
        <w:tc>
          <w:tcPr>
            <w:tcW w:w="16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3C064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长久性</w:t>
            </w: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D5535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BAD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B28A6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A6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8AFEE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A364D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B9818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F895C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游客、读者满意度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480810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95%以上</w:t>
            </w:r>
          </w:p>
        </w:tc>
        <w:tc>
          <w:tcPr>
            <w:tcW w:w="16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1330B8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95%以上</w:t>
            </w: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D771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2A7FE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F2D76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8C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7E576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B226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850C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DB413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341593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不超过183万元</w:t>
            </w:r>
          </w:p>
        </w:tc>
        <w:tc>
          <w:tcPr>
            <w:tcW w:w="16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8FEF02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未超过183万元</w:t>
            </w: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B8A73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68236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04326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AE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35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350C0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D2A71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EFFC7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96.90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EAFB3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02B07DD">
      <w:pPr>
        <w:widowControl/>
        <w:jc w:val="left"/>
        <w:rPr>
          <w:rFonts w:hint="eastAsia" w:ascii="Times New Roman" w:hAnsi="Times New Roman" w:eastAsia="仿宋_GB2312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/>
          <w:sz w:val="18"/>
          <w:szCs w:val="18"/>
        </w:rPr>
        <w:t>填表人：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余芬   </w:t>
      </w:r>
      <w:r>
        <w:rPr>
          <w:rFonts w:hint="eastAsia" w:ascii="Times New Roman" w:hAnsi="Times New Roman" w:eastAsia="仿宋_GB2312"/>
          <w:sz w:val="18"/>
          <w:szCs w:val="18"/>
        </w:rPr>
        <w:t>填报日期：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2025年4月10日    </w:t>
      </w:r>
      <w:r>
        <w:rPr>
          <w:rFonts w:hint="eastAsia" w:ascii="Times New Roman" w:hAnsi="Times New Roman" w:eastAsia="仿宋_GB2312"/>
          <w:sz w:val="18"/>
          <w:szCs w:val="18"/>
        </w:rPr>
        <w:t>联系电话：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0731-55685150    </w:t>
      </w:r>
      <w:r>
        <w:rPr>
          <w:rFonts w:hint="eastAsia" w:ascii="Times New Roman" w:hAnsi="Times New Roman" w:eastAsia="仿宋_GB2312"/>
          <w:sz w:val="18"/>
          <w:szCs w:val="18"/>
        </w:rPr>
        <w:t>单位负责人签字：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>朱春飞</w:t>
      </w:r>
    </w:p>
    <w:p w14:paraId="747D720D">
      <w:pPr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sz w:val="36"/>
          <w:szCs w:val="36"/>
        </w:rPr>
        <w:br w:type="page"/>
      </w:r>
    </w:p>
    <w:p w14:paraId="7A8DC65E">
      <w:pPr>
        <w:widowControl/>
        <w:spacing w:line="6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年度项目支出绩效自评表</w:t>
      </w:r>
    </w:p>
    <w:p w14:paraId="649EB1E3">
      <w:pPr>
        <w:widowControl/>
        <w:jc w:val="left"/>
        <w:rPr>
          <w:rFonts w:hint="eastAsia" w:ascii="Times New Roman" w:hAnsi="Times New Roman" w:eastAsia="仿宋_GB2312"/>
          <w:sz w:val="18"/>
          <w:szCs w:val="18"/>
          <w:lang w:val="en-US" w:eastAsia="zh-CN"/>
        </w:rPr>
      </w:pPr>
    </w:p>
    <w:tbl>
      <w:tblPr>
        <w:tblW w:w="553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355"/>
        <w:gridCol w:w="905"/>
        <w:gridCol w:w="937"/>
        <w:gridCol w:w="1029"/>
        <w:gridCol w:w="1047"/>
        <w:gridCol w:w="1152"/>
        <w:gridCol w:w="568"/>
        <w:gridCol w:w="909"/>
        <w:gridCol w:w="1433"/>
      </w:tblGrid>
      <w:tr w14:paraId="7A42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72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ABF2C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4273" w:type="pct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6DFC8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业务工作经费</w:t>
            </w:r>
          </w:p>
        </w:tc>
      </w:tr>
      <w:tr w14:paraId="4F53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72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B4F30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73" w:type="pct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7753C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3D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CC895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99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86270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湖南省韶山管理局</w:t>
            </w: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DDB6A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59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4C27E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韶山毛泽东图书馆</w:t>
            </w:r>
          </w:p>
        </w:tc>
      </w:tr>
      <w:tr w14:paraId="35C1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7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2471C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987" w:type="pct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7540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资金来源</w:t>
            </w:r>
          </w:p>
        </w:tc>
        <w:tc>
          <w:tcPr>
            <w:tcW w:w="5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5A7B7A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56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46FB1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61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2F4A31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0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0F43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48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FEA77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6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46561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317A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06F61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7" w:type="pct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F818F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894C46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3595C7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A944C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AF3F2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6EB04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59F96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A4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15E22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7" w:type="pct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F99FA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0DB154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C376DC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77D40E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BC33D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C07FA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9779C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50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C036B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1A034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551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81F9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6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037F3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40608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23120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BDC8E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00301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BE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5DABB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C38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上年结转金额</w:t>
            </w:r>
          </w:p>
        </w:tc>
        <w:tc>
          <w:tcPr>
            <w:tcW w:w="551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96041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44BF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6797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ACC2B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CB301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7311C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D2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BEACC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C6307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其它资金</w:t>
            </w:r>
          </w:p>
        </w:tc>
        <w:tc>
          <w:tcPr>
            <w:tcW w:w="551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CC3A5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841D9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0816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15902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7C92E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75421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8A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E0CEB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AEAB5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551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4202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6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2952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CFE60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BE03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9338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52.00%</w:t>
            </w: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342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</w:t>
            </w:r>
          </w:p>
        </w:tc>
      </w:tr>
      <w:tr w14:paraId="3764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70E08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099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8DEEB2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174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CA8B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　</w:t>
            </w:r>
          </w:p>
        </w:tc>
      </w:tr>
      <w:tr w14:paraId="0E64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3749C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99" w:type="pct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1F926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进行一至两次毛泽东著作版本研究以及成果论文出版、采购优秀图书，丰富馆藏资源</w:t>
            </w:r>
          </w:p>
        </w:tc>
        <w:tc>
          <w:tcPr>
            <w:tcW w:w="2174" w:type="pct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CD7C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进行一至两次毛泽东著作版本研究以及成果论文出版、采购优秀图书，丰富馆藏资源</w:t>
            </w:r>
          </w:p>
        </w:tc>
      </w:tr>
      <w:tr w14:paraId="5570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9FA8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99" w:type="pct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DF47E6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4" w:type="pct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CED8D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77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4D157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99" w:type="pct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96FB3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4" w:type="pct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96CD2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15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72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F73E9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8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AC147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0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155B4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6BB1C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6718AC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61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D2651B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0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B6344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48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06CC3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6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65F6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5AF5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F8ECA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4FDD2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217F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70812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FCBF2E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13AA6B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30DD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04402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32301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32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7D1B8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477A0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61C46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D101A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3F12CB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B8012F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D4507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5DA6B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1CE42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AE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08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194A2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2152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6DE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9BF1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项目数量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D8966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  <w:tc>
          <w:tcPr>
            <w:tcW w:w="61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6804D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BF0B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AADB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D4B0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36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5753B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3577C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CCF8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1B4B7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采购优秀图书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BA8D6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采购优秀图书</w:t>
            </w:r>
          </w:p>
        </w:tc>
        <w:tc>
          <w:tcPr>
            <w:tcW w:w="61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16647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采购优秀图书</w:t>
            </w: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F0A0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DCEF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E3F88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49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EB610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DDA58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12D3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7F69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在2024年内完成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E84AB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在2024年内完成</w:t>
            </w:r>
          </w:p>
        </w:tc>
        <w:tc>
          <w:tcPr>
            <w:tcW w:w="61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390B6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在2024年内完成</w:t>
            </w: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7A7B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5960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C1EAE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23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3E08F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E6E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4AC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5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1A01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不超过预算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A0824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不超过17万元</w:t>
            </w:r>
          </w:p>
        </w:tc>
        <w:tc>
          <w:tcPr>
            <w:tcW w:w="61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1B69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未超过17万</w:t>
            </w: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643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8D12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B0546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F0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283BC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3F687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9EE6A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5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BD25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对我馆的发展性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E306B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长久性</w:t>
            </w:r>
          </w:p>
        </w:tc>
        <w:tc>
          <w:tcPr>
            <w:tcW w:w="61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F48D0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长久性</w:t>
            </w: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6AAF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C14B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DD3A9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C0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3BD11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D66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1BD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5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1D7E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游客满意度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76364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不低于95%</w:t>
            </w:r>
          </w:p>
        </w:tc>
        <w:tc>
          <w:tcPr>
            <w:tcW w:w="61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1D6F2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未低于95%</w:t>
            </w: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9B7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0CBD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7E846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B2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3F7DA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56DF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8BBA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5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F016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严格控制预算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73C44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不超过预算安排数</w:t>
            </w:r>
          </w:p>
        </w:tc>
        <w:tc>
          <w:tcPr>
            <w:tcW w:w="61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FC6E7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未超过预算安排</w:t>
            </w: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2F1A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047F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A545F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A0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72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C20F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D5779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902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5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1A58A3">
            <w:pPr>
              <w:snapToGrid w:val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3F065E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5925B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47A4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29369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6F03F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6E2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44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C3D988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30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3B28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AB77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90.20</w:t>
            </w:r>
          </w:p>
        </w:tc>
        <w:tc>
          <w:tcPr>
            <w:tcW w:w="7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9166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A6DC396">
      <w:pPr>
        <w:widowControl/>
        <w:jc w:val="left"/>
        <w:rPr>
          <w:rFonts w:hint="eastAsia" w:ascii="Times New Roman" w:hAnsi="Times New Roman" w:eastAsia="仿宋_GB2312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/>
          <w:sz w:val="18"/>
          <w:szCs w:val="18"/>
          <w:u w:val="none"/>
        </w:rPr>
        <w:t>填表</w:t>
      </w:r>
      <w:r>
        <w:rPr>
          <w:rFonts w:hint="eastAsia" w:ascii="Times New Roman" w:hAnsi="Times New Roman" w:eastAsia="仿宋_GB2312"/>
          <w:sz w:val="18"/>
          <w:szCs w:val="18"/>
        </w:rPr>
        <w:t>人：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余芬   </w:t>
      </w:r>
      <w:r>
        <w:rPr>
          <w:rFonts w:hint="eastAsia" w:ascii="Times New Roman" w:hAnsi="Times New Roman" w:eastAsia="仿宋_GB2312"/>
          <w:sz w:val="18"/>
          <w:szCs w:val="18"/>
        </w:rPr>
        <w:t>填报日期：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2025年4月10日    </w:t>
      </w:r>
      <w:r>
        <w:rPr>
          <w:rFonts w:hint="eastAsia" w:ascii="Times New Roman" w:hAnsi="Times New Roman" w:eastAsia="仿宋_GB2312"/>
          <w:sz w:val="18"/>
          <w:szCs w:val="18"/>
        </w:rPr>
        <w:t>联系电话：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0731-55685150    </w:t>
      </w:r>
      <w:r>
        <w:rPr>
          <w:rFonts w:hint="eastAsia" w:ascii="Times New Roman" w:hAnsi="Times New Roman" w:eastAsia="仿宋_GB2312"/>
          <w:sz w:val="18"/>
          <w:szCs w:val="18"/>
        </w:rPr>
        <w:t>单位负责人签字：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>朱春飞</w:t>
      </w:r>
    </w:p>
    <w:p w14:paraId="5565F527">
      <w:pPr>
        <w:widowControl/>
        <w:jc w:val="left"/>
        <w:rPr>
          <w:rFonts w:hint="eastAsia" w:ascii="Times New Roman" w:hAnsi="Times New Roman" w:eastAsia="仿宋_GB2312"/>
          <w:sz w:val="18"/>
          <w:szCs w:val="18"/>
          <w:lang w:val="en-US" w:eastAsia="zh-CN"/>
        </w:rPr>
      </w:pPr>
    </w:p>
    <w:p w14:paraId="36BF450C">
      <w:pPr>
        <w:widowControl/>
        <w:jc w:val="left"/>
        <w:rPr>
          <w:rFonts w:hint="eastAsia" w:ascii="Times New Roman" w:hAnsi="Times New Roman" w:eastAsia="仿宋_GB2312"/>
          <w:sz w:val="18"/>
          <w:szCs w:val="18"/>
          <w:lang w:val="en-US" w:eastAsia="zh-CN"/>
        </w:rPr>
      </w:pPr>
    </w:p>
    <w:p w14:paraId="13558B80">
      <w:pPr>
        <w:widowControl/>
        <w:spacing w:line="6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</w:p>
    <w:p w14:paraId="5B54C9A2">
      <w:pPr>
        <w:widowControl/>
        <w:spacing w:line="6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年度项目支出绩效自评表</w:t>
      </w:r>
    </w:p>
    <w:tbl>
      <w:tblPr>
        <w:tblW w:w="54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81"/>
        <w:gridCol w:w="746"/>
        <w:gridCol w:w="866"/>
        <w:gridCol w:w="1289"/>
        <w:gridCol w:w="1313"/>
        <w:gridCol w:w="1442"/>
        <w:gridCol w:w="637"/>
        <w:gridCol w:w="823"/>
        <w:gridCol w:w="1235"/>
      </w:tblGrid>
      <w:tr w14:paraId="7170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47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D4AB5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4522" w:type="pct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B0CEC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中央补助地方资金</w:t>
            </w:r>
          </w:p>
        </w:tc>
      </w:tr>
      <w:tr w14:paraId="196A0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4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E589F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22" w:type="pct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5374A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1A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057B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82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3446BA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湖南省韶山管理局</w:t>
            </w:r>
          </w:p>
        </w:tc>
        <w:tc>
          <w:tcPr>
            <w:tcW w:w="7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7B802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6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CD562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韶山毛泽东图书馆</w:t>
            </w:r>
          </w:p>
        </w:tc>
      </w:tr>
      <w:tr w14:paraId="78248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4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D76D0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873" w:type="pct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F9DF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资金来源</w:t>
            </w:r>
          </w:p>
        </w:tc>
        <w:tc>
          <w:tcPr>
            <w:tcW w:w="69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11FC05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1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8C87D0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03BDE6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BCEB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44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C4FE0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6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6CF41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16A8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ACA2F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3" w:type="pct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64935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04189A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0A4C6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8AAEC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82A1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ACB62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DC398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2F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5FC50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3" w:type="pct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753B5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3924D3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CD7329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4F0762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23E2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3DF7A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41456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90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A3CB8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CD20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698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E878F0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6E7A7B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9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3E9AC8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F3D66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0955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807AF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A9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F2FD9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7AEDD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上年结转金额</w:t>
            </w:r>
          </w:p>
        </w:tc>
        <w:tc>
          <w:tcPr>
            <w:tcW w:w="698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677170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172.31</w:t>
            </w:r>
          </w:p>
        </w:tc>
        <w:tc>
          <w:tcPr>
            <w:tcW w:w="71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81E0FB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172.31</w:t>
            </w:r>
          </w:p>
        </w:tc>
        <w:tc>
          <w:tcPr>
            <w:tcW w:w="779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9FFEA2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136.17</w:t>
            </w:r>
          </w:p>
        </w:tc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C31A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7223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E1525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78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977CD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8F750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其它资金</w:t>
            </w:r>
          </w:p>
        </w:tc>
        <w:tc>
          <w:tcPr>
            <w:tcW w:w="698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FE7521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DF3B18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79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5DBC59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51402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29150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0D65C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3B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7B2CE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1D2EE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698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99B39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172.31</w:t>
            </w:r>
          </w:p>
        </w:tc>
        <w:tc>
          <w:tcPr>
            <w:tcW w:w="71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46C9F5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172.31</w:t>
            </w:r>
          </w:p>
        </w:tc>
        <w:tc>
          <w:tcPr>
            <w:tcW w:w="779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6005CB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136.17</w:t>
            </w:r>
          </w:p>
        </w:tc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5065F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6D1FF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79.00%</w:t>
            </w:r>
          </w:p>
        </w:tc>
        <w:tc>
          <w:tcPr>
            <w:tcW w:w="6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0126F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7.90</w:t>
            </w:r>
          </w:p>
        </w:tc>
      </w:tr>
      <w:tr w14:paraId="0C6F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14A0B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282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04913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24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CF52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　</w:t>
            </w:r>
          </w:p>
        </w:tc>
      </w:tr>
      <w:tr w14:paraId="29A5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E76AE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82" w:type="pct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E755B6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保障我馆正常运转、完成日常工作任务。</w:t>
            </w:r>
          </w:p>
        </w:tc>
        <w:tc>
          <w:tcPr>
            <w:tcW w:w="2240" w:type="pct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DFD44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切实做到了图书保护、陈列展示、宣传教育，打造良好参观环境，较好的实现了预期目标。</w:t>
            </w:r>
          </w:p>
        </w:tc>
      </w:tr>
      <w:tr w14:paraId="3319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422D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82" w:type="pct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4F9B1D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0" w:type="pct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C4E6A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BE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7ED9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82" w:type="pct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E148B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0" w:type="pct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3975A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EF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4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3402E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效指标</w:t>
            </w:r>
          </w:p>
        </w:tc>
        <w:tc>
          <w:tcPr>
            <w:tcW w:w="40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76BBB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6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07FC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9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81C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10" w:type="pct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EBE73D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5AE565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4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F2802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44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14703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66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A7F6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76B9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958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A96F0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7C8F2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6B572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BA8A03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2DE07F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220BC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0510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618B1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F0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12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DEB82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DAC7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101F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3C71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0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7A01FC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26C259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1B2ED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0411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8E35C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C1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29361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AC0B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2F762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A41A6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资金下达数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D2F510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172.31</w:t>
            </w:r>
          </w:p>
        </w:tc>
        <w:tc>
          <w:tcPr>
            <w:tcW w:w="779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F4923E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172.31</w:t>
            </w:r>
          </w:p>
        </w:tc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243EC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810DE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D1E24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B3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1F601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FC99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4C75C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C95AF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资金专款专用率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429893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79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2921E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020B8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55F2A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EA26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36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90B28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91E4B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E7598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47961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66AF59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在2024年内完成</w:t>
            </w:r>
          </w:p>
        </w:tc>
        <w:tc>
          <w:tcPr>
            <w:tcW w:w="779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9B08F0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已在2024年内完成</w:t>
            </w:r>
          </w:p>
        </w:tc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0E55F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D8B7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B08BE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5C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0376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1B797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4523E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07AC8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接待观众数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89E386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50000人次</w:t>
            </w:r>
          </w:p>
        </w:tc>
        <w:tc>
          <w:tcPr>
            <w:tcW w:w="779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D87CF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超过50000人次</w:t>
            </w:r>
          </w:p>
        </w:tc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65789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ECF1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7271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39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D129F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17553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7B327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6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FE6E9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建设“毛泽东思想资料研究中心”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C03400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建设“毛泽东思想资料研究中心”</w:t>
            </w:r>
          </w:p>
        </w:tc>
        <w:tc>
          <w:tcPr>
            <w:tcW w:w="779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1BA3AF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建设“毛泽东思想资料研究中心”</w:t>
            </w:r>
          </w:p>
        </w:tc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26320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BB848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2B0BD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91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E8353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7CF2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CFED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00694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对我馆发展持续影响性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4F0969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长久性</w:t>
            </w:r>
          </w:p>
        </w:tc>
        <w:tc>
          <w:tcPr>
            <w:tcW w:w="779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429985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长久性</w:t>
            </w:r>
          </w:p>
        </w:tc>
        <w:tc>
          <w:tcPr>
            <w:tcW w:w="3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8B3EE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212C2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7DA18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CE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848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400F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1E38537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4F9DA3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69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2316FBD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游客满意度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534D9AF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95%以上</w:t>
            </w:r>
          </w:p>
        </w:tc>
        <w:tc>
          <w:tcPr>
            <w:tcW w:w="779" w:type="pct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/>
            <w:vAlign w:val="center"/>
          </w:tcPr>
          <w:p w14:paraId="54ADA9E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95%以上</w:t>
            </w:r>
          </w:p>
        </w:tc>
        <w:tc>
          <w:tcPr>
            <w:tcW w:w="345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203441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2F85CAA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 w14:paraId="40002D4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EB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477" w:type="pct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C9DCE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67A9E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31F9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4FD2E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3B955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不超过172.31万元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0767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未超过172.31万元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10802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942A0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807BA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31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53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27D4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E3352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E1D5E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3FDD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01340DD">
      <w:pPr>
        <w:widowControl/>
        <w:jc w:val="left"/>
        <w:rPr>
          <w:rFonts w:hint="eastAsia" w:ascii="Times New Roman" w:hAnsi="Times New Roman" w:eastAsia="仿宋_GB2312"/>
          <w:sz w:val="18"/>
          <w:szCs w:val="18"/>
          <w:lang w:val="en-US" w:eastAsia="zh-CN"/>
        </w:rPr>
      </w:pPr>
      <w:r>
        <w:rPr>
          <w:rFonts w:hint="eastAsia" w:ascii="Times New Roman" w:hAnsi="Times New Roman" w:eastAsia="仿宋_GB2312"/>
          <w:sz w:val="18"/>
          <w:szCs w:val="18"/>
          <w:u w:val="none"/>
        </w:rPr>
        <w:t>填表</w:t>
      </w:r>
      <w:r>
        <w:rPr>
          <w:rFonts w:hint="eastAsia" w:ascii="Times New Roman" w:hAnsi="Times New Roman" w:eastAsia="仿宋_GB2312"/>
          <w:sz w:val="18"/>
          <w:szCs w:val="18"/>
        </w:rPr>
        <w:t>人：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余芬   </w:t>
      </w:r>
      <w:r>
        <w:rPr>
          <w:rFonts w:hint="eastAsia" w:ascii="Times New Roman" w:hAnsi="Times New Roman" w:eastAsia="仿宋_GB2312"/>
          <w:sz w:val="18"/>
          <w:szCs w:val="18"/>
        </w:rPr>
        <w:t>填报日期：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2025年4月10日    </w:t>
      </w:r>
      <w:r>
        <w:rPr>
          <w:rFonts w:hint="eastAsia" w:ascii="Times New Roman" w:hAnsi="Times New Roman" w:eastAsia="仿宋_GB2312"/>
          <w:sz w:val="18"/>
          <w:szCs w:val="18"/>
        </w:rPr>
        <w:t>联系电话：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 xml:space="preserve">0731-55685150    </w:t>
      </w:r>
      <w:r>
        <w:rPr>
          <w:rFonts w:hint="eastAsia" w:ascii="Times New Roman" w:hAnsi="Times New Roman" w:eastAsia="仿宋_GB2312"/>
          <w:sz w:val="18"/>
          <w:szCs w:val="18"/>
        </w:rPr>
        <w:t>单位负责人签字：</w:t>
      </w:r>
      <w:r>
        <w:rPr>
          <w:rFonts w:hint="eastAsia" w:ascii="Times New Roman" w:hAnsi="Times New Roman" w:eastAsia="仿宋_GB2312"/>
          <w:sz w:val="18"/>
          <w:szCs w:val="18"/>
          <w:lang w:val="en-US" w:eastAsia="zh-CN"/>
        </w:rPr>
        <w:t>朱春飞</w:t>
      </w:r>
    </w:p>
    <w:p w14:paraId="0325AF71">
      <w:pPr>
        <w:widowControl/>
        <w:jc w:val="left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2C7A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67FF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3D9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648C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3648C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7012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605C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5F305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E1539"/>
    <w:multiLevelType w:val="multilevel"/>
    <w:tmpl w:val="1EBE153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3F83EDA"/>
    <w:multiLevelType w:val="multilevel"/>
    <w:tmpl w:val="73F83EDA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ZGJjMTg3MjVhM2JkYjQyZDI0NGNiZTQzZWU3ODYifQ=="/>
  </w:docVars>
  <w:rsids>
    <w:rsidRoot w:val="00A73EE8"/>
    <w:rsid w:val="0005207F"/>
    <w:rsid w:val="00052DF4"/>
    <w:rsid w:val="00061FF8"/>
    <w:rsid w:val="00064CE4"/>
    <w:rsid w:val="000877D0"/>
    <w:rsid w:val="00090059"/>
    <w:rsid w:val="0009205F"/>
    <w:rsid w:val="00095B3D"/>
    <w:rsid w:val="000A7047"/>
    <w:rsid w:val="000B5510"/>
    <w:rsid w:val="000D0132"/>
    <w:rsid w:val="000D1A24"/>
    <w:rsid w:val="000D4406"/>
    <w:rsid w:val="000D462A"/>
    <w:rsid w:val="00100994"/>
    <w:rsid w:val="001063B9"/>
    <w:rsid w:val="001072A6"/>
    <w:rsid w:val="0011295E"/>
    <w:rsid w:val="00113A1F"/>
    <w:rsid w:val="00121DF2"/>
    <w:rsid w:val="0013495E"/>
    <w:rsid w:val="00155BE4"/>
    <w:rsid w:val="00174692"/>
    <w:rsid w:val="00184D1C"/>
    <w:rsid w:val="00186AF8"/>
    <w:rsid w:val="001A36C3"/>
    <w:rsid w:val="001B3D7A"/>
    <w:rsid w:val="001C35D5"/>
    <w:rsid w:val="001E22BF"/>
    <w:rsid w:val="001E5944"/>
    <w:rsid w:val="001F46D3"/>
    <w:rsid w:val="001F4B33"/>
    <w:rsid w:val="00201642"/>
    <w:rsid w:val="00202607"/>
    <w:rsid w:val="0022341D"/>
    <w:rsid w:val="00223C5F"/>
    <w:rsid w:val="002342F9"/>
    <w:rsid w:val="00234B01"/>
    <w:rsid w:val="00241D4F"/>
    <w:rsid w:val="00250F6B"/>
    <w:rsid w:val="00267A69"/>
    <w:rsid w:val="00290077"/>
    <w:rsid w:val="00297A7F"/>
    <w:rsid w:val="002B1A75"/>
    <w:rsid w:val="002B32C3"/>
    <w:rsid w:val="002C1CC8"/>
    <w:rsid w:val="002C3A84"/>
    <w:rsid w:val="003009EC"/>
    <w:rsid w:val="00332391"/>
    <w:rsid w:val="00345858"/>
    <w:rsid w:val="003518DC"/>
    <w:rsid w:val="003612FA"/>
    <w:rsid w:val="0036443F"/>
    <w:rsid w:val="00395E33"/>
    <w:rsid w:val="003A7703"/>
    <w:rsid w:val="003B0D72"/>
    <w:rsid w:val="003C6260"/>
    <w:rsid w:val="003D0FBA"/>
    <w:rsid w:val="003D7A47"/>
    <w:rsid w:val="003F179A"/>
    <w:rsid w:val="00405561"/>
    <w:rsid w:val="00431938"/>
    <w:rsid w:val="00445B00"/>
    <w:rsid w:val="004474D7"/>
    <w:rsid w:val="00452BB9"/>
    <w:rsid w:val="00453C7D"/>
    <w:rsid w:val="004707E7"/>
    <w:rsid w:val="004748F7"/>
    <w:rsid w:val="00494252"/>
    <w:rsid w:val="004A0465"/>
    <w:rsid w:val="004E3390"/>
    <w:rsid w:val="004F605D"/>
    <w:rsid w:val="004F6F48"/>
    <w:rsid w:val="0050588F"/>
    <w:rsid w:val="00510F5E"/>
    <w:rsid w:val="00512CE9"/>
    <w:rsid w:val="005136F4"/>
    <w:rsid w:val="005162CB"/>
    <w:rsid w:val="0052069C"/>
    <w:rsid w:val="005274C9"/>
    <w:rsid w:val="0053658B"/>
    <w:rsid w:val="00537B52"/>
    <w:rsid w:val="005A2522"/>
    <w:rsid w:val="005D171B"/>
    <w:rsid w:val="005D64A5"/>
    <w:rsid w:val="005E42B4"/>
    <w:rsid w:val="005F7780"/>
    <w:rsid w:val="0062336C"/>
    <w:rsid w:val="00642007"/>
    <w:rsid w:val="00672DBB"/>
    <w:rsid w:val="00674F2F"/>
    <w:rsid w:val="006A129F"/>
    <w:rsid w:val="006A6D0F"/>
    <w:rsid w:val="006B58FB"/>
    <w:rsid w:val="006C5F36"/>
    <w:rsid w:val="006D6FC0"/>
    <w:rsid w:val="006F29C9"/>
    <w:rsid w:val="006F320C"/>
    <w:rsid w:val="006F7B3B"/>
    <w:rsid w:val="0070206F"/>
    <w:rsid w:val="0072595E"/>
    <w:rsid w:val="007461C7"/>
    <w:rsid w:val="00772DC9"/>
    <w:rsid w:val="00780B76"/>
    <w:rsid w:val="00780E5A"/>
    <w:rsid w:val="007858DB"/>
    <w:rsid w:val="00787C73"/>
    <w:rsid w:val="007A0024"/>
    <w:rsid w:val="007A1DD1"/>
    <w:rsid w:val="007A76D3"/>
    <w:rsid w:val="007C3D37"/>
    <w:rsid w:val="007D57EC"/>
    <w:rsid w:val="007F2743"/>
    <w:rsid w:val="007F2BBC"/>
    <w:rsid w:val="00836DC2"/>
    <w:rsid w:val="008433E7"/>
    <w:rsid w:val="00866AFC"/>
    <w:rsid w:val="00896D0C"/>
    <w:rsid w:val="008A0032"/>
    <w:rsid w:val="008C57D1"/>
    <w:rsid w:val="008D58F8"/>
    <w:rsid w:val="008F0D5A"/>
    <w:rsid w:val="00914D6F"/>
    <w:rsid w:val="00917B4B"/>
    <w:rsid w:val="00926803"/>
    <w:rsid w:val="009279C7"/>
    <w:rsid w:val="00947356"/>
    <w:rsid w:val="00947F01"/>
    <w:rsid w:val="00993920"/>
    <w:rsid w:val="009A184A"/>
    <w:rsid w:val="009A637E"/>
    <w:rsid w:val="009D6218"/>
    <w:rsid w:val="009F44AF"/>
    <w:rsid w:val="00A3587C"/>
    <w:rsid w:val="00A52CB6"/>
    <w:rsid w:val="00A73EE8"/>
    <w:rsid w:val="00AA624A"/>
    <w:rsid w:val="00AC7375"/>
    <w:rsid w:val="00AC7C0F"/>
    <w:rsid w:val="00AF6576"/>
    <w:rsid w:val="00B04360"/>
    <w:rsid w:val="00B278E7"/>
    <w:rsid w:val="00B53B12"/>
    <w:rsid w:val="00B612C7"/>
    <w:rsid w:val="00B61890"/>
    <w:rsid w:val="00B6730F"/>
    <w:rsid w:val="00BA16E4"/>
    <w:rsid w:val="00BE335F"/>
    <w:rsid w:val="00C137A7"/>
    <w:rsid w:val="00C346AF"/>
    <w:rsid w:val="00C50A54"/>
    <w:rsid w:val="00C81DBB"/>
    <w:rsid w:val="00C85759"/>
    <w:rsid w:val="00C86F2C"/>
    <w:rsid w:val="00C94F48"/>
    <w:rsid w:val="00C97A14"/>
    <w:rsid w:val="00CA3C71"/>
    <w:rsid w:val="00CB6F4F"/>
    <w:rsid w:val="00CF1AB6"/>
    <w:rsid w:val="00CF2F49"/>
    <w:rsid w:val="00D056DC"/>
    <w:rsid w:val="00D127B8"/>
    <w:rsid w:val="00D13BCA"/>
    <w:rsid w:val="00D1659F"/>
    <w:rsid w:val="00D21E5D"/>
    <w:rsid w:val="00D366CB"/>
    <w:rsid w:val="00D478AC"/>
    <w:rsid w:val="00D839A7"/>
    <w:rsid w:val="00D95F60"/>
    <w:rsid w:val="00DA1856"/>
    <w:rsid w:val="00DD1B0E"/>
    <w:rsid w:val="00DD2ACB"/>
    <w:rsid w:val="00DD4A04"/>
    <w:rsid w:val="00DE0B82"/>
    <w:rsid w:val="00DE44F1"/>
    <w:rsid w:val="00DE71F9"/>
    <w:rsid w:val="00E01F56"/>
    <w:rsid w:val="00E17B62"/>
    <w:rsid w:val="00E379B5"/>
    <w:rsid w:val="00E5240E"/>
    <w:rsid w:val="00E52E23"/>
    <w:rsid w:val="00E61C19"/>
    <w:rsid w:val="00E75FA0"/>
    <w:rsid w:val="00E766D9"/>
    <w:rsid w:val="00E82B5A"/>
    <w:rsid w:val="00E93C3A"/>
    <w:rsid w:val="00F01543"/>
    <w:rsid w:val="00F14B93"/>
    <w:rsid w:val="00F71F2B"/>
    <w:rsid w:val="00F76B89"/>
    <w:rsid w:val="00F95860"/>
    <w:rsid w:val="00F97F40"/>
    <w:rsid w:val="00FA3074"/>
    <w:rsid w:val="00FC06C9"/>
    <w:rsid w:val="00FE3166"/>
    <w:rsid w:val="02E0177C"/>
    <w:rsid w:val="11DD1A47"/>
    <w:rsid w:val="12C50EFF"/>
    <w:rsid w:val="2F3D1C16"/>
    <w:rsid w:val="30AE2AEA"/>
    <w:rsid w:val="3A914737"/>
    <w:rsid w:val="3E116A43"/>
    <w:rsid w:val="458735DB"/>
    <w:rsid w:val="46AC77C7"/>
    <w:rsid w:val="535E0BC9"/>
    <w:rsid w:val="59463E3E"/>
    <w:rsid w:val="5A1C7576"/>
    <w:rsid w:val="610B29EA"/>
    <w:rsid w:val="698C41E7"/>
    <w:rsid w:val="6B8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Header Char"/>
    <w:basedOn w:val="7"/>
    <w:link w:val="4"/>
    <w:qFormat/>
    <w:locked/>
    <w:uiPriority w:val="99"/>
    <w:rPr>
      <w:rFonts w:ascii="仿宋" w:hAnsi="仿宋" w:eastAsia="宋体" w:cs="Times New Roman"/>
      <w:kern w:val="0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ascii="仿宋" w:hAnsi="仿宋" w:eastAsia="宋体" w:cs="Times New Roman"/>
      <w:kern w:val="0"/>
      <w:sz w:val="18"/>
      <w:szCs w:val="18"/>
    </w:rPr>
  </w:style>
  <w:style w:type="character" w:customStyle="1" w:styleId="10">
    <w:name w:val="Balloon Text Char"/>
    <w:basedOn w:val="7"/>
    <w:link w:val="2"/>
    <w:semiHidden/>
    <w:qFormat/>
    <w:locked/>
    <w:uiPriority w:val="99"/>
    <w:rPr>
      <w:rFonts w:ascii="仿宋" w:hAnsi="仿宋" w:eastAsia="宋体" w:cs="Times New Roman"/>
      <w:kern w:val="0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12</Pages>
  <Words>1737</Words>
  <Characters>2040</Characters>
  <Lines>0</Lines>
  <Paragraphs>0</Paragraphs>
  <TotalTime>18</TotalTime>
  <ScaleCrop>false</ScaleCrop>
  <LinksUpToDate>false</LinksUpToDate>
  <CharactersWithSpaces>2047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2024-05-20T02:11:00Z</dcterms:created>
  <dc:creator>韶山毛泽东图书馆</dc:creator>
  <cp:lastModifiedBy>今天没睡饱～</cp:lastModifiedBy>
  <cp:lastPrinted>2025-06-18T02:05:00Z</cp:lastPrinted>
  <dcterms:modified xsi:type="dcterms:W3CDTF">2025-09-05T01:55:43Z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50B7D26D038D4A99B4BCF418CEC34480_13</vt:lpwstr>
  </property>
  <property fmtid="{D5CDD505-2E9C-101B-9397-08002B2CF9AE}" pid="4" name="KSOTemplateDocerSaveRecord">
    <vt:lpwstr>eyJoZGlkIjoiOTY4ZGJjMTg3MjVhM2JkYjQyZDI0NGNiZTQzZWU3ODYiLCJ1c2VySWQiOiIxMDU3NDk4MzU0In0=</vt:lpwstr>
  </property>
</Properties>
</file>