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7492" w14:textId="77777777" w:rsidR="00882177" w:rsidRDefault="00882177" w:rsidP="00882177">
      <w:pPr>
        <w:spacing w:line="600" w:lineRule="exact"/>
        <w:rPr>
          <w:rFonts w:ascii="仿宋" w:eastAsia="仿宋" w:hAnsi="仿宋"/>
          <w:sz w:val="32"/>
          <w:szCs w:val="32"/>
        </w:rPr>
      </w:pPr>
      <w:bookmarkStart w:id="0" w:name="OLE_LINK2"/>
      <w:r>
        <w:rPr>
          <w:rFonts w:ascii="仿宋" w:eastAsia="仿宋" w:hAnsi="仿宋" w:hint="eastAsia"/>
          <w:sz w:val="32"/>
          <w:szCs w:val="32"/>
        </w:rPr>
        <w:t>附件1：</w:t>
      </w:r>
    </w:p>
    <w:p w14:paraId="0B88F55C" w14:textId="77777777" w:rsidR="00882177" w:rsidRDefault="00882177" w:rsidP="00882177">
      <w:pPr>
        <w:spacing w:line="600" w:lineRule="exact"/>
        <w:jc w:val="center"/>
        <w:rPr>
          <w:rFonts w:ascii="方正小标宋简体" w:eastAsia="方正小标宋简体" w:hAnsi="方正小标宋简体" w:cs="方正小标宋简体"/>
          <w:sz w:val="44"/>
          <w:szCs w:val="44"/>
        </w:rPr>
      </w:pPr>
      <w:bookmarkStart w:id="1" w:name="OLE_LINK4"/>
      <w:r>
        <w:rPr>
          <w:rFonts w:ascii="方正小标宋简体" w:eastAsia="方正小标宋简体" w:hAnsi="方正小标宋简体" w:cs="方正小标宋简体" w:hint="eastAsia"/>
          <w:sz w:val="44"/>
          <w:szCs w:val="44"/>
        </w:rPr>
        <w:t>2025年第一届“蓝山等你来发现”</w:t>
      </w:r>
      <w:proofErr w:type="gramStart"/>
      <w:r>
        <w:rPr>
          <w:rFonts w:ascii="方正小标宋简体" w:eastAsia="方正小标宋简体" w:hAnsi="方正小标宋简体" w:cs="方正小标宋简体" w:hint="eastAsia"/>
          <w:sz w:val="44"/>
          <w:szCs w:val="44"/>
        </w:rPr>
        <w:t>探店短</w:t>
      </w:r>
      <w:proofErr w:type="gramEnd"/>
      <w:r>
        <w:rPr>
          <w:rFonts w:ascii="方正小标宋简体" w:eastAsia="方正小标宋简体" w:hAnsi="方正小标宋简体" w:cs="方正小标宋简体" w:hint="eastAsia"/>
          <w:sz w:val="44"/>
          <w:szCs w:val="44"/>
        </w:rPr>
        <w:t>视频挑战赛规则</w:t>
      </w:r>
    </w:p>
    <w:bookmarkEnd w:id="0"/>
    <w:bookmarkEnd w:id="1"/>
    <w:p w14:paraId="2039889D" w14:textId="77777777" w:rsidR="00882177" w:rsidRDefault="00882177" w:rsidP="00882177">
      <w:pPr>
        <w:spacing w:line="600" w:lineRule="exact"/>
        <w:rPr>
          <w:rFonts w:ascii="黑体" w:eastAsia="黑体" w:hAnsi="黑体" w:cs="黑体"/>
          <w:sz w:val="30"/>
          <w:szCs w:val="30"/>
        </w:rPr>
      </w:pPr>
      <w:r>
        <w:rPr>
          <w:rFonts w:ascii="仿宋" w:eastAsia="仿宋" w:hAnsi="仿宋" w:hint="eastAsia"/>
          <w:sz w:val="30"/>
          <w:szCs w:val="30"/>
        </w:rPr>
        <w:t xml:space="preserve">         </w:t>
      </w:r>
    </w:p>
    <w:p w14:paraId="5A3ABFBB" w14:textId="77777777" w:rsidR="00882177" w:rsidRDefault="00882177" w:rsidP="00882177">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一、探店门店要求（参赛资格与规范）</w:t>
      </w:r>
    </w:p>
    <w:p w14:paraId="1ADA5AD4"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1.门店资质</w:t>
      </w:r>
    </w:p>
    <w:p w14:paraId="45DB2E17"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探店</w:t>
      </w:r>
      <w:r>
        <w:rPr>
          <w:rFonts w:ascii="仿宋" w:eastAsia="仿宋" w:hAnsi="仿宋"/>
          <w:sz w:val="30"/>
          <w:szCs w:val="30"/>
        </w:rPr>
        <w:t>门店需为蓝山</w:t>
      </w:r>
      <w:r>
        <w:rPr>
          <w:rFonts w:ascii="仿宋" w:eastAsia="仿宋" w:hAnsi="仿宋" w:hint="eastAsia"/>
          <w:sz w:val="30"/>
          <w:szCs w:val="30"/>
        </w:rPr>
        <w:t>经营</w:t>
      </w:r>
      <w:r>
        <w:rPr>
          <w:rFonts w:ascii="仿宋" w:eastAsia="仿宋" w:hAnsi="仿宋"/>
          <w:sz w:val="30"/>
          <w:szCs w:val="30"/>
        </w:rPr>
        <w:t>的餐饮</w:t>
      </w:r>
      <w:r>
        <w:rPr>
          <w:rFonts w:ascii="仿宋" w:eastAsia="仿宋" w:hAnsi="仿宋" w:hint="eastAsia"/>
          <w:sz w:val="30"/>
          <w:szCs w:val="30"/>
        </w:rPr>
        <w:t>类（含特色小吃）、</w:t>
      </w:r>
      <w:proofErr w:type="gramStart"/>
      <w:r>
        <w:rPr>
          <w:rFonts w:ascii="仿宋" w:eastAsia="仿宋" w:hAnsi="仿宋" w:hint="eastAsia"/>
          <w:sz w:val="30"/>
          <w:szCs w:val="30"/>
        </w:rPr>
        <w:t>文旅类</w:t>
      </w:r>
      <w:proofErr w:type="gramEnd"/>
      <w:r>
        <w:rPr>
          <w:rFonts w:ascii="仿宋" w:eastAsia="仿宋" w:hAnsi="仿宋" w:hint="eastAsia"/>
          <w:sz w:val="30"/>
          <w:szCs w:val="30"/>
        </w:rPr>
        <w:t>（含旅游商品）</w:t>
      </w:r>
      <w:r>
        <w:rPr>
          <w:rFonts w:ascii="仿宋" w:eastAsia="仿宋" w:hAnsi="仿宋"/>
          <w:sz w:val="30"/>
          <w:szCs w:val="30"/>
        </w:rPr>
        <w:t>相关商家，具备合法经营资质。鼓励具有地方特色的老字号、非遗传承店铺</w:t>
      </w:r>
      <w:r>
        <w:rPr>
          <w:rFonts w:ascii="仿宋" w:eastAsia="仿宋" w:hAnsi="仿宋" w:hint="eastAsia"/>
          <w:sz w:val="30"/>
          <w:szCs w:val="30"/>
        </w:rPr>
        <w:t>、</w:t>
      </w:r>
      <w:r>
        <w:rPr>
          <w:rFonts w:ascii="仿宋" w:eastAsia="仿宋" w:hAnsi="仿宋" w:hint="eastAsia"/>
          <w:sz w:val="32"/>
          <w:szCs w:val="32"/>
        </w:rPr>
        <w:t>传统美食、旅游景区</w:t>
      </w:r>
      <w:r>
        <w:rPr>
          <w:rFonts w:ascii="仿宋" w:eastAsia="仿宋" w:hAnsi="仿宋"/>
          <w:sz w:val="30"/>
          <w:szCs w:val="30"/>
        </w:rPr>
        <w:t>或创新</w:t>
      </w:r>
      <w:proofErr w:type="gramStart"/>
      <w:r>
        <w:rPr>
          <w:rFonts w:ascii="仿宋" w:eastAsia="仿宋" w:hAnsi="仿宋"/>
          <w:sz w:val="30"/>
          <w:szCs w:val="30"/>
        </w:rPr>
        <w:t>业态门店</w:t>
      </w:r>
      <w:proofErr w:type="gramEnd"/>
      <w:r>
        <w:rPr>
          <w:rFonts w:ascii="仿宋" w:eastAsia="仿宋" w:hAnsi="仿宋"/>
          <w:sz w:val="30"/>
          <w:szCs w:val="30"/>
        </w:rPr>
        <w:t>参与。</w:t>
      </w:r>
    </w:p>
    <w:p w14:paraId="0483EF3E"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2.环境与体验</w:t>
      </w:r>
    </w:p>
    <w:p w14:paraId="547DCA8E"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门店需提供整洁、安全的消费环境，符合卫生及消防标准。鼓励门店设置</w:t>
      </w:r>
      <w:r>
        <w:rPr>
          <w:rFonts w:ascii="仿宋" w:eastAsia="仿宋" w:hAnsi="仿宋" w:hint="eastAsia"/>
          <w:sz w:val="32"/>
          <w:szCs w:val="32"/>
        </w:rPr>
        <w:t>优惠支持（如商家折扣）、</w:t>
      </w:r>
      <w:r>
        <w:rPr>
          <w:rFonts w:ascii="仿宋" w:eastAsia="仿宋" w:hAnsi="仿宋"/>
          <w:sz w:val="30"/>
          <w:szCs w:val="30"/>
        </w:rPr>
        <w:t>特色打卡点或互动体验环节，以增强视频拍摄素材的丰富性。</w:t>
      </w:r>
    </w:p>
    <w:p w14:paraId="78D089CA"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3.配合协助</w:t>
      </w:r>
    </w:p>
    <w:p w14:paraId="73431346"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门店</w:t>
      </w:r>
      <w:proofErr w:type="gramStart"/>
      <w:r>
        <w:rPr>
          <w:rFonts w:ascii="仿宋" w:eastAsia="仿宋" w:hAnsi="仿宋"/>
          <w:sz w:val="30"/>
          <w:szCs w:val="30"/>
        </w:rPr>
        <w:t>需允许</w:t>
      </w:r>
      <w:proofErr w:type="gramEnd"/>
      <w:r>
        <w:rPr>
          <w:rFonts w:ascii="仿宋" w:eastAsia="仿宋" w:hAnsi="仿宋"/>
          <w:sz w:val="30"/>
          <w:szCs w:val="30"/>
        </w:rPr>
        <w:t>参赛者自由拍摄（涉及商业机密区域可协商），并提供基础信息支持（如菜品故事、品牌文化等）。</w:t>
      </w:r>
    </w:p>
    <w:p w14:paraId="6F475F3C" w14:textId="77777777" w:rsidR="00882177" w:rsidRDefault="00882177" w:rsidP="00882177">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二、相关要求</w:t>
      </w:r>
    </w:p>
    <w:p w14:paraId="201D75E9"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1.食品安全</w:t>
      </w:r>
    </w:p>
    <w:p w14:paraId="254141E4"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参赛门店</w:t>
      </w:r>
      <w:r>
        <w:rPr>
          <w:rFonts w:ascii="仿宋" w:eastAsia="仿宋" w:hAnsi="仿宋" w:hint="eastAsia"/>
          <w:sz w:val="30"/>
          <w:szCs w:val="30"/>
        </w:rPr>
        <w:t>合法经营、场所清洁有序、着装规范整洁、制作安全卫生，</w:t>
      </w:r>
      <w:r>
        <w:rPr>
          <w:rFonts w:ascii="仿宋" w:eastAsia="仿宋" w:hAnsi="仿宋"/>
          <w:sz w:val="30"/>
          <w:szCs w:val="30"/>
        </w:rPr>
        <w:t>视频中不得出现</w:t>
      </w:r>
      <w:r>
        <w:rPr>
          <w:rFonts w:ascii="仿宋" w:eastAsia="仿宋" w:hAnsi="仿宋" w:hint="eastAsia"/>
          <w:sz w:val="30"/>
          <w:szCs w:val="30"/>
        </w:rPr>
        <w:t>野生动物、</w:t>
      </w:r>
      <w:r>
        <w:rPr>
          <w:rFonts w:ascii="仿宋" w:eastAsia="仿宋" w:hAnsi="仿宋"/>
          <w:sz w:val="30"/>
          <w:szCs w:val="30"/>
        </w:rPr>
        <w:t>高风险食材（如</w:t>
      </w:r>
      <w:r>
        <w:rPr>
          <w:rFonts w:ascii="仿宋" w:eastAsia="仿宋" w:hAnsi="仿宋" w:hint="eastAsia"/>
          <w:sz w:val="30"/>
          <w:szCs w:val="30"/>
        </w:rPr>
        <w:t>野生蘑菇</w:t>
      </w:r>
      <w:r>
        <w:rPr>
          <w:rFonts w:ascii="仿宋" w:eastAsia="仿宋" w:hAnsi="仿宋"/>
          <w:sz w:val="30"/>
          <w:szCs w:val="30"/>
        </w:rPr>
        <w:t>）</w:t>
      </w:r>
      <w:r>
        <w:rPr>
          <w:rFonts w:ascii="仿宋" w:eastAsia="仿宋" w:hAnsi="仿宋" w:hint="eastAsia"/>
          <w:sz w:val="30"/>
          <w:szCs w:val="30"/>
        </w:rPr>
        <w:t>，</w:t>
      </w:r>
      <w:r>
        <w:rPr>
          <w:rFonts w:ascii="仿宋" w:eastAsia="仿宋" w:hAnsi="仿宋"/>
          <w:sz w:val="30"/>
          <w:szCs w:val="30"/>
        </w:rPr>
        <w:t>符合《</w:t>
      </w:r>
      <w:r>
        <w:rPr>
          <w:rFonts w:ascii="仿宋" w:eastAsia="仿宋" w:hAnsi="仿宋" w:hint="eastAsia"/>
          <w:sz w:val="30"/>
          <w:szCs w:val="30"/>
        </w:rPr>
        <w:t>中华人民共和国食品安全法</w:t>
      </w:r>
      <w:r>
        <w:rPr>
          <w:rFonts w:ascii="仿宋" w:eastAsia="仿宋" w:hAnsi="仿宋"/>
          <w:sz w:val="30"/>
          <w:szCs w:val="30"/>
        </w:rPr>
        <w:t>》的</w:t>
      </w:r>
      <w:r>
        <w:rPr>
          <w:rFonts w:ascii="仿宋" w:eastAsia="仿宋" w:hAnsi="仿宋" w:hint="eastAsia"/>
          <w:sz w:val="30"/>
          <w:szCs w:val="30"/>
        </w:rPr>
        <w:t>相关要求</w:t>
      </w:r>
      <w:r>
        <w:rPr>
          <w:rFonts w:ascii="仿宋" w:eastAsia="仿宋" w:hAnsi="仿宋"/>
          <w:sz w:val="30"/>
          <w:szCs w:val="30"/>
        </w:rPr>
        <w:t>。</w:t>
      </w:r>
    </w:p>
    <w:p w14:paraId="53897DED"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2.特色展示</w:t>
      </w:r>
    </w:p>
    <w:p w14:paraId="5CB0CC7B"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视频需重点呈现蓝山本地食材（如</w:t>
      </w:r>
      <w:r>
        <w:rPr>
          <w:rFonts w:ascii="仿宋" w:eastAsia="仿宋" w:hAnsi="仿宋" w:hint="eastAsia"/>
          <w:sz w:val="30"/>
          <w:szCs w:val="30"/>
        </w:rPr>
        <w:t>蓝山血鸭、</w:t>
      </w:r>
      <w:r>
        <w:rPr>
          <w:rFonts w:ascii="仿宋" w:eastAsia="仿宋" w:hAnsi="仿宋"/>
          <w:sz w:val="30"/>
          <w:szCs w:val="30"/>
        </w:rPr>
        <w:t>瑶山腊肉、油茶）</w:t>
      </w:r>
      <w:r>
        <w:rPr>
          <w:rFonts w:ascii="仿宋" w:eastAsia="仿宋" w:hAnsi="仿宋" w:hint="eastAsia"/>
          <w:sz w:val="30"/>
          <w:szCs w:val="30"/>
        </w:rPr>
        <w:t>、</w:t>
      </w:r>
      <w:r>
        <w:rPr>
          <w:rFonts w:ascii="仿宋" w:eastAsia="仿宋" w:hAnsi="仿宋"/>
          <w:sz w:val="30"/>
          <w:szCs w:val="30"/>
        </w:rPr>
        <w:lastRenderedPageBreak/>
        <w:t>传统工艺（如手工糍粑</w:t>
      </w:r>
      <w:r>
        <w:rPr>
          <w:rFonts w:ascii="仿宋" w:eastAsia="仿宋" w:hAnsi="仿宋" w:hint="eastAsia"/>
          <w:sz w:val="30"/>
          <w:szCs w:val="30"/>
        </w:rPr>
        <w:t>、油纸伞</w:t>
      </w:r>
      <w:r>
        <w:rPr>
          <w:rFonts w:ascii="仿宋" w:eastAsia="仿宋" w:hAnsi="仿宋"/>
          <w:sz w:val="30"/>
          <w:szCs w:val="30"/>
        </w:rPr>
        <w:t>）</w:t>
      </w:r>
      <w:r>
        <w:rPr>
          <w:rFonts w:ascii="仿宋" w:eastAsia="仿宋" w:hAnsi="仿宋" w:hint="eastAsia"/>
          <w:sz w:val="30"/>
          <w:szCs w:val="30"/>
        </w:rPr>
        <w:t>或特色文旅</w:t>
      </w:r>
      <w:r>
        <w:rPr>
          <w:rFonts w:ascii="仿宋" w:eastAsia="仿宋" w:hAnsi="仿宋"/>
          <w:sz w:val="30"/>
          <w:szCs w:val="30"/>
        </w:rPr>
        <w:t>，并简要说明其文化背景。</w:t>
      </w:r>
    </w:p>
    <w:p w14:paraId="05A16D4B"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3.真实性</w:t>
      </w:r>
    </w:p>
    <w:p w14:paraId="1CEA8B39"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2"/>
          <w:szCs w:val="32"/>
        </w:rPr>
        <w:t>参赛作品内容必须真实、客观，</w:t>
      </w:r>
      <w:r>
        <w:rPr>
          <w:rFonts w:ascii="仿宋" w:eastAsia="仿宋" w:hAnsi="仿宋"/>
          <w:sz w:val="30"/>
          <w:szCs w:val="30"/>
        </w:rPr>
        <w:t>禁止过度美化或虚假宣传，菜品实物需与视频展示一致，违者取消</w:t>
      </w:r>
      <w:r>
        <w:rPr>
          <w:rFonts w:ascii="仿宋" w:eastAsia="仿宋" w:hAnsi="仿宋" w:hint="eastAsia"/>
          <w:sz w:val="30"/>
          <w:szCs w:val="30"/>
        </w:rPr>
        <w:t>参赛</w:t>
      </w:r>
      <w:r>
        <w:rPr>
          <w:rFonts w:ascii="仿宋" w:eastAsia="仿宋" w:hAnsi="仿宋"/>
          <w:sz w:val="30"/>
          <w:szCs w:val="30"/>
        </w:rPr>
        <w:t>资格。</w:t>
      </w:r>
    </w:p>
    <w:p w14:paraId="6CEBCD4A"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4.合</w:t>
      </w:r>
      <w:proofErr w:type="gramStart"/>
      <w:r>
        <w:rPr>
          <w:rFonts w:ascii="楷体" w:eastAsia="楷体" w:hAnsi="楷体" w:cs="楷体" w:hint="eastAsia"/>
          <w:b/>
          <w:bCs/>
          <w:sz w:val="30"/>
          <w:szCs w:val="30"/>
        </w:rPr>
        <w:t>规</w:t>
      </w:r>
      <w:proofErr w:type="gramEnd"/>
      <w:r>
        <w:rPr>
          <w:rFonts w:ascii="楷体" w:eastAsia="楷体" w:hAnsi="楷体" w:cs="楷体" w:hint="eastAsia"/>
          <w:b/>
          <w:bCs/>
          <w:sz w:val="30"/>
          <w:szCs w:val="30"/>
        </w:rPr>
        <w:t>性</w:t>
      </w:r>
    </w:p>
    <w:p w14:paraId="2D2F89F1" w14:textId="77777777" w:rsidR="00882177" w:rsidRDefault="00882177" w:rsidP="00882177">
      <w:pPr>
        <w:spacing w:line="600" w:lineRule="exact"/>
        <w:ind w:firstLineChars="200" w:firstLine="640"/>
        <w:rPr>
          <w:rFonts w:ascii="仿宋" w:eastAsia="仿宋" w:hAnsi="仿宋"/>
          <w:sz w:val="32"/>
          <w:szCs w:val="32"/>
        </w:rPr>
      </w:pPr>
      <w:proofErr w:type="gramStart"/>
      <w:r>
        <w:rPr>
          <w:rFonts w:ascii="仿宋" w:eastAsia="仿宋" w:hAnsi="仿宋" w:hint="eastAsia"/>
          <w:sz w:val="32"/>
          <w:szCs w:val="32"/>
        </w:rPr>
        <w:t>探店视频</w:t>
      </w:r>
      <w:proofErr w:type="gramEnd"/>
      <w:r>
        <w:rPr>
          <w:rFonts w:ascii="仿宋" w:eastAsia="仿宋" w:hAnsi="仿宋" w:hint="eastAsia"/>
          <w:sz w:val="32"/>
          <w:szCs w:val="32"/>
        </w:rPr>
        <w:t>需遵循《中华人民共和国广告法》《互联网广告管理办法》《中华人民共和国个人信息保护法》，涉及达人、商家、消费者（如出镜）信息收集使用的，需严格遵守《中华人民共和国个人信息保护法》相关规定等。</w:t>
      </w:r>
    </w:p>
    <w:p w14:paraId="13CBB859"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5.参赛须知</w:t>
      </w:r>
    </w:p>
    <w:p w14:paraId="096BE0FD" w14:textId="77777777" w:rsidR="00882177" w:rsidRDefault="00882177" w:rsidP="00882177">
      <w:pPr>
        <w:spacing w:line="600" w:lineRule="exact"/>
        <w:ind w:firstLine="641"/>
        <w:rPr>
          <w:rFonts w:ascii="仿宋" w:eastAsia="仿宋" w:hAnsi="仿宋"/>
          <w:sz w:val="32"/>
          <w:szCs w:val="32"/>
        </w:rPr>
      </w:pPr>
      <w:r>
        <w:rPr>
          <w:rFonts w:ascii="仿宋" w:eastAsia="仿宋" w:hAnsi="仿宋" w:hint="eastAsia"/>
          <w:sz w:val="32"/>
          <w:szCs w:val="32"/>
        </w:rPr>
        <w:t>所有获奖作品的著作权（除署名权外）归主办单位所有。作者应无条件授予主办方及其指定单位在全球范围内可转授的、永久的、免费的使用权。主办单位有权在不另行通知和支付额外报酬的情况下，将作品用于宣传、展览、出版、网络传播等非商业或商业性用途，且使用范围不受时间及地域限制。</w:t>
      </w:r>
    </w:p>
    <w:p w14:paraId="0AA2F54C" w14:textId="77777777" w:rsidR="00882177" w:rsidRDefault="00882177" w:rsidP="00882177">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三、视频制作</w:t>
      </w:r>
    </w:p>
    <w:p w14:paraId="28A91E9B"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1.视频格式及要求：</w:t>
      </w:r>
      <w:r>
        <w:rPr>
          <w:rFonts w:ascii="仿宋" w:eastAsia="仿宋" w:hAnsi="仿宋" w:hint="eastAsia"/>
          <w:sz w:val="32"/>
          <w:szCs w:val="32"/>
        </w:rPr>
        <w:t>横屏（16:9）或竖屏（9:16），分辨率≥1080P，时长1～5分钟。</w:t>
      </w:r>
      <w:r>
        <w:rPr>
          <w:rFonts w:ascii="仿宋" w:eastAsia="仿宋" w:hAnsi="仿宋" w:hint="eastAsia"/>
          <w:w w:val="95"/>
          <w:sz w:val="32"/>
          <w:szCs w:val="32"/>
        </w:rPr>
        <w:t>必须为原创作品，禁止搬运、抄袭或使用他人素材。</w:t>
      </w:r>
      <w:r>
        <w:rPr>
          <w:rFonts w:ascii="仿宋" w:eastAsia="仿宋" w:hAnsi="仿宋" w:hint="eastAsia"/>
          <w:sz w:val="32"/>
          <w:szCs w:val="32"/>
        </w:rPr>
        <w:t>需在抖音、快手、小红书、视频号等平台发布，并带活动官方话题（如，#2025年第一届“蓝山等你来发现”</w:t>
      </w:r>
      <w:proofErr w:type="gramStart"/>
      <w:r>
        <w:rPr>
          <w:rFonts w:ascii="仿宋" w:eastAsia="仿宋" w:hAnsi="仿宋" w:hint="eastAsia"/>
          <w:sz w:val="32"/>
          <w:szCs w:val="32"/>
        </w:rPr>
        <w:t>探店短</w:t>
      </w:r>
      <w:proofErr w:type="gramEnd"/>
      <w:r>
        <w:rPr>
          <w:rFonts w:ascii="仿宋" w:eastAsia="仿宋" w:hAnsi="仿宋" w:hint="eastAsia"/>
          <w:sz w:val="32"/>
          <w:szCs w:val="32"/>
        </w:rPr>
        <w:t>视频挑战赛#、#我为蓝山美食代言#、#2025年“发现蓝山”挑战赛#）</w:t>
      </w:r>
    </w:p>
    <w:p w14:paraId="7B07EA69" w14:textId="77777777" w:rsidR="00882177" w:rsidRDefault="00882177" w:rsidP="00882177">
      <w:pPr>
        <w:spacing w:line="60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lastRenderedPageBreak/>
        <w:t>2.视频内容及分值</w:t>
      </w:r>
    </w:p>
    <w:p w14:paraId="79B8B0A2" w14:textId="77777777" w:rsidR="00882177" w:rsidRDefault="00882177" w:rsidP="00882177">
      <w:pPr>
        <w:spacing w:line="600" w:lineRule="exact"/>
        <w:ind w:firstLineChars="200" w:firstLine="602"/>
        <w:rPr>
          <w:rFonts w:ascii="仿宋" w:eastAsia="仿宋" w:hAnsi="仿宋"/>
          <w:b/>
          <w:bCs/>
          <w:sz w:val="30"/>
          <w:szCs w:val="30"/>
        </w:rPr>
      </w:pPr>
      <w:r>
        <w:rPr>
          <w:rFonts w:ascii="仿宋" w:eastAsia="仿宋" w:hAnsi="仿宋" w:hint="eastAsia"/>
          <w:b/>
          <w:bCs/>
          <w:sz w:val="30"/>
          <w:szCs w:val="30"/>
        </w:rPr>
        <w:t>（</w:t>
      </w:r>
      <w:r>
        <w:rPr>
          <w:rFonts w:ascii="仿宋" w:eastAsia="仿宋" w:hAnsi="仿宋"/>
          <w:b/>
          <w:bCs/>
          <w:sz w:val="30"/>
          <w:szCs w:val="30"/>
        </w:rPr>
        <w:t>1</w:t>
      </w:r>
      <w:r>
        <w:rPr>
          <w:rFonts w:ascii="仿宋" w:eastAsia="仿宋" w:hAnsi="仿宋" w:hint="eastAsia"/>
          <w:b/>
          <w:bCs/>
          <w:sz w:val="30"/>
          <w:szCs w:val="30"/>
        </w:rPr>
        <w:t>）</w:t>
      </w:r>
      <w:r>
        <w:rPr>
          <w:rFonts w:ascii="仿宋" w:eastAsia="仿宋" w:hAnsi="仿宋"/>
          <w:b/>
          <w:bCs/>
          <w:sz w:val="30"/>
          <w:szCs w:val="30"/>
        </w:rPr>
        <w:t>内容创意（</w:t>
      </w:r>
      <w:r>
        <w:rPr>
          <w:rFonts w:ascii="仿宋" w:eastAsia="仿宋" w:hAnsi="仿宋" w:hint="eastAsia"/>
          <w:b/>
          <w:bCs/>
          <w:sz w:val="30"/>
          <w:szCs w:val="30"/>
        </w:rPr>
        <w:t>15</w:t>
      </w:r>
      <w:r>
        <w:rPr>
          <w:rFonts w:ascii="仿宋" w:eastAsia="仿宋" w:hAnsi="仿宋"/>
          <w:b/>
          <w:bCs/>
          <w:sz w:val="30"/>
          <w:szCs w:val="30"/>
        </w:rPr>
        <w:t xml:space="preserve">分） </w:t>
      </w:r>
    </w:p>
    <w:p w14:paraId="3D5D25AC"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sz w:val="30"/>
          <w:szCs w:val="30"/>
        </w:rPr>
        <w:t>主题契合度（5分）：</w:t>
      </w:r>
      <w:r>
        <w:rPr>
          <w:rFonts w:ascii="仿宋" w:eastAsia="仿宋" w:hAnsi="仿宋"/>
          <w:sz w:val="30"/>
          <w:szCs w:val="30"/>
        </w:rPr>
        <w:t>视频需围绕蓝山县地方特色（如美食、</w:t>
      </w:r>
      <w:r>
        <w:rPr>
          <w:rFonts w:ascii="仿宋" w:eastAsia="仿宋" w:hAnsi="仿宋" w:hint="eastAsia"/>
          <w:sz w:val="30"/>
          <w:szCs w:val="30"/>
        </w:rPr>
        <w:t>美景及</w:t>
      </w:r>
      <w:r>
        <w:rPr>
          <w:rFonts w:ascii="仿宋" w:eastAsia="仿宋" w:hAnsi="仿宋"/>
          <w:sz w:val="30"/>
          <w:szCs w:val="30"/>
        </w:rPr>
        <w:t>风土人情</w:t>
      </w:r>
      <w:r>
        <w:rPr>
          <w:rFonts w:ascii="仿宋" w:eastAsia="仿宋" w:hAnsi="仿宋" w:hint="eastAsia"/>
          <w:sz w:val="30"/>
          <w:szCs w:val="30"/>
        </w:rPr>
        <w:t>等</w:t>
      </w:r>
      <w:r>
        <w:rPr>
          <w:rFonts w:ascii="仿宋" w:eastAsia="仿宋" w:hAnsi="仿宋"/>
          <w:sz w:val="30"/>
          <w:szCs w:val="30"/>
        </w:rPr>
        <w:t>）展开，突出“探店”核心</w:t>
      </w:r>
      <w:r>
        <w:rPr>
          <w:rFonts w:ascii="仿宋" w:eastAsia="仿宋" w:hAnsi="仿宋" w:hint="eastAsia"/>
          <w:sz w:val="30"/>
          <w:szCs w:val="30"/>
        </w:rPr>
        <w:t>，拍摄内容要健康向上，体现蓝山本地县域经济特色。</w:t>
      </w:r>
    </w:p>
    <w:p w14:paraId="397B03D6"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sz w:val="30"/>
          <w:szCs w:val="30"/>
        </w:rPr>
        <w:t>创意新颖性（5分）：</w:t>
      </w:r>
      <w:r>
        <w:rPr>
          <w:rFonts w:ascii="仿宋" w:eastAsia="仿宋" w:hAnsi="仿宋"/>
          <w:sz w:val="30"/>
          <w:szCs w:val="30"/>
        </w:rPr>
        <w:t>视角独特，避免千篇一律的流水账式记录，可结合剧情、访谈等形式。</w:t>
      </w:r>
    </w:p>
    <w:p w14:paraId="3F4F061A"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sz w:val="30"/>
          <w:szCs w:val="30"/>
        </w:rPr>
        <w:t>情感共鸣（5分）：</w:t>
      </w:r>
      <w:r>
        <w:rPr>
          <w:rFonts w:ascii="仿宋" w:eastAsia="仿宋" w:hAnsi="仿宋"/>
          <w:sz w:val="30"/>
          <w:szCs w:val="30"/>
        </w:rPr>
        <w:t>通过真实体验引发观众兴趣，</w:t>
      </w:r>
      <w:proofErr w:type="gramStart"/>
      <w:r>
        <w:rPr>
          <w:rFonts w:ascii="仿宋" w:eastAsia="仿宋" w:hAnsi="仿宋"/>
          <w:sz w:val="30"/>
          <w:szCs w:val="30"/>
        </w:rPr>
        <w:t>如展示</w:t>
      </w:r>
      <w:proofErr w:type="gramEnd"/>
      <w:r>
        <w:rPr>
          <w:rFonts w:ascii="仿宋" w:eastAsia="仿宋" w:hAnsi="仿宋"/>
          <w:sz w:val="30"/>
          <w:szCs w:val="30"/>
        </w:rPr>
        <w:t>顾客反应、店主故事等。</w:t>
      </w:r>
    </w:p>
    <w:p w14:paraId="55A9F9B9" w14:textId="77777777" w:rsidR="00882177" w:rsidRDefault="00882177" w:rsidP="00882177">
      <w:pPr>
        <w:spacing w:line="600" w:lineRule="exact"/>
        <w:ind w:firstLineChars="200" w:firstLine="602"/>
        <w:rPr>
          <w:rFonts w:ascii="仿宋" w:eastAsia="仿宋" w:hAnsi="仿宋"/>
          <w:b/>
          <w:bCs/>
          <w:sz w:val="30"/>
          <w:szCs w:val="30"/>
        </w:rPr>
      </w:pPr>
      <w:r>
        <w:rPr>
          <w:rFonts w:ascii="仿宋" w:eastAsia="仿宋" w:hAnsi="仿宋" w:hint="eastAsia"/>
          <w:b/>
          <w:bCs/>
          <w:sz w:val="30"/>
          <w:szCs w:val="30"/>
        </w:rPr>
        <w:t>（2）制作质量（15分）</w:t>
      </w:r>
    </w:p>
    <w:p w14:paraId="74DE05B8"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w w:val="98"/>
          <w:sz w:val="30"/>
          <w:szCs w:val="30"/>
        </w:rPr>
        <w:t>画面表现（10分）：</w:t>
      </w:r>
      <w:r>
        <w:rPr>
          <w:rFonts w:ascii="仿宋" w:eastAsia="仿宋" w:hAnsi="仿宋"/>
          <w:w w:val="98"/>
          <w:sz w:val="30"/>
          <w:szCs w:val="30"/>
        </w:rPr>
        <w:t>构图合理、光线充足，避免过度抖动或模糊。</w:t>
      </w:r>
    </w:p>
    <w:p w14:paraId="048E6A0B"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sz w:val="30"/>
          <w:szCs w:val="30"/>
        </w:rPr>
        <w:t>音效与剪辑（3分）：</w:t>
      </w:r>
      <w:r>
        <w:rPr>
          <w:rFonts w:ascii="仿宋" w:eastAsia="仿宋" w:hAnsi="仿宋"/>
          <w:sz w:val="30"/>
          <w:szCs w:val="30"/>
        </w:rPr>
        <w:t>背景音乐贴合主题，剪辑节奏流畅，无突兀转场。</w:t>
      </w:r>
    </w:p>
    <w:p w14:paraId="6686E7C2"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w:t>
      </w:r>
      <w:r>
        <w:rPr>
          <w:rFonts w:ascii="楷体" w:eastAsia="楷体" w:hAnsi="楷体" w:cs="楷体" w:hint="eastAsia"/>
          <w:sz w:val="30"/>
          <w:szCs w:val="30"/>
        </w:rPr>
        <w:t>字幕与特效（2分）：</w:t>
      </w:r>
      <w:r>
        <w:rPr>
          <w:rFonts w:ascii="仿宋" w:eastAsia="仿宋" w:hAnsi="仿宋"/>
          <w:sz w:val="30"/>
          <w:szCs w:val="30"/>
        </w:rPr>
        <w:t>字幕清晰易懂，特效使用适度（如慢动作、贴纸）。</w:t>
      </w:r>
    </w:p>
    <w:p w14:paraId="6075ED6B" w14:textId="77777777" w:rsidR="00882177" w:rsidRDefault="00882177" w:rsidP="00882177">
      <w:pPr>
        <w:spacing w:line="600" w:lineRule="exact"/>
        <w:ind w:firstLineChars="200" w:firstLine="602"/>
        <w:rPr>
          <w:rFonts w:ascii="仿宋" w:eastAsia="仿宋" w:hAnsi="仿宋"/>
          <w:b/>
          <w:bCs/>
          <w:sz w:val="30"/>
          <w:szCs w:val="30"/>
        </w:rPr>
      </w:pPr>
      <w:r>
        <w:rPr>
          <w:rFonts w:ascii="仿宋" w:eastAsia="仿宋" w:hAnsi="仿宋" w:hint="eastAsia"/>
          <w:b/>
          <w:bCs/>
          <w:sz w:val="30"/>
          <w:szCs w:val="30"/>
        </w:rPr>
        <w:t>（3）商家展示（5分）：</w:t>
      </w:r>
    </w:p>
    <w:p w14:paraId="272209F3" w14:textId="77777777" w:rsidR="00882177" w:rsidRDefault="00882177" w:rsidP="00882177">
      <w:pPr>
        <w:spacing w:line="600" w:lineRule="exact"/>
        <w:ind w:firstLineChars="200" w:firstLine="600"/>
        <w:rPr>
          <w:rFonts w:ascii="仿宋" w:eastAsia="仿宋" w:hAnsi="仿宋"/>
          <w:sz w:val="30"/>
          <w:szCs w:val="30"/>
        </w:rPr>
      </w:pPr>
      <w:r>
        <w:rPr>
          <w:rFonts w:ascii="仿宋" w:eastAsia="仿宋" w:hAnsi="仿宋" w:hint="eastAsia"/>
          <w:sz w:val="30"/>
          <w:szCs w:val="30"/>
        </w:rPr>
        <w:t>突出商家特色（产品/服务/环境），商家信息准确无误，不夸大虚假宣传，</w:t>
      </w:r>
      <w:proofErr w:type="gramStart"/>
      <w:r>
        <w:rPr>
          <w:rFonts w:ascii="仿宋" w:eastAsia="仿宋" w:hAnsi="仿宋" w:hint="eastAsia"/>
          <w:sz w:val="30"/>
          <w:szCs w:val="30"/>
        </w:rPr>
        <w:t>不</w:t>
      </w:r>
      <w:proofErr w:type="gramEnd"/>
      <w:r>
        <w:rPr>
          <w:rFonts w:ascii="仿宋" w:eastAsia="仿宋" w:hAnsi="仿宋" w:hint="eastAsia"/>
          <w:sz w:val="30"/>
          <w:szCs w:val="30"/>
        </w:rPr>
        <w:t>误导消费者。</w:t>
      </w:r>
    </w:p>
    <w:p w14:paraId="5FE46E37" w14:textId="77777777" w:rsidR="00882177" w:rsidRDefault="00882177" w:rsidP="00882177">
      <w:pPr>
        <w:spacing w:line="600" w:lineRule="exact"/>
        <w:rPr>
          <w:rFonts w:ascii="仿宋" w:eastAsia="仿宋" w:hAnsi="仿宋"/>
          <w:sz w:val="30"/>
          <w:szCs w:val="30"/>
        </w:rPr>
      </w:pPr>
      <w:r>
        <w:rPr>
          <w:rFonts w:ascii="仿宋" w:eastAsia="仿宋" w:hAnsi="仿宋"/>
          <w:sz w:val="30"/>
          <w:szCs w:val="30"/>
        </w:rPr>
        <w:t xml:space="preserve">  </w:t>
      </w:r>
      <w:r>
        <w:rPr>
          <w:rFonts w:ascii="楷体" w:eastAsia="楷体" w:hAnsi="楷体" w:cs="楷体" w:hint="eastAsia"/>
          <w:sz w:val="30"/>
          <w:szCs w:val="30"/>
        </w:rPr>
        <w:t xml:space="preserve"> </w:t>
      </w:r>
      <w:r>
        <w:rPr>
          <w:rFonts w:ascii="仿宋" w:eastAsia="仿宋" w:hAnsi="仿宋" w:hint="eastAsia"/>
          <w:b/>
          <w:bCs/>
          <w:sz w:val="30"/>
          <w:szCs w:val="30"/>
        </w:rPr>
        <w:t xml:space="preserve"> （4）传播效果（60分）</w:t>
      </w:r>
      <w:r>
        <w:rPr>
          <w:rFonts w:ascii="仿宋" w:eastAsia="仿宋" w:hAnsi="仿宋" w:hint="eastAsia"/>
          <w:sz w:val="30"/>
          <w:szCs w:val="30"/>
        </w:rPr>
        <w:t>（需附后台截图证明）</w:t>
      </w:r>
    </w:p>
    <w:p w14:paraId="596523FF" w14:textId="77777777" w:rsidR="00882177" w:rsidRDefault="00882177" w:rsidP="00882177">
      <w:pPr>
        <w:spacing w:line="600" w:lineRule="exact"/>
        <w:ind w:firstLineChars="200" w:firstLine="600"/>
        <w:rPr>
          <w:rFonts w:ascii="仿宋" w:eastAsia="仿宋" w:hAnsi="仿宋"/>
          <w:sz w:val="30"/>
          <w:szCs w:val="30"/>
        </w:rPr>
      </w:pPr>
      <w:r>
        <w:rPr>
          <w:rFonts w:ascii="仿宋" w:eastAsia="仿宋" w:hAnsi="仿宋"/>
          <w:sz w:val="30"/>
          <w:szCs w:val="30"/>
        </w:rPr>
        <w:t>参考</w:t>
      </w:r>
      <w:r>
        <w:rPr>
          <w:rFonts w:ascii="仿宋" w:eastAsia="仿宋" w:hAnsi="仿宋" w:hint="eastAsia"/>
          <w:sz w:val="30"/>
          <w:szCs w:val="30"/>
        </w:rPr>
        <w:t>播放量（30分）、</w:t>
      </w:r>
      <w:proofErr w:type="gramStart"/>
      <w:r>
        <w:rPr>
          <w:rFonts w:ascii="仿宋" w:eastAsia="仿宋" w:hAnsi="仿宋"/>
          <w:sz w:val="30"/>
          <w:szCs w:val="30"/>
        </w:rPr>
        <w:t>点赞</w:t>
      </w:r>
      <w:r>
        <w:rPr>
          <w:rFonts w:ascii="仿宋" w:eastAsia="仿宋" w:hAnsi="仿宋" w:hint="eastAsia"/>
          <w:sz w:val="30"/>
          <w:szCs w:val="30"/>
        </w:rPr>
        <w:t>量</w:t>
      </w:r>
      <w:proofErr w:type="gramEnd"/>
      <w:r>
        <w:rPr>
          <w:rFonts w:ascii="仿宋" w:eastAsia="仿宋" w:hAnsi="仿宋" w:hint="eastAsia"/>
          <w:sz w:val="30"/>
          <w:szCs w:val="30"/>
        </w:rPr>
        <w:t>（15分）、转发量（10分）、</w:t>
      </w:r>
      <w:r>
        <w:rPr>
          <w:rFonts w:ascii="仿宋" w:eastAsia="仿宋" w:hAnsi="仿宋"/>
          <w:sz w:val="30"/>
          <w:szCs w:val="30"/>
        </w:rPr>
        <w:t>评论</w:t>
      </w:r>
      <w:r>
        <w:rPr>
          <w:rFonts w:ascii="仿宋" w:eastAsia="仿宋" w:hAnsi="仿宋" w:hint="eastAsia"/>
          <w:sz w:val="30"/>
          <w:szCs w:val="30"/>
        </w:rPr>
        <w:t>（5分）</w:t>
      </w:r>
    </w:p>
    <w:p w14:paraId="1822DCAF" w14:textId="77777777" w:rsidR="00882177" w:rsidRDefault="00882177" w:rsidP="00882177">
      <w:pPr>
        <w:spacing w:line="600" w:lineRule="exact"/>
        <w:ind w:firstLineChars="200" w:firstLine="602"/>
        <w:rPr>
          <w:rFonts w:ascii="仿宋" w:eastAsia="仿宋" w:hAnsi="仿宋"/>
          <w:b/>
          <w:bCs/>
          <w:sz w:val="30"/>
          <w:szCs w:val="30"/>
        </w:rPr>
      </w:pPr>
      <w:r>
        <w:rPr>
          <w:rFonts w:ascii="仿宋" w:eastAsia="仿宋" w:hAnsi="仿宋" w:hint="eastAsia"/>
          <w:b/>
          <w:bCs/>
          <w:sz w:val="30"/>
          <w:szCs w:val="30"/>
        </w:rPr>
        <w:t>（5）商业价值（5分）</w:t>
      </w:r>
    </w:p>
    <w:p w14:paraId="0C78E065" w14:textId="77777777" w:rsidR="00882177" w:rsidRDefault="00882177" w:rsidP="00882177">
      <w:pPr>
        <w:spacing w:line="600" w:lineRule="exact"/>
        <w:ind w:firstLineChars="200" w:firstLine="600"/>
        <w:rPr>
          <w:rFonts w:ascii="仿宋" w:eastAsia="仿宋" w:hAnsi="仿宋"/>
          <w:sz w:val="32"/>
          <w:szCs w:val="32"/>
        </w:rPr>
      </w:pPr>
      <w:r>
        <w:rPr>
          <w:rFonts w:ascii="仿宋" w:eastAsia="仿宋" w:hAnsi="仿宋" w:hint="eastAsia"/>
          <w:sz w:val="30"/>
          <w:szCs w:val="30"/>
        </w:rPr>
        <w:t>视频是否具备带货潜力（5分）</w:t>
      </w:r>
      <w:r>
        <w:rPr>
          <w:rFonts w:ascii="仿宋" w:eastAsia="仿宋" w:hAnsi="仿宋" w:hint="eastAsia"/>
          <w:sz w:val="32"/>
          <w:szCs w:val="32"/>
        </w:rPr>
        <w:t>（如引导消费、优惠券使用等）。</w:t>
      </w:r>
    </w:p>
    <w:p w14:paraId="14454CB9" w14:textId="77777777" w:rsidR="00882177" w:rsidRDefault="00882177" w:rsidP="00882177">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lastRenderedPageBreak/>
        <w:t>四、评审流程</w:t>
      </w:r>
    </w:p>
    <w:p w14:paraId="419D1A5E" w14:textId="77777777" w:rsidR="00882177" w:rsidRDefault="00882177" w:rsidP="00882177">
      <w:pPr>
        <w:spacing w:line="600" w:lineRule="exact"/>
        <w:ind w:firstLineChars="200" w:firstLine="574"/>
        <w:rPr>
          <w:rFonts w:ascii="仿宋" w:eastAsia="仿宋" w:hAnsi="仿宋"/>
          <w:w w:val="95"/>
          <w:sz w:val="30"/>
          <w:szCs w:val="30"/>
        </w:rPr>
      </w:pPr>
      <w:r>
        <w:rPr>
          <w:rFonts w:ascii="楷体" w:eastAsia="楷体" w:hAnsi="楷体" w:cs="楷体" w:hint="eastAsia"/>
          <w:b/>
          <w:bCs/>
          <w:w w:val="95"/>
          <w:sz w:val="30"/>
          <w:szCs w:val="30"/>
        </w:rPr>
        <w:t>1.初审：</w:t>
      </w:r>
      <w:r>
        <w:rPr>
          <w:rFonts w:ascii="仿宋" w:eastAsia="仿宋" w:hAnsi="仿宋"/>
          <w:w w:val="95"/>
          <w:sz w:val="30"/>
          <w:szCs w:val="30"/>
        </w:rPr>
        <w:t>筛选符合基本要求的作品（如时长</w:t>
      </w:r>
      <w:r>
        <w:rPr>
          <w:rFonts w:ascii="仿宋" w:eastAsia="仿宋" w:hAnsi="仿宋" w:hint="eastAsia"/>
          <w:w w:val="95"/>
          <w:sz w:val="30"/>
          <w:szCs w:val="30"/>
        </w:rPr>
        <w:t>1～5</w:t>
      </w:r>
      <w:r>
        <w:rPr>
          <w:rFonts w:ascii="仿宋" w:eastAsia="仿宋" w:hAnsi="仿宋"/>
          <w:w w:val="95"/>
          <w:sz w:val="30"/>
          <w:szCs w:val="30"/>
        </w:rPr>
        <w:t>分钟、主题合</w:t>
      </w:r>
      <w:proofErr w:type="gramStart"/>
      <w:r>
        <w:rPr>
          <w:rFonts w:ascii="仿宋" w:eastAsia="仿宋" w:hAnsi="仿宋"/>
          <w:w w:val="95"/>
          <w:sz w:val="30"/>
          <w:szCs w:val="30"/>
        </w:rPr>
        <w:t>规</w:t>
      </w:r>
      <w:proofErr w:type="gramEnd"/>
      <w:r>
        <w:rPr>
          <w:rFonts w:ascii="仿宋" w:eastAsia="仿宋" w:hAnsi="仿宋"/>
          <w:w w:val="95"/>
          <w:sz w:val="30"/>
          <w:szCs w:val="30"/>
        </w:rPr>
        <w:t>）。</w:t>
      </w:r>
    </w:p>
    <w:p w14:paraId="430954BA"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2.终审：</w:t>
      </w:r>
      <w:r>
        <w:rPr>
          <w:rFonts w:ascii="仿宋" w:eastAsia="仿宋" w:hAnsi="仿宋" w:hint="eastAsia"/>
          <w:sz w:val="30"/>
          <w:szCs w:val="30"/>
        </w:rPr>
        <w:t>由</w:t>
      </w:r>
      <w:r>
        <w:rPr>
          <w:rFonts w:ascii="仿宋" w:eastAsia="仿宋" w:hAnsi="仿宋"/>
          <w:sz w:val="30"/>
          <w:szCs w:val="30"/>
        </w:rPr>
        <w:t>评委</w:t>
      </w:r>
      <w:r>
        <w:rPr>
          <w:rFonts w:ascii="仿宋" w:eastAsia="仿宋" w:hAnsi="仿宋" w:hint="eastAsia"/>
          <w:sz w:val="30"/>
          <w:szCs w:val="30"/>
        </w:rPr>
        <w:t>团</w:t>
      </w:r>
      <w:r>
        <w:rPr>
          <w:rFonts w:ascii="仿宋" w:eastAsia="仿宋" w:hAnsi="仿宋"/>
          <w:sz w:val="30"/>
          <w:szCs w:val="30"/>
        </w:rPr>
        <w:t>（</w:t>
      </w:r>
      <w:r>
        <w:rPr>
          <w:rFonts w:ascii="仿宋" w:eastAsia="仿宋" w:hAnsi="仿宋" w:hint="eastAsia"/>
          <w:sz w:val="30"/>
          <w:szCs w:val="30"/>
        </w:rPr>
        <w:t>由</w:t>
      </w:r>
      <w:r>
        <w:rPr>
          <w:rFonts w:ascii="仿宋" w:eastAsia="仿宋" w:hAnsi="仿宋" w:hint="eastAsia"/>
          <w:w w:val="98"/>
          <w:sz w:val="32"/>
          <w:szCs w:val="32"/>
        </w:rPr>
        <w:t>政府相关职能部门及相关专业评委以3:2的比例组成）对参赛作品（参赛选手可在多个平台，多个赛道发布作品，每类提供一个质量最好的作品参与评比</w:t>
      </w:r>
      <w:r>
        <w:rPr>
          <w:rFonts w:ascii="仿宋" w:eastAsia="仿宋" w:hAnsi="仿宋" w:hint="eastAsia"/>
          <w:b/>
          <w:w w:val="98"/>
          <w:sz w:val="32"/>
          <w:szCs w:val="32"/>
        </w:rPr>
        <w:t>）</w:t>
      </w:r>
      <w:r>
        <w:rPr>
          <w:rFonts w:ascii="仿宋" w:eastAsia="仿宋" w:hAnsi="仿宋"/>
          <w:sz w:val="30"/>
          <w:szCs w:val="30"/>
        </w:rPr>
        <w:t>按上述</w:t>
      </w:r>
      <w:r>
        <w:rPr>
          <w:rFonts w:ascii="仿宋" w:eastAsia="仿宋" w:hAnsi="仿宋" w:hint="eastAsia"/>
          <w:sz w:val="30"/>
          <w:szCs w:val="30"/>
        </w:rPr>
        <w:t>内容及分值进行评审</w:t>
      </w:r>
      <w:r>
        <w:rPr>
          <w:rFonts w:ascii="仿宋" w:eastAsia="仿宋" w:hAnsi="仿宋"/>
          <w:sz w:val="30"/>
          <w:szCs w:val="30"/>
        </w:rPr>
        <w:t>打分。</w:t>
      </w:r>
    </w:p>
    <w:p w14:paraId="58042F79"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3.公示：</w:t>
      </w:r>
      <w:r>
        <w:rPr>
          <w:rFonts w:ascii="仿宋" w:eastAsia="仿宋" w:hAnsi="仿宋"/>
          <w:sz w:val="30"/>
          <w:szCs w:val="30"/>
        </w:rPr>
        <w:t>结果在蓝山县官方平台公布，并举办颁奖仪式。</w:t>
      </w:r>
    </w:p>
    <w:p w14:paraId="339E0EDF" w14:textId="77777777" w:rsidR="00882177" w:rsidRDefault="00882177" w:rsidP="00882177">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五、注意事项</w:t>
      </w:r>
    </w:p>
    <w:p w14:paraId="51AD59A7"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1.</w:t>
      </w:r>
      <w:r>
        <w:rPr>
          <w:rFonts w:ascii="仿宋" w:eastAsia="仿宋" w:hAnsi="仿宋"/>
          <w:sz w:val="30"/>
          <w:szCs w:val="30"/>
        </w:rPr>
        <w:t>参赛视频版权归主办方所有，可用于后续宣传。</w:t>
      </w:r>
    </w:p>
    <w:p w14:paraId="025530F1"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2.</w:t>
      </w:r>
      <w:r>
        <w:rPr>
          <w:rFonts w:ascii="仿宋" w:eastAsia="仿宋" w:hAnsi="仿宋"/>
          <w:sz w:val="30"/>
          <w:szCs w:val="30"/>
        </w:rPr>
        <w:t>严禁</w:t>
      </w:r>
      <w:r>
        <w:rPr>
          <w:rFonts w:ascii="仿宋" w:eastAsia="仿宋" w:hAnsi="仿宋" w:hint="eastAsia"/>
          <w:sz w:val="30"/>
          <w:szCs w:val="30"/>
        </w:rPr>
        <w:t>搬运</w:t>
      </w:r>
      <w:r>
        <w:rPr>
          <w:rFonts w:ascii="仿宋" w:eastAsia="仿宋" w:hAnsi="仿宋"/>
          <w:sz w:val="30"/>
          <w:szCs w:val="30"/>
        </w:rPr>
        <w:t>或抄袭，</w:t>
      </w:r>
      <w:r>
        <w:rPr>
          <w:rFonts w:ascii="仿宋" w:eastAsia="仿宋" w:hAnsi="仿宋" w:hint="eastAsia"/>
          <w:sz w:val="30"/>
          <w:szCs w:val="30"/>
        </w:rPr>
        <w:t>经举报核实，</w:t>
      </w:r>
      <w:r>
        <w:rPr>
          <w:rFonts w:ascii="仿宋" w:eastAsia="仿宋" w:hAnsi="仿宋"/>
          <w:sz w:val="30"/>
          <w:szCs w:val="30"/>
        </w:rPr>
        <w:t>取消违者</w:t>
      </w:r>
      <w:r>
        <w:rPr>
          <w:rFonts w:ascii="仿宋" w:eastAsia="仿宋" w:hAnsi="仿宋" w:hint="eastAsia"/>
          <w:sz w:val="30"/>
          <w:szCs w:val="30"/>
        </w:rPr>
        <w:t>参赛</w:t>
      </w:r>
      <w:r>
        <w:rPr>
          <w:rFonts w:ascii="仿宋" w:eastAsia="仿宋" w:hAnsi="仿宋"/>
          <w:sz w:val="30"/>
          <w:szCs w:val="30"/>
        </w:rPr>
        <w:t>资格</w:t>
      </w:r>
      <w:r>
        <w:rPr>
          <w:rFonts w:ascii="仿宋" w:eastAsia="仿宋" w:hAnsi="仿宋" w:hint="eastAsia"/>
          <w:sz w:val="30"/>
          <w:szCs w:val="30"/>
        </w:rPr>
        <w:t>，相关违规及违法行为由当事人负责</w:t>
      </w:r>
      <w:r>
        <w:rPr>
          <w:rFonts w:ascii="仿宋" w:eastAsia="仿宋" w:hAnsi="仿宋"/>
          <w:sz w:val="30"/>
          <w:szCs w:val="30"/>
        </w:rPr>
        <w:t>。</w:t>
      </w:r>
    </w:p>
    <w:p w14:paraId="194335CA" w14:textId="77777777" w:rsidR="00882177" w:rsidRDefault="00882177" w:rsidP="00882177">
      <w:pPr>
        <w:spacing w:line="600" w:lineRule="exact"/>
        <w:ind w:firstLineChars="200" w:firstLine="602"/>
        <w:rPr>
          <w:rFonts w:ascii="仿宋" w:eastAsia="仿宋" w:hAnsi="仿宋"/>
          <w:sz w:val="30"/>
          <w:szCs w:val="30"/>
        </w:rPr>
      </w:pPr>
      <w:r>
        <w:rPr>
          <w:rFonts w:ascii="楷体" w:eastAsia="楷体" w:hAnsi="楷体" w:cs="楷体" w:hint="eastAsia"/>
          <w:b/>
          <w:bCs/>
          <w:sz w:val="30"/>
          <w:szCs w:val="30"/>
        </w:rPr>
        <w:t>3.</w:t>
      </w:r>
      <w:proofErr w:type="gramStart"/>
      <w:r>
        <w:rPr>
          <w:rFonts w:ascii="仿宋" w:eastAsia="仿宋" w:hAnsi="仿宋" w:hint="eastAsia"/>
          <w:sz w:val="30"/>
          <w:szCs w:val="30"/>
        </w:rPr>
        <w:t>探店达人</w:t>
      </w:r>
      <w:proofErr w:type="gramEnd"/>
      <w:r>
        <w:rPr>
          <w:rFonts w:ascii="仿宋" w:eastAsia="仿宋" w:hAnsi="仿宋" w:hint="eastAsia"/>
          <w:sz w:val="30"/>
          <w:szCs w:val="30"/>
        </w:rPr>
        <w:t>在拍摄时对商家的资质、环境、食品要进行把关，造成不良舆论，由当事人负责。</w:t>
      </w:r>
    </w:p>
    <w:p w14:paraId="42734E9E" w14:textId="486B2CF2" w:rsidR="00882177" w:rsidRDefault="00882177" w:rsidP="00882177">
      <w:pPr>
        <w:spacing w:line="600" w:lineRule="exact"/>
        <w:ind w:firstLineChars="200" w:firstLine="600"/>
        <w:rPr>
          <w:rFonts w:ascii="仿宋" w:eastAsia="仿宋" w:hAnsi="仿宋"/>
          <w:sz w:val="30"/>
          <w:szCs w:val="30"/>
        </w:rPr>
        <w:sectPr w:rsidR="00882177">
          <w:pgSz w:w="11906" w:h="16838"/>
          <w:pgMar w:top="1417" w:right="1587" w:bottom="1417" w:left="1587" w:header="851" w:footer="992" w:gutter="0"/>
          <w:cols w:space="720"/>
          <w:docGrid w:type="lines" w:linePitch="312"/>
        </w:sectPr>
      </w:pPr>
      <w:r>
        <w:rPr>
          <w:rFonts w:ascii="仿宋" w:eastAsia="仿宋" w:hAnsi="仿宋" w:hint="eastAsia"/>
          <w:sz w:val="30"/>
          <w:szCs w:val="30"/>
        </w:rPr>
        <w:t>此细则结合短视频大赛通用标准与蓝山县地方特色活动经验制定，兼顾公平性与传播性，助力推广本地商业</w:t>
      </w:r>
      <w:proofErr w:type="gramStart"/>
      <w:r>
        <w:rPr>
          <w:rFonts w:ascii="仿宋" w:eastAsia="仿宋" w:hAnsi="仿宋" w:hint="eastAsia"/>
          <w:sz w:val="30"/>
          <w:szCs w:val="30"/>
        </w:rPr>
        <w:t>与文旅资源</w:t>
      </w:r>
      <w:proofErr w:type="gramEnd"/>
      <w:r>
        <w:rPr>
          <w:rFonts w:ascii="仿宋" w:eastAsia="仿宋" w:hAnsi="仿宋" w:hint="eastAsia"/>
          <w:sz w:val="30"/>
          <w:szCs w:val="30"/>
        </w:rPr>
        <w:t>。该活动最终解释权归蓝山县科技和工业信息化局和蓝山县文化旅游广电体育局所有</w:t>
      </w:r>
      <w:r>
        <w:rPr>
          <w:rFonts w:ascii="仿宋" w:eastAsia="仿宋" w:hAnsi="仿宋" w:hint="eastAsia"/>
          <w:sz w:val="30"/>
          <w:szCs w:val="30"/>
        </w:rPr>
        <w:t>。</w:t>
      </w:r>
    </w:p>
    <w:p w14:paraId="7B99EA77" w14:textId="77777777" w:rsidR="001D3E2C" w:rsidRPr="00882177" w:rsidRDefault="001D3E2C">
      <w:pPr>
        <w:rPr>
          <w:rFonts w:hint="eastAsia"/>
        </w:rPr>
      </w:pPr>
    </w:p>
    <w:sectPr w:rsidR="001D3E2C" w:rsidRPr="00882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F7D7" w14:textId="77777777" w:rsidR="00A448AF" w:rsidRDefault="00A448AF" w:rsidP="00882177">
      <w:r>
        <w:separator/>
      </w:r>
    </w:p>
  </w:endnote>
  <w:endnote w:type="continuationSeparator" w:id="0">
    <w:p w14:paraId="666A8CBE" w14:textId="77777777" w:rsidR="00A448AF" w:rsidRDefault="00A448AF" w:rsidP="0088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8CF7" w14:textId="77777777" w:rsidR="00A448AF" w:rsidRDefault="00A448AF" w:rsidP="00882177">
      <w:r>
        <w:separator/>
      </w:r>
    </w:p>
  </w:footnote>
  <w:footnote w:type="continuationSeparator" w:id="0">
    <w:p w14:paraId="4E6FDE58" w14:textId="77777777" w:rsidR="00A448AF" w:rsidRDefault="00A448AF" w:rsidP="00882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C8"/>
    <w:rsid w:val="001D3E2C"/>
    <w:rsid w:val="00882177"/>
    <w:rsid w:val="00A448AF"/>
    <w:rsid w:val="00C4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71418"/>
  <w15:chartTrackingRefBased/>
  <w15:docId w15:val="{72918CED-5418-4C5A-8010-02EB0F1F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1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82177"/>
    <w:rPr>
      <w:sz w:val="18"/>
      <w:szCs w:val="18"/>
    </w:rPr>
  </w:style>
  <w:style w:type="paragraph" w:styleId="a5">
    <w:name w:val="footer"/>
    <w:basedOn w:val="a"/>
    <w:link w:val="a6"/>
    <w:uiPriority w:val="99"/>
    <w:unhideWhenUsed/>
    <w:rsid w:val="00882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82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2025-08-26T11:42:00Z</dcterms:created>
  <dcterms:modified xsi:type="dcterms:W3CDTF">2025-08-26T11:42:00Z</dcterms:modified>
</cp:coreProperties>
</file>