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3D431">
      <w:pPr>
        <w:keepNext w:val="0"/>
        <w:keepLines w:val="0"/>
        <w:pageBreakBefore w:val="0"/>
        <w:wordWrap/>
        <w:overflowPunct/>
        <w:topLinePunct w:val="0"/>
        <w:bidi w:val="0"/>
        <w:spacing w:line="580" w:lineRule="exact"/>
        <w:jc w:val="center"/>
        <w:rPr>
          <w:rFonts w:ascii="Times New Roman" w:hAnsi="Times New Roman" w:eastAsia="方正小标宋_GBK" w:cs="Times New Roman"/>
          <w:color w:val="000000"/>
          <w:sz w:val="44"/>
          <w:szCs w:val="44"/>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-707390</wp:posOffset>
                </wp:positionV>
                <wp:extent cx="1068705" cy="5391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068705" cy="539115"/>
                        </a:xfrm>
                        <a:prstGeom prst="rect">
                          <a:avLst/>
                        </a:prstGeom>
                        <a:noFill/>
                        <a:ln>
                          <a:noFill/>
                        </a:ln>
                      </wps:spPr>
                      <wps:txbx>
                        <w:txbxContent>
                          <w:p w14:paraId="6A3E3E11">
                            <w:pPr>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附件</w:t>
                            </w:r>
                          </w:p>
                        </w:txbxContent>
                      </wps:txbx>
                      <wps:bodyPr vert="horz" wrap="square" anchor="t" anchorCtr="0" upright="1"/>
                    </wps:wsp>
                  </a:graphicData>
                </a:graphic>
              </wp:anchor>
            </w:drawing>
          </mc:Choice>
          <mc:Fallback>
            <w:pict>
              <v:shape id="文本框 2" o:spid="_x0000_s1026" o:spt="202" type="#_x0000_t202" style="position:absolute;left:0pt;margin-left:0.95pt;margin-top:-55.7pt;height:42.45pt;width:84.15pt;z-index:251659264;mso-width-relative:page;mso-height-relative:page;" filled="f" stroked="f" coordsize="21600,21600" o:gfxdata="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6eJ8XWAAAACgEAAA8AAAAAAAAAAQAgAAAAIgAAAGRycy9k&#10;b3ducmV2LnhtbFBLAQIUABQAAAAIAIdO4kAPgBkMywEAAIEDAAAOAAAAAAAAAAEAIAAAACUBAABk&#10;cnMvZTJvRG9jLnhtbFBLBQYAAAAABgAGAFkBAABiBQAAAAA=&#10;">
                <v:fill on="f" focussize="0,0"/>
                <v:stroke on="f"/>
                <v:imagedata o:title=""/>
                <o:lock v:ext="edit" aspectratio="f"/>
                <v:textbox>
                  <w:txbxContent>
                    <w:p w14:paraId="6A3E3E11">
                      <w:pPr>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附件</w:t>
                      </w:r>
                    </w:p>
                  </w:txbxContent>
                </v:textbox>
              </v:shape>
            </w:pict>
          </mc:Fallback>
        </mc:AlternateContent>
      </w:r>
      <w:r>
        <w:rPr>
          <w:rFonts w:hint="default" w:ascii="Times New Roman" w:hAnsi="Times New Roman" w:eastAsia="方正小标宋_GBK" w:cs="Times New Roman"/>
          <w:color w:val="000000"/>
          <w:sz w:val="44"/>
          <w:szCs w:val="44"/>
        </w:rPr>
        <w:t>湖南省社区治理若干规定</w:t>
      </w:r>
    </w:p>
    <w:p w14:paraId="41C41506">
      <w:pPr>
        <w:keepNext w:val="0"/>
        <w:keepLines w:val="0"/>
        <w:pageBreakBefore w:val="0"/>
        <w:wordWrap/>
        <w:overflowPunct/>
        <w:topLinePunct w:val="0"/>
        <w:bidi w:val="0"/>
        <w:spacing w:line="580" w:lineRule="exact"/>
        <w:jc w:val="center"/>
        <w:rPr>
          <w:rFonts w:hint="default" w:ascii="Times New Roman" w:hAnsi="Times New Roman" w:eastAsia="华文楷体" w:cs="Times New Roman"/>
          <w:color w:val="000000"/>
          <w:sz w:val="32"/>
          <w:szCs w:val="32"/>
        </w:rPr>
      </w:pPr>
      <w:r>
        <w:rPr>
          <w:rFonts w:hint="default" w:ascii="Times New Roman" w:hAnsi="Times New Roman" w:eastAsia="华文楷体" w:cs="Times New Roman"/>
          <w:color w:val="000000"/>
          <w:sz w:val="32"/>
          <w:szCs w:val="32"/>
        </w:rPr>
        <w:t>（</w:t>
      </w:r>
      <w:r>
        <w:rPr>
          <w:rFonts w:hint="default" w:ascii="Times New Roman" w:hAnsi="Times New Roman" w:eastAsia="华文楷体" w:cs="Times New Roman"/>
          <w:color w:val="000000"/>
          <w:sz w:val="32"/>
          <w:szCs w:val="32"/>
          <w:lang w:eastAsia="zh-CN"/>
        </w:rPr>
        <w:t>征求意见</w:t>
      </w:r>
      <w:r>
        <w:rPr>
          <w:rFonts w:hint="default" w:ascii="Times New Roman" w:hAnsi="Times New Roman" w:eastAsia="华文楷体" w:cs="Times New Roman"/>
          <w:color w:val="000000"/>
          <w:sz w:val="32"/>
          <w:szCs w:val="32"/>
        </w:rPr>
        <w:t>稿）</w:t>
      </w:r>
    </w:p>
    <w:p w14:paraId="41E47EB6">
      <w:pPr>
        <w:keepNext w:val="0"/>
        <w:keepLines w:val="0"/>
        <w:pageBreakBefore w:val="0"/>
        <w:wordWrap/>
        <w:overflowPunct/>
        <w:topLinePunct w:val="0"/>
        <w:bidi w:val="0"/>
        <w:spacing w:line="360" w:lineRule="exact"/>
        <w:ind w:firstLine="640" w:firstLineChars="200"/>
        <w:rPr>
          <w:rFonts w:ascii="Times New Roman" w:hAnsi="Times New Roman" w:eastAsia="国标黑体" w:cs="Times New Roman"/>
          <w:color w:val="000000"/>
          <w:sz w:val="32"/>
          <w:szCs w:val="32"/>
        </w:rPr>
      </w:pPr>
    </w:p>
    <w:p w14:paraId="425F9230">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shd w:val="clear" w:color="auto" w:fill="auto"/>
        </w:rPr>
        <w:t xml:space="preserve">第一条 </w:t>
      </w:r>
      <w:r>
        <w:rPr>
          <w:rFonts w:hint="default" w:ascii="Times New Roman" w:hAnsi="Times New Roman" w:eastAsia="仿宋_GB2312" w:cs="Times New Roman"/>
          <w:color w:val="000000"/>
          <w:sz w:val="32"/>
          <w:szCs w:val="32"/>
          <w:shd w:val="clear" w:color="auto" w:fill="auto"/>
        </w:rPr>
        <w:t>本省行政区域内</w:t>
      </w:r>
      <w:r>
        <w:rPr>
          <w:rFonts w:hint="default" w:ascii="Times New Roman" w:hAnsi="Times New Roman" w:eastAsia="仿宋_GB2312" w:cs="Times New Roman"/>
          <w:color w:val="000000"/>
          <w:sz w:val="32"/>
          <w:szCs w:val="32"/>
          <w:shd w:val="clear" w:color="auto" w:fill="auto"/>
          <w:lang w:eastAsia="zh-CN"/>
        </w:rPr>
        <w:t>的</w:t>
      </w:r>
      <w:r>
        <w:rPr>
          <w:rFonts w:hint="default" w:ascii="Times New Roman" w:hAnsi="Times New Roman" w:eastAsia="仿宋_GB2312" w:cs="Times New Roman"/>
          <w:strike w:val="0"/>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适用本规定。</w:t>
      </w:r>
    </w:p>
    <w:p w14:paraId="0E09490B">
      <w:pPr>
        <w:keepNext w:val="0"/>
        <w:keepLines w:val="0"/>
        <w:pageBreakBefore w:val="0"/>
        <w:wordWrap/>
        <w:overflowPunct/>
        <w:topLinePunct w:val="0"/>
        <w:bidi w:val="0"/>
        <w:spacing w:line="580" w:lineRule="exact"/>
        <w:ind w:firstLine="640" w:firstLineChars="200"/>
        <w:jc w:val="left"/>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eastAsia="zh-CN"/>
        </w:rPr>
        <w:t>前款所称城乡社区，是指居民委员会、村民委员会的所辖区域；</w:t>
      </w:r>
      <w:r>
        <w:rPr>
          <w:rFonts w:hint="default" w:ascii="Times New Roman" w:hAnsi="Times New Roman" w:eastAsia="仿宋_GB2312" w:cs="Times New Roman"/>
          <w:i w:val="0"/>
          <w:iCs w:val="0"/>
          <w:caps w:val="0"/>
          <w:strike w:val="0"/>
          <w:color w:val="000000"/>
          <w:spacing w:val="0"/>
          <w:sz w:val="32"/>
          <w:szCs w:val="32"/>
          <w:shd w:val="clear" w:color="auto" w:fill="FFFFFF"/>
          <w:lang w:val="en-US" w:eastAsia="zh-CN"/>
        </w:rPr>
        <w:t>城乡</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社区治理，是指在党的领导下，以政府为主导，以居（村）民委员会为基础，社会力量协同，群众广泛参与，自治、法治、德治相结合，共同开展的城乡社区建设、管理、服务活动。</w:t>
      </w:r>
    </w:p>
    <w:p w14:paraId="445FD4AA">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第二条</w:t>
      </w:r>
      <w:r>
        <w:rPr>
          <w:rFonts w:hint="default" w:ascii="Times New Roman" w:hAnsi="Times New Roman" w:eastAsia="国标黑体" w:cs="Times New Roman"/>
          <w:color w:val="000000"/>
          <w:sz w:val="32"/>
          <w:szCs w:val="32"/>
          <w:lang w:val="en-US"/>
        </w:rPr>
        <w:t xml:space="preserve"> </w:t>
      </w:r>
      <w:r>
        <w:rPr>
          <w:rFonts w:hint="default" w:ascii="Times New Roman" w:hAnsi="Times New Roman" w:eastAsia="仿宋_GB2312" w:cs="Times New Roman"/>
          <w:strike w:val="0"/>
          <w:color w:val="000000"/>
          <w:sz w:val="32"/>
          <w:szCs w:val="32"/>
          <w:lang w:val="en-US" w:eastAsia="zh-CN"/>
        </w:rPr>
        <w:t>城</w:t>
      </w:r>
      <w:r>
        <w:rPr>
          <w:rFonts w:hint="default" w:ascii="Times New Roman" w:hAnsi="Times New Roman" w:eastAsia="仿宋_GB2312" w:cs="Times New Roman"/>
          <w:color w:val="000000"/>
          <w:sz w:val="32"/>
          <w:szCs w:val="32"/>
          <w:shd w:val="clear" w:color="auto" w:fill="auto"/>
          <w:lang w:val="en-US" w:eastAsia="zh-CN"/>
        </w:rPr>
        <w:t>乡</w:t>
      </w:r>
      <w:r>
        <w:rPr>
          <w:rFonts w:hint="default" w:ascii="Times New Roman" w:hAnsi="Times New Roman" w:eastAsia="仿宋_GB2312" w:cs="Times New Roman"/>
          <w:color w:val="000000"/>
          <w:sz w:val="32"/>
          <w:szCs w:val="32"/>
          <w:shd w:val="clear" w:color="auto" w:fill="auto"/>
        </w:rPr>
        <w:t>社区治理应当坚持党委领导、政府负责、</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民主协商</w:t>
      </w:r>
      <w:r>
        <w:rPr>
          <w:rFonts w:hint="default" w:ascii="Times New Roman" w:hAnsi="Times New Roman" w:eastAsia="仿宋_GB2312" w:cs="Times New Roman"/>
          <w:color w:val="000000"/>
          <w:sz w:val="32"/>
          <w:szCs w:val="32"/>
          <w:shd w:val="clear" w:color="auto" w:fill="auto"/>
        </w:rPr>
        <w:t>、社会协同、公众参与</w:t>
      </w:r>
      <w:r>
        <w:rPr>
          <w:rFonts w:hint="default" w:ascii="Times New Roman" w:hAnsi="Times New Roman" w:eastAsia="仿宋_GB2312" w:cs="Times New Roman"/>
          <w:color w:val="000000"/>
          <w:sz w:val="32"/>
          <w:szCs w:val="32"/>
          <w:shd w:val="clear" w:color="auto" w:fill="auto"/>
          <w:lang w:eastAsia="zh-CN"/>
        </w:rPr>
        <w:t>、法治保障、科技支撑</w:t>
      </w:r>
      <w:r>
        <w:rPr>
          <w:rFonts w:hint="default" w:ascii="Times New Roman" w:hAnsi="Times New Roman" w:eastAsia="仿宋_GB2312" w:cs="Times New Roman"/>
          <w:color w:val="000000"/>
          <w:sz w:val="32"/>
          <w:szCs w:val="32"/>
          <w:shd w:val="clear" w:color="auto" w:fill="auto"/>
        </w:rPr>
        <w:t>原则，不断提高</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社区治理社会化、法治化、智能化、专业化水平，逐步实现</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社区治理体系和治理能力现代化，将</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社区建设成为和谐有序、绿色文明、</w:t>
      </w:r>
      <w:r>
        <w:rPr>
          <w:rFonts w:hint="default" w:ascii="Times New Roman" w:hAnsi="Times New Roman" w:eastAsia="仿宋_GB2312" w:cs="Times New Roman"/>
          <w:color w:val="000000"/>
          <w:sz w:val="32"/>
          <w:szCs w:val="32"/>
          <w:shd w:val="clear" w:color="auto" w:fill="auto"/>
          <w:lang w:eastAsia="zh-CN"/>
        </w:rPr>
        <w:t>创新包容、共建共享</w:t>
      </w:r>
      <w:r>
        <w:rPr>
          <w:rFonts w:hint="default" w:ascii="Times New Roman" w:hAnsi="Times New Roman" w:eastAsia="仿宋_GB2312" w:cs="Times New Roman"/>
          <w:color w:val="000000"/>
          <w:sz w:val="32"/>
          <w:szCs w:val="32"/>
          <w:shd w:val="clear" w:color="auto" w:fill="auto"/>
        </w:rPr>
        <w:t>的幸福家园。</w:t>
      </w:r>
    </w:p>
    <w:p w14:paraId="43598C8E">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strike w:val="0"/>
          <w:dstrike w:val="0"/>
          <w:color w:val="000000"/>
          <w:sz w:val="32"/>
          <w:szCs w:val="32"/>
          <w:shd w:val="clear" w:color="auto" w:fill="auto"/>
          <w:lang w:eastAsia="zh-CN"/>
        </w:rPr>
      </w:pPr>
      <w:r>
        <w:rPr>
          <w:rFonts w:hint="default" w:ascii="Times New Roman" w:hAnsi="Times New Roman" w:eastAsia="国标黑体" w:cs="Times New Roman"/>
          <w:color w:val="000000"/>
          <w:sz w:val="32"/>
          <w:szCs w:val="32"/>
          <w:lang w:eastAsia="zh-CN"/>
        </w:rPr>
        <w:t>第三条</w:t>
      </w:r>
      <w:r>
        <w:rPr>
          <w:rFonts w:hint="default" w:ascii="Times New Roman" w:hAnsi="Times New Roman" w:eastAsia="国标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shd w:val="clear" w:color="auto" w:fill="auto"/>
          <w:lang w:eastAsia="zh-CN"/>
        </w:rPr>
        <w:t>坚持街道（乡镇）、城乡社区党组织对基层各类组织和各项工作的统一领导</w:t>
      </w:r>
      <w:r>
        <w:rPr>
          <w:rFonts w:hint="default" w:ascii="Times New Roman" w:hAnsi="Times New Roman" w:eastAsia="仿宋_GB2312" w:cs="Times New Roman"/>
          <w:strike w:val="0"/>
          <w:dstrike w:val="0"/>
          <w:color w:val="000000"/>
          <w:sz w:val="32"/>
          <w:szCs w:val="32"/>
          <w:shd w:val="clear" w:color="auto" w:fill="auto"/>
          <w:lang w:eastAsia="zh-CN"/>
        </w:rPr>
        <w:t>，推动党的组织和党的工作向基层延伸。</w:t>
      </w:r>
    </w:p>
    <w:p w14:paraId="2ECBB522">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lang w:val="en-US" w:eastAsia="zh-CN"/>
        </w:rPr>
        <w:t>住宅小区、物业服务人应当依照《中国共产党章程》的规定设立党的基层组织</w:t>
      </w:r>
      <w:r>
        <w:rPr>
          <w:rFonts w:hint="default" w:ascii="Times New Roman" w:hAnsi="Times New Roman" w:eastAsia="仿宋_GB2312" w:cs="Times New Roman"/>
          <w:strike w:val="0"/>
          <w:dstrike w:val="0"/>
          <w:color w:val="000000"/>
          <w:sz w:val="32"/>
          <w:szCs w:val="32"/>
          <w:shd w:val="clear" w:color="auto" w:fill="auto"/>
          <w:lang w:val="en-US" w:eastAsia="zh-CN"/>
        </w:rPr>
        <w:t>，开展党的活动</w:t>
      </w:r>
      <w:r>
        <w:rPr>
          <w:rFonts w:hint="default" w:ascii="Times New Roman" w:hAnsi="Times New Roman" w:eastAsia="仿宋_GB2312" w:cs="Times New Roman"/>
          <w:color w:val="000000"/>
          <w:sz w:val="32"/>
          <w:szCs w:val="32"/>
          <w:shd w:val="clear" w:color="auto" w:fill="auto"/>
          <w:lang w:val="en-US" w:eastAsia="zh-CN"/>
        </w:rPr>
        <w:t>。</w:t>
      </w:r>
    </w:p>
    <w:p w14:paraId="63AB52E0">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rPr>
        <w:t>机关、</w:t>
      </w:r>
      <w:r>
        <w:rPr>
          <w:rFonts w:hint="default" w:ascii="Times New Roman" w:hAnsi="Times New Roman" w:eastAsia="仿宋_GB2312" w:cs="Times New Roman"/>
          <w:color w:val="000000"/>
          <w:sz w:val="32"/>
          <w:szCs w:val="32"/>
          <w:shd w:val="clear" w:color="auto" w:fill="auto"/>
          <w:lang w:eastAsia="zh-CN"/>
        </w:rPr>
        <w:t>人民</w:t>
      </w:r>
      <w:r>
        <w:rPr>
          <w:rFonts w:hint="default" w:ascii="Times New Roman" w:hAnsi="Times New Roman" w:eastAsia="仿宋_GB2312" w:cs="Times New Roman"/>
          <w:color w:val="000000"/>
          <w:sz w:val="32"/>
          <w:szCs w:val="32"/>
          <w:shd w:val="clear" w:color="auto" w:fill="auto"/>
        </w:rPr>
        <w:t>团体、企业事业单位</w:t>
      </w:r>
      <w:r>
        <w:rPr>
          <w:rFonts w:hint="default" w:ascii="Times New Roman" w:hAnsi="Times New Roman" w:eastAsia="仿宋_GB2312" w:cs="Times New Roman"/>
          <w:strike w:val="0"/>
          <w:dstrike w:val="0"/>
          <w:color w:val="000000"/>
          <w:sz w:val="32"/>
          <w:szCs w:val="32"/>
          <w:shd w:val="clear" w:color="auto" w:fill="auto"/>
        </w:rPr>
        <w:t>等</w:t>
      </w:r>
      <w:r>
        <w:rPr>
          <w:rFonts w:hint="default" w:ascii="Times New Roman" w:hAnsi="Times New Roman" w:eastAsia="仿宋_GB2312" w:cs="Times New Roman"/>
          <w:color w:val="000000"/>
          <w:sz w:val="32"/>
          <w:szCs w:val="32"/>
          <w:shd w:val="clear" w:color="auto" w:fill="auto"/>
          <w:lang w:eastAsia="zh-CN"/>
        </w:rPr>
        <w:t>应当</w:t>
      </w:r>
      <w:r>
        <w:rPr>
          <w:rFonts w:hint="default" w:ascii="Times New Roman" w:hAnsi="Times New Roman" w:eastAsia="仿宋_GB2312" w:cs="Times New Roman"/>
          <w:strike w:val="0"/>
          <w:dstrike w:val="0"/>
          <w:color w:val="000000"/>
          <w:sz w:val="32"/>
          <w:szCs w:val="32"/>
          <w:shd w:val="clear" w:color="auto" w:fill="auto"/>
          <w:lang w:eastAsia="zh-CN"/>
        </w:rPr>
        <w:t>引导</w:t>
      </w:r>
      <w:r>
        <w:rPr>
          <w:rFonts w:hint="default" w:ascii="Times New Roman" w:hAnsi="Times New Roman" w:eastAsia="仿宋_GB2312" w:cs="Times New Roman"/>
          <w:strike w:val="0"/>
          <w:dstrike w:val="0"/>
          <w:color w:val="000000"/>
          <w:sz w:val="32"/>
          <w:szCs w:val="32"/>
          <w:shd w:val="clear" w:color="auto" w:fill="auto"/>
        </w:rPr>
        <w:t>党员带头参与</w:t>
      </w:r>
      <w:r>
        <w:rPr>
          <w:rFonts w:hint="default" w:ascii="Times New Roman" w:hAnsi="Times New Roman" w:eastAsia="仿宋_GB2312" w:cs="Times New Roman"/>
          <w:strike w:val="0"/>
          <w:dstrike w:val="0"/>
          <w:color w:val="000000"/>
          <w:sz w:val="32"/>
          <w:szCs w:val="32"/>
          <w:shd w:val="clear" w:color="auto" w:fill="auto"/>
          <w:lang w:eastAsia="zh-CN"/>
        </w:rPr>
        <w:t>城乡社区</w:t>
      </w:r>
      <w:r>
        <w:rPr>
          <w:rFonts w:hint="default" w:ascii="Times New Roman" w:hAnsi="Times New Roman" w:eastAsia="仿宋_GB2312" w:cs="Times New Roman"/>
          <w:strike w:val="0"/>
          <w:dstrike w:val="0"/>
          <w:color w:val="000000"/>
          <w:sz w:val="32"/>
          <w:szCs w:val="32"/>
          <w:shd w:val="clear" w:color="auto" w:fill="auto"/>
        </w:rPr>
        <w:t>治理工作</w:t>
      </w:r>
      <w:r>
        <w:rPr>
          <w:rFonts w:hint="default" w:ascii="Times New Roman" w:hAnsi="Times New Roman" w:eastAsia="仿宋_GB2312" w:cs="Times New Roman"/>
          <w:strike w:val="0"/>
          <w:dstrike w:val="0"/>
          <w:color w:val="000000"/>
          <w:sz w:val="32"/>
          <w:szCs w:val="32"/>
          <w:shd w:val="clear" w:color="auto" w:fill="auto"/>
          <w:lang w:eastAsia="zh-CN"/>
        </w:rPr>
        <w:t>，在</w:t>
      </w:r>
      <w:r>
        <w:rPr>
          <w:rFonts w:hint="default" w:ascii="Times New Roman" w:hAnsi="Times New Roman" w:eastAsia="仿宋_GB2312" w:cs="Times New Roman"/>
          <w:color w:val="000000"/>
          <w:sz w:val="32"/>
          <w:szCs w:val="32"/>
          <w:shd w:val="clear" w:color="auto" w:fill="auto"/>
        </w:rPr>
        <w:t>抢险救灾、</w:t>
      </w:r>
      <w:r>
        <w:rPr>
          <w:rFonts w:hint="default" w:ascii="Times New Roman" w:hAnsi="Times New Roman" w:eastAsia="仿宋_GB2312" w:cs="Times New Roman"/>
          <w:color w:val="000000"/>
          <w:sz w:val="32"/>
          <w:szCs w:val="32"/>
          <w:shd w:val="clear" w:color="auto" w:fill="auto"/>
          <w:lang w:val="en-US" w:eastAsia="zh-CN"/>
        </w:rPr>
        <w:t>传染病防治</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法律法规和政策宣传宣讲</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矛盾纠纷预防化解</w:t>
      </w:r>
      <w:r>
        <w:rPr>
          <w:rFonts w:hint="default" w:ascii="Times New Roman" w:hAnsi="Times New Roman" w:eastAsia="仿宋_GB2312" w:cs="Times New Roman"/>
          <w:color w:val="000000"/>
          <w:sz w:val="32"/>
          <w:szCs w:val="32"/>
          <w:shd w:val="clear" w:color="auto" w:fill="auto"/>
          <w:lang w:eastAsia="zh-CN"/>
        </w:rPr>
        <w:t>以及</w:t>
      </w:r>
      <w:r>
        <w:rPr>
          <w:rFonts w:hint="default" w:ascii="Times New Roman" w:hAnsi="Times New Roman" w:eastAsia="仿宋_GB2312" w:cs="Times New Roman"/>
          <w:color w:val="000000"/>
          <w:sz w:val="32"/>
          <w:szCs w:val="32"/>
          <w:shd w:val="clear" w:color="auto" w:fill="auto"/>
        </w:rPr>
        <w:t>其他志愿服务</w:t>
      </w:r>
      <w:r>
        <w:rPr>
          <w:rFonts w:hint="default" w:ascii="Times New Roman" w:hAnsi="Times New Roman" w:eastAsia="仿宋_GB2312" w:cs="Times New Roman"/>
          <w:color w:val="000000"/>
          <w:sz w:val="32"/>
          <w:szCs w:val="32"/>
          <w:shd w:val="clear" w:color="auto" w:fill="auto"/>
          <w:lang w:eastAsia="zh-CN"/>
        </w:rPr>
        <w:t>等</w:t>
      </w:r>
      <w:r>
        <w:rPr>
          <w:rFonts w:hint="default" w:ascii="Times New Roman" w:hAnsi="Times New Roman" w:eastAsia="仿宋_GB2312" w:cs="Times New Roman"/>
          <w:color w:val="000000"/>
          <w:sz w:val="32"/>
          <w:szCs w:val="32"/>
          <w:shd w:val="clear" w:color="auto" w:fill="auto"/>
        </w:rPr>
        <w:t>工作</w:t>
      </w:r>
      <w:r>
        <w:rPr>
          <w:rFonts w:hint="default" w:ascii="Times New Roman" w:hAnsi="Times New Roman" w:eastAsia="仿宋_GB2312" w:cs="Times New Roman"/>
          <w:color w:val="000000"/>
          <w:sz w:val="32"/>
          <w:szCs w:val="32"/>
          <w:shd w:val="clear" w:color="auto" w:fill="auto"/>
          <w:lang w:eastAsia="zh-CN"/>
        </w:rPr>
        <w:t>中发挥示范作用</w:t>
      </w:r>
      <w:r>
        <w:rPr>
          <w:rFonts w:hint="default" w:ascii="Times New Roman" w:hAnsi="Times New Roman" w:eastAsia="仿宋_GB2312" w:cs="Times New Roman"/>
          <w:color w:val="000000"/>
          <w:sz w:val="32"/>
          <w:szCs w:val="32"/>
          <w:shd w:val="clear" w:color="auto" w:fill="auto"/>
        </w:rPr>
        <w:t>。</w:t>
      </w:r>
    </w:p>
    <w:p w14:paraId="0CCB5305">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四</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w:t>
      </w:r>
      <w:r>
        <w:rPr>
          <w:rFonts w:hint="default" w:ascii="Times New Roman" w:hAnsi="Times New Roman" w:eastAsia="仿宋_GB2312" w:cs="Times New Roman"/>
          <w:color w:val="000000"/>
          <w:sz w:val="32"/>
          <w:szCs w:val="32"/>
          <w:shd w:val="clear" w:color="auto" w:fill="auto"/>
          <w:lang w:eastAsia="zh-CN"/>
        </w:rPr>
        <w:t>统筹</w:t>
      </w:r>
      <w:r>
        <w:rPr>
          <w:rFonts w:hint="default" w:ascii="Times New Roman" w:hAnsi="Times New Roman" w:eastAsia="仿宋_GB2312" w:cs="Times New Roman"/>
          <w:color w:val="000000"/>
          <w:sz w:val="32"/>
          <w:szCs w:val="32"/>
          <w:shd w:val="clear" w:color="auto" w:fill="auto"/>
        </w:rPr>
        <w:t>协调</w:t>
      </w:r>
      <w:r>
        <w:rPr>
          <w:rFonts w:hint="default" w:ascii="Times New Roman" w:hAnsi="Times New Roman" w:eastAsia="仿宋_GB2312" w:cs="Times New Roman"/>
          <w:color w:val="000000"/>
          <w:sz w:val="32"/>
          <w:szCs w:val="32"/>
          <w:shd w:val="clear" w:color="auto" w:fill="auto"/>
          <w:lang w:eastAsia="zh-CN"/>
        </w:rPr>
        <w:t>机构</w:t>
      </w:r>
      <w:r>
        <w:rPr>
          <w:rFonts w:hint="default" w:ascii="Times New Roman" w:hAnsi="Times New Roman" w:eastAsia="仿宋_GB2312" w:cs="Times New Roman"/>
          <w:color w:val="000000"/>
          <w:sz w:val="32"/>
          <w:szCs w:val="32"/>
          <w:shd w:val="clear" w:color="auto" w:fill="auto"/>
        </w:rPr>
        <w:t>负责本地区</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社区治理工作的统筹协调和指导督促，建立健全</w:t>
      </w:r>
      <w:r>
        <w:rPr>
          <w:rFonts w:hint="default" w:ascii="Times New Roman" w:hAnsi="Times New Roman" w:eastAsia="仿宋_GB2312" w:cs="Times New Roman"/>
          <w:color w:val="000000"/>
          <w:sz w:val="32"/>
          <w:szCs w:val="32"/>
          <w:shd w:val="clear" w:color="auto" w:fill="auto"/>
          <w:lang w:eastAsia="zh-CN"/>
        </w:rPr>
        <w:t>工作</w:t>
      </w:r>
      <w:r>
        <w:rPr>
          <w:rFonts w:hint="default" w:ascii="Times New Roman" w:hAnsi="Times New Roman" w:eastAsia="仿宋_GB2312" w:cs="Times New Roman"/>
          <w:color w:val="000000"/>
          <w:sz w:val="32"/>
          <w:szCs w:val="32"/>
          <w:shd w:val="clear" w:color="auto" w:fill="auto"/>
        </w:rPr>
        <w:t>机制，</w:t>
      </w:r>
      <w:r>
        <w:rPr>
          <w:rFonts w:hint="default" w:ascii="Times New Roman" w:hAnsi="Times New Roman" w:eastAsia="仿宋_GB2312" w:cs="Times New Roman"/>
          <w:color w:val="000000"/>
          <w:sz w:val="32"/>
          <w:szCs w:val="32"/>
          <w:shd w:val="clear" w:color="auto" w:fill="auto"/>
          <w:lang w:eastAsia="zh-CN"/>
        </w:rPr>
        <w:t>推动</w:t>
      </w:r>
      <w:r>
        <w:rPr>
          <w:rFonts w:hint="default" w:ascii="Times New Roman" w:hAnsi="Times New Roman" w:eastAsia="仿宋_GB2312" w:cs="Times New Roman"/>
          <w:color w:val="000000"/>
          <w:sz w:val="32"/>
          <w:szCs w:val="32"/>
          <w:shd w:val="clear" w:color="auto" w:fill="auto"/>
        </w:rPr>
        <w:t>解决</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社区治理工作中的重大问题。</w:t>
      </w:r>
    </w:p>
    <w:p w14:paraId="045F37AB">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县级以上人民政府应当将</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社区治理纳入国民经济和社会发展规划</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组织制定有关</w:t>
      </w:r>
      <w:r>
        <w:rPr>
          <w:rFonts w:hint="default" w:ascii="Times New Roman" w:hAnsi="Times New Roman" w:eastAsia="仿宋_GB2312" w:cs="Times New Roman"/>
          <w:color w:val="000000"/>
          <w:sz w:val="32"/>
          <w:szCs w:val="32"/>
          <w:shd w:val="clear" w:color="auto" w:fill="auto"/>
          <w:lang w:eastAsia="zh-CN"/>
        </w:rPr>
        <w:t>部门</w:t>
      </w:r>
      <w:r>
        <w:rPr>
          <w:rFonts w:hint="default" w:ascii="Times New Roman" w:hAnsi="Times New Roman" w:eastAsia="仿宋_GB2312" w:cs="Times New Roman"/>
          <w:color w:val="000000"/>
          <w:sz w:val="32"/>
          <w:szCs w:val="32"/>
          <w:shd w:val="clear" w:color="auto" w:fill="auto"/>
        </w:rPr>
        <w:t>社区治理职责清单，加强</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社区治理的政策支持、财力物力保障和能力建设。</w:t>
      </w:r>
    </w:p>
    <w:p w14:paraId="0B172847">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县级以上人民政府有关</w:t>
      </w:r>
      <w:r>
        <w:rPr>
          <w:rFonts w:hint="default" w:ascii="Times New Roman" w:hAnsi="Times New Roman" w:eastAsia="仿宋_GB2312" w:cs="Times New Roman"/>
          <w:color w:val="000000"/>
          <w:sz w:val="32"/>
          <w:szCs w:val="32"/>
          <w:shd w:val="clear" w:color="auto" w:fill="auto"/>
          <w:lang w:eastAsia="zh-CN"/>
        </w:rPr>
        <w:t>部门、</w:t>
      </w:r>
      <w:r>
        <w:rPr>
          <w:rFonts w:hint="default" w:ascii="Times New Roman" w:hAnsi="Times New Roman" w:eastAsia="仿宋_GB2312" w:cs="Times New Roman"/>
          <w:color w:val="000000"/>
          <w:sz w:val="32"/>
          <w:szCs w:val="32"/>
          <w:shd w:val="clear" w:color="auto" w:fill="auto"/>
        </w:rPr>
        <w:t>街道办事处</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乡镇人民政府</w:t>
      </w:r>
      <w:r>
        <w:rPr>
          <w:rFonts w:hint="default" w:ascii="Times New Roman" w:hAnsi="Times New Roman" w:eastAsia="仿宋_GB2312" w:cs="Times New Roman"/>
          <w:color w:val="000000"/>
          <w:sz w:val="32"/>
          <w:szCs w:val="32"/>
          <w:shd w:val="clear" w:color="auto" w:fill="auto"/>
          <w:lang w:eastAsia="zh-CN"/>
        </w:rPr>
        <w:t>和人民团体应当</w:t>
      </w:r>
      <w:r>
        <w:rPr>
          <w:rFonts w:hint="default" w:ascii="Times New Roman" w:hAnsi="Times New Roman" w:eastAsia="仿宋_GB2312" w:cs="Times New Roman"/>
          <w:color w:val="000000"/>
          <w:sz w:val="32"/>
          <w:szCs w:val="32"/>
          <w:shd w:val="clear" w:color="auto" w:fill="auto"/>
        </w:rPr>
        <w:t>在各自职责范围内做好</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w:t>
      </w:r>
      <w:r>
        <w:rPr>
          <w:rFonts w:hint="default" w:ascii="Times New Roman" w:hAnsi="Times New Roman" w:eastAsia="仿宋_GB2312" w:cs="Times New Roman"/>
          <w:color w:val="000000"/>
          <w:sz w:val="32"/>
          <w:szCs w:val="32"/>
          <w:shd w:val="clear" w:color="auto" w:fill="auto"/>
          <w:lang w:eastAsia="zh-CN"/>
        </w:rPr>
        <w:t>相关</w:t>
      </w:r>
      <w:r>
        <w:rPr>
          <w:rFonts w:hint="default" w:ascii="Times New Roman" w:hAnsi="Times New Roman" w:eastAsia="仿宋_GB2312" w:cs="Times New Roman"/>
          <w:color w:val="000000"/>
          <w:sz w:val="32"/>
          <w:szCs w:val="32"/>
          <w:shd w:val="clear" w:color="auto" w:fill="auto"/>
        </w:rPr>
        <w:t>工作</w:t>
      </w:r>
      <w:r>
        <w:rPr>
          <w:rFonts w:hint="default" w:ascii="Times New Roman" w:hAnsi="Times New Roman" w:eastAsia="仿宋_GB2312" w:cs="Times New Roman"/>
          <w:color w:val="000000"/>
          <w:sz w:val="32"/>
          <w:szCs w:val="32"/>
          <w:shd w:val="clear" w:color="auto" w:fill="auto"/>
          <w:lang w:eastAsia="zh-CN"/>
        </w:rPr>
        <w:t>，将履职内容列入本单位工作计划，并对履职情况进行自查；对履职不到位的，及时进行整改。</w:t>
      </w:r>
    </w:p>
    <w:p w14:paraId="2B1EA27F">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五</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lang w:eastAsia="zh-CN"/>
        </w:rPr>
        <w:t>街道办事处、乡镇人民政府</w:t>
      </w:r>
      <w:r>
        <w:rPr>
          <w:rFonts w:hint="default" w:ascii="Times New Roman" w:hAnsi="Times New Roman" w:eastAsia="仿宋_GB2312" w:cs="Times New Roman"/>
          <w:color w:val="000000"/>
          <w:sz w:val="32"/>
          <w:szCs w:val="32"/>
          <w:shd w:val="clear" w:color="auto" w:fill="auto"/>
        </w:rPr>
        <w:t>应当指导居（村）民委员会组织制定或者修改居民公约、村规民约，对居（村）民日常行为、家庭和邻里关系、公共秩序、民风民俗、矛盾纠纷预防化解等内容作出规范，并约定守规奖励和违规约束措施。</w:t>
      </w:r>
    </w:p>
    <w:p w14:paraId="01002F35">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民应当自觉履行社会责任，遵守法律法规和居民公约、村规民约</w:t>
      </w:r>
      <w:r>
        <w:rPr>
          <w:rFonts w:hint="default" w:ascii="Times New Roman" w:hAnsi="Times New Roman" w:eastAsia="仿宋_GB2312" w:cs="Times New Roman"/>
          <w:color w:val="000000"/>
          <w:sz w:val="32"/>
          <w:szCs w:val="32"/>
          <w:shd w:val="clear" w:color="auto" w:fill="auto"/>
          <w:lang w:eastAsia="zh-CN"/>
        </w:rPr>
        <w:t>以及住宅小区管理规约</w:t>
      </w:r>
      <w:r>
        <w:rPr>
          <w:rFonts w:hint="default" w:ascii="Times New Roman" w:hAnsi="Times New Roman" w:eastAsia="仿宋_GB2312" w:cs="Times New Roman"/>
          <w:color w:val="000000"/>
          <w:sz w:val="32"/>
          <w:szCs w:val="32"/>
          <w:shd w:val="clear" w:color="auto" w:fill="auto"/>
        </w:rPr>
        <w:t>，积极参加议事协商、安全环保、群防群治、志愿服务等</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社区治理工作。</w:t>
      </w:r>
    </w:p>
    <w:p w14:paraId="1B6AEB1D">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六</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县级以上人民政府及司法行政等部门应当加强</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社区法治文化阵地建设和法治宣传教育，</w:t>
      </w:r>
      <w:r>
        <w:rPr>
          <w:rFonts w:hint="default" w:ascii="Times New Roman" w:hAnsi="Times New Roman" w:eastAsia="仿宋_GB2312" w:cs="Times New Roman"/>
          <w:color w:val="000000"/>
          <w:sz w:val="32"/>
          <w:szCs w:val="32"/>
          <w:shd w:val="clear" w:color="auto" w:fill="auto"/>
          <w:lang w:eastAsia="zh-CN"/>
        </w:rPr>
        <w:t>配备城乡社区法律顾问，</w:t>
      </w:r>
      <w:r>
        <w:rPr>
          <w:rFonts w:hint="default" w:ascii="Times New Roman" w:hAnsi="Times New Roman" w:eastAsia="仿宋_GB2312" w:cs="Times New Roman"/>
          <w:color w:val="000000"/>
          <w:sz w:val="32"/>
          <w:szCs w:val="32"/>
          <w:shd w:val="clear" w:color="auto" w:fill="auto"/>
        </w:rPr>
        <w:t>整合优化律师、公证、法律援助、司法鉴定、人民调解、仲裁等各类法律服务资源，引导</w:t>
      </w:r>
      <w:r>
        <w:rPr>
          <w:rFonts w:hint="default" w:ascii="Times New Roman" w:hAnsi="Times New Roman" w:eastAsia="仿宋_GB2312" w:cs="Times New Roman"/>
          <w:color w:val="000000"/>
          <w:sz w:val="32"/>
          <w:szCs w:val="32"/>
          <w:shd w:val="clear" w:color="auto" w:fill="auto"/>
          <w:lang w:eastAsia="zh-CN"/>
        </w:rPr>
        <w:t>和支持</w:t>
      </w:r>
      <w:r>
        <w:rPr>
          <w:rFonts w:hint="default" w:ascii="Times New Roman" w:hAnsi="Times New Roman" w:eastAsia="仿宋_GB2312" w:cs="Times New Roman"/>
          <w:color w:val="000000"/>
          <w:sz w:val="32"/>
          <w:szCs w:val="32"/>
          <w:shd w:val="clear" w:color="auto" w:fill="auto"/>
          <w:lang w:val="en-US" w:eastAsia="zh-CN"/>
        </w:rPr>
        <w:t>居（村）</w:t>
      </w:r>
      <w:r>
        <w:rPr>
          <w:rFonts w:hint="default" w:ascii="Times New Roman" w:hAnsi="Times New Roman" w:eastAsia="仿宋_GB2312" w:cs="Times New Roman"/>
          <w:color w:val="000000"/>
          <w:sz w:val="32"/>
          <w:szCs w:val="32"/>
          <w:shd w:val="clear" w:color="auto" w:fill="auto"/>
        </w:rPr>
        <w:t>民委员会、</w:t>
      </w:r>
      <w:r>
        <w:rPr>
          <w:rFonts w:hint="default" w:ascii="Times New Roman" w:hAnsi="Times New Roman" w:eastAsia="仿宋_GB2312" w:cs="Times New Roman"/>
          <w:color w:val="000000"/>
          <w:sz w:val="32"/>
          <w:szCs w:val="32"/>
          <w:shd w:val="clear" w:color="auto" w:fill="auto"/>
          <w:lang w:val="en-US" w:eastAsia="zh-CN"/>
        </w:rPr>
        <w:t>居（村）</w:t>
      </w:r>
      <w:r>
        <w:rPr>
          <w:rFonts w:hint="default" w:ascii="Times New Roman" w:hAnsi="Times New Roman" w:eastAsia="仿宋_GB2312" w:cs="Times New Roman"/>
          <w:color w:val="000000"/>
          <w:sz w:val="32"/>
          <w:szCs w:val="32"/>
          <w:shd w:val="clear" w:color="auto" w:fill="auto"/>
        </w:rPr>
        <w:t>民依法办事。</w:t>
      </w:r>
    </w:p>
    <w:p w14:paraId="6F4808F0">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街道办事处、乡镇人民政府和</w:t>
      </w:r>
      <w:r>
        <w:rPr>
          <w:rFonts w:hint="default" w:ascii="Times New Roman" w:hAnsi="Times New Roman" w:eastAsia="仿宋_GB2312" w:cs="Times New Roman"/>
          <w:color w:val="000000"/>
          <w:sz w:val="32"/>
          <w:szCs w:val="32"/>
          <w:shd w:val="clear" w:color="auto" w:fill="auto"/>
          <w:lang w:val="en-US" w:eastAsia="zh-CN"/>
        </w:rPr>
        <w:t>居（村）</w:t>
      </w:r>
      <w:r>
        <w:rPr>
          <w:rFonts w:hint="default" w:ascii="Times New Roman" w:hAnsi="Times New Roman" w:eastAsia="仿宋_GB2312" w:cs="Times New Roman"/>
          <w:color w:val="000000"/>
          <w:sz w:val="32"/>
          <w:szCs w:val="32"/>
          <w:shd w:val="clear" w:color="auto" w:fill="auto"/>
        </w:rPr>
        <w:t>民委员会应当加强与公安派出所、人民法庭、司法所和律师事务所的衔接联动，增强</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社区法律服务供给能力。</w:t>
      </w:r>
    </w:p>
    <w:p w14:paraId="40027CFD">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七</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lang w:val="en-US" w:eastAsia="zh-CN"/>
        </w:rPr>
        <w:t>县级以上人民政府及有关部门应当指导街道办事处、乡镇人民政府和居（村）民委员会加强城乡社区精神文明建设，</w:t>
      </w:r>
      <w:r>
        <w:rPr>
          <w:rFonts w:hint="default" w:ascii="Times New Roman" w:hAnsi="Times New Roman" w:eastAsia="仿宋_GB2312" w:cs="Times New Roman"/>
          <w:i w:val="0"/>
          <w:iCs w:val="0"/>
          <w:caps w:val="0"/>
          <w:color w:val="000000"/>
          <w:spacing w:val="0"/>
          <w:kern w:val="2"/>
          <w:sz w:val="32"/>
          <w:szCs w:val="32"/>
          <w:shd w:val="clear" w:color="auto" w:fill="auto"/>
          <w:lang w:val="en-US" w:eastAsia="zh-CN" w:bidi="ar"/>
        </w:rPr>
        <w:t>开展诚信文化宣传教育，弘扬良好</w:t>
      </w:r>
      <w:r>
        <w:rPr>
          <w:rFonts w:hint="default" w:ascii="Times New Roman" w:hAnsi="Times New Roman" w:eastAsia="仿宋_GB2312" w:cs="Times New Roman"/>
          <w:color w:val="000000"/>
          <w:sz w:val="32"/>
          <w:szCs w:val="32"/>
          <w:shd w:val="clear" w:color="auto" w:fill="auto"/>
          <w:lang w:eastAsia="zh-CN"/>
        </w:rPr>
        <w:t>家风，倡导移风易俗，</w:t>
      </w:r>
      <w:r>
        <w:rPr>
          <w:rFonts w:hint="default" w:ascii="Times New Roman" w:hAnsi="Times New Roman" w:eastAsia="仿宋_GB2312" w:cs="Times New Roman"/>
          <w:color w:val="000000"/>
          <w:sz w:val="32"/>
          <w:szCs w:val="32"/>
          <w:shd w:val="clear" w:color="auto" w:fill="auto"/>
          <w:lang w:val="en-US" w:eastAsia="zh-CN"/>
        </w:rPr>
        <w:t>引导居（村）民自觉抵制婚丧陋习、高额彩礼、铺张浪费等不良社会风气</w:t>
      </w:r>
      <w:r>
        <w:rPr>
          <w:rFonts w:hint="default" w:ascii="Times New Roman" w:hAnsi="Times New Roman" w:eastAsia="仿宋_GB2312" w:cs="Times New Roman"/>
          <w:color w:val="000000"/>
          <w:sz w:val="32"/>
          <w:szCs w:val="32"/>
          <w:shd w:val="clear" w:color="auto" w:fill="auto"/>
        </w:rPr>
        <w:t>。</w:t>
      </w:r>
    </w:p>
    <w:p w14:paraId="1CD405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val="0"/>
        <w:wordWrap/>
        <w:overflowPunct/>
        <w:topLinePunct w:val="0"/>
        <w:autoSpaceDE w:val="0"/>
        <w:autoSpaceDN w:val="0"/>
        <w:bidi w:val="0"/>
        <w:adjustRightInd w:val="0"/>
        <w:snapToGrid w:val="0"/>
        <w:spacing w:before="0" w:beforeAutospacing="0" w:after="0" w:afterAutospacing="0" w:line="580" w:lineRule="exact"/>
        <w:ind w:right="0" w:firstLine="640" w:firstLineChars="200"/>
        <w:jc w:val="both"/>
        <w:textAlignment w:val="baseline"/>
        <w:rPr>
          <w:rFonts w:hint="default" w:ascii="Times New Roman" w:hAnsi="Times New Roman" w:eastAsia="仿宋_GB2312" w:cs="Times New Roman"/>
          <w:color w:val="000000"/>
          <w:kern w:val="2"/>
          <w:sz w:val="32"/>
          <w:szCs w:val="32"/>
          <w:shd w:val="clear" w:color="auto" w:fill="auto"/>
          <w:lang w:eastAsia="zh-CN" w:bidi="ar-SA"/>
        </w:rPr>
      </w:pPr>
      <w:r>
        <w:rPr>
          <w:rFonts w:hint="default" w:ascii="Times New Roman" w:hAnsi="Times New Roman" w:eastAsia="国标黑体" w:cs="Times New Roman"/>
          <w:color w:val="000000"/>
          <w:kern w:val="0"/>
          <w:sz w:val="32"/>
          <w:szCs w:val="32"/>
          <w:lang w:val="en-US" w:eastAsia="zh-CN" w:bidi="ar"/>
        </w:rPr>
        <w:t xml:space="preserve">第八条 </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kern w:val="2"/>
          <w:sz w:val="32"/>
          <w:szCs w:val="32"/>
          <w:shd w:val="clear" w:color="auto" w:fill="auto"/>
          <w:lang w:val="en-US" w:eastAsia="zh-CN" w:bidi="ar-SA"/>
        </w:rPr>
        <w:t>级以上人民政府及有关部门、街道办事处、乡镇人民政府</w:t>
      </w:r>
      <w:r>
        <w:rPr>
          <w:rFonts w:hint="default" w:ascii="Times New Roman" w:hAnsi="Times New Roman" w:eastAsia="仿宋_GB2312" w:cs="Times New Roman"/>
          <w:color w:val="000000"/>
          <w:kern w:val="2"/>
          <w:sz w:val="32"/>
          <w:szCs w:val="32"/>
          <w:shd w:val="clear" w:color="auto" w:fill="auto"/>
          <w:lang w:eastAsia="zh-CN" w:bidi="ar-SA"/>
        </w:rPr>
        <w:t>应当畅通和规范群众利益诉求表达渠道，引导群众理性表达诉求，依法维护权益。</w:t>
      </w:r>
    </w:p>
    <w:p w14:paraId="2C96B74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val="0"/>
        <w:wordWrap/>
        <w:overflowPunct/>
        <w:topLinePunct w:val="0"/>
        <w:autoSpaceDE w:val="0"/>
        <w:autoSpaceDN w:val="0"/>
        <w:bidi w:val="0"/>
        <w:adjustRightInd w:val="0"/>
        <w:snapToGrid w:val="0"/>
        <w:spacing w:before="0" w:beforeAutospacing="0" w:after="0" w:afterAutospacing="0" w:line="580" w:lineRule="exact"/>
        <w:ind w:right="0" w:firstLine="640" w:firstLineChars="200"/>
        <w:jc w:val="both"/>
        <w:textAlignment w:val="baseline"/>
        <w:rPr>
          <w:rFonts w:hint="default" w:ascii="Times New Roman" w:hAnsi="Times New Roman" w:eastAsia="仿宋_GB2312" w:cs="Times New Roman"/>
          <w:color w:val="000000"/>
          <w:kern w:val="2"/>
          <w:sz w:val="32"/>
          <w:szCs w:val="32"/>
          <w:shd w:val="clear" w:color="auto" w:fill="auto"/>
          <w:lang w:eastAsia="zh-CN" w:bidi="ar-SA"/>
        </w:rPr>
      </w:pPr>
      <w:bookmarkStart w:id="0" w:name="OLE_LINK1"/>
      <w:r>
        <w:rPr>
          <w:rFonts w:hint="default" w:ascii="Times New Roman" w:hAnsi="Times New Roman" w:eastAsia="仿宋_GB2312" w:cs="Times New Roman"/>
          <w:color w:val="000000"/>
          <w:kern w:val="2"/>
          <w:sz w:val="32"/>
          <w:szCs w:val="32"/>
          <w:shd w:val="clear" w:color="auto" w:fill="auto"/>
          <w:lang w:eastAsia="zh-CN" w:bidi="ar-SA"/>
        </w:rPr>
        <w:t>街道办事处、乡镇人民政府应当指导城乡社区建立由基层党组织领导、居（村）民委员会组织、居（村）民等参与的群众利益协调机制，通过议事协商会、恳谈会、听证会、屋场会、楼栋会等方式，协商解决涉及居（村）民切身利益的实际问题；对无法解决或者存在较大争议的事项，可以请上级相关部门、街道办事处、乡镇人民政府参加协商并推动解决</w:t>
      </w:r>
      <w:bookmarkEnd w:id="0"/>
      <w:r>
        <w:rPr>
          <w:rFonts w:hint="default" w:ascii="Times New Roman" w:hAnsi="Times New Roman" w:eastAsia="仿宋_GB2312" w:cs="Times New Roman"/>
          <w:color w:val="000000"/>
          <w:kern w:val="2"/>
          <w:sz w:val="32"/>
          <w:szCs w:val="32"/>
          <w:shd w:val="clear" w:color="auto" w:fill="auto"/>
          <w:lang w:eastAsia="zh-CN" w:bidi="ar-SA"/>
        </w:rPr>
        <w:t>。</w:t>
      </w:r>
    </w:p>
    <w:p w14:paraId="1F0CDB8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val="0"/>
        <w:wordWrap/>
        <w:overflowPunct/>
        <w:topLinePunct w:val="0"/>
        <w:autoSpaceDE w:val="0"/>
        <w:autoSpaceDN w:val="0"/>
        <w:bidi w:val="0"/>
        <w:adjustRightInd w:val="0"/>
        <w:snapToGrid w:val="0"/>
        <w:spacing w:before="0" w:beforeAutospacing="0" w:after="0" w:afterAutospacing="0" w:line="580" w:lineRule="exact"/>
        <w:ind w:right="0" w:firstLine="640" w:firstLineChars="200"/>
        <w:jc w:val="both"/>
        <w:textAlignment w:val="baseline"/>
        <w:rPr>
          <w:rFonts w:hint="default" w:ascii="Times New Roman" w:hAnsi="Times New Roman" w:eastAsia="仿宋_GB2312" w:cs="Times New Roman"/>
          <w:i w:val="0"/>
          <w:iCs w:val="0"/>
          <w:caps w:val="0"/>
          <w:color w:val="000000"/>
          <w:spacing w:val="0"/>
          <w:kern w:val="2"/>
          <w:sz w:val="32"/>
          <w:szCs w:val="32"/>
          <w:shd w:val="clear" w:color="auto" w:fill="auto"/>
          <w:lang w:eastAsia="zh-CN" w:bidi="ar-SA"/>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九</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kern w:val="2"/>
          <w:sz w:val="32"/>
          <w:szCs w:val="32"/>
          <w:shd w:val="clear" w:color="auto" w:fill="auto"/>
          <w:lang w:bidi="ar-SA"/>
        </w:rPr>
        <w:t>县</w:t>
      </w:r>
      <w:r>
        <w:rPr>
          <w:rFonts w:hint="default" w:ascii="Times New Roman" w:hAnsi="Times New Roman" w:eastAsia="仿宋_GB2312" w:cs="Times New Roman"/>
          <w:color w:val="000000"/>
          <w:spacing w:val="6"/>
          <w:kern w:val="2"/>
          <w:sz w:val="32"/>
          <w:szCs w:val="32"/>
          <w:shd w:val="clear" w:color="auto" w:fill="auto"/>
          <w:lang w:bidi="ar-SA"/>
        </w:rPr>
        <w:t>级以上人民政府、街道办事处</w:t>
      </w:r>
      <w:r>
        <w:rPr>
          <w:rFonts w:hint="default" w:ascii="Times New Roman" w:hAnsi="Times New Roman" w:eastAsia="仿宋_GB2312" w:cs="Times New Roman"/>
          <w:color w:val="000000"/>
          <w:spacing w:val="6"/>
          <w:kern w:val="2"/>
          <w:sz w:val="32"/>
          <w:szCs w:val="32"/>
          <w:shd w:val="clear" w:color="auto" w:fill="auto"/>
          <w:lang w:eastAsia="zh-CN" w:bidi="ar-SA"/>
        </w:rPr>
        <w:t>、乡</w:t>
      </w:r>
      <w:r>
        <w:rPr>
          <w:rFonts w:hint="default" w:ascii="Times New Roman" w:hAnsi="Times New Roman" w:eastAsia="仿宋_GB2312" w:cs="Times New Roman"/>
          <w:color w:val="000000"/>
          <w:spacing w:val="6"/>
          <w:kern w:val="2"/>
          <w:sz w:val="32"/>
          <w:szCs w:val="32"/>
          <w:shd w:val="clear" w:color="auto" w:fill="auto"/>
          <w:lang w:bidi="ar-SA"/>
        </w:rPr>
        <w:t>镇人民政府和</w:t>
      </w:r>
      <w:r>
        <w:rPr>
          <w:rFonts w:hint="default" w:ascii="Times New Roman" w:hAnsi="Times New Roman" w:eastAsia="仿宋_GB2312" w:cs="Times New Roman"/>
          <w:i w:val="0"/>
          <w:iCs w:val="0"/>
          <w:caps w:val="0"/>
          <w:snapToGrid/>
          <w:color w:val="000000"/>
          <w:spacing w:val="6"/>
          <w:kern w:val="2"/>
          <w:sz w:val="32"/>
          <w:szCs w:val="32"/>
          <w:shd w:val="clear" w:color="auto" w:fill="auto"/>
          <w:lang w:val="en-US" w:eastAsia="zh-CN" w:bidi="ar-SA"/>
        </w:rPr>
        <w:t>居（村）</w:t>
      </w:r>
      <w:r>
        <w:rPr>
          <w:rFonts w:hint="default" w:ascii="Times New Roman" w:hAnsi="Times New Roman" w:eastAsia="仿宋_GB2312" w:cs="Times New Roman"/>
          <w:color w:val="000000"/>
          <w:spacing w:val="6"/>
          <w:kern w:val="2"/>
          <w:sz w:val="32"/>
          <w:szCs w:val="32"/>
          <w:shd w:val="clear" w:color="auto" w:fill="auto"/>
          <w:lang w:bidi="ar-SA"/>
        </w:rPr>
        <w:t>民委员会应当</w:t>
      </w:r>
      <w:r>
        <w:rPr>
          <w:rFonts w:hint="default" w:ascii="Times New Roman" w:hAnsi="Times New Roman" w:eastAsia="仿宋_GB2312" w:cs="Times New Roman"/>
          <w:color w:val="000000"/>
          <w:spacing w:val="6"/>
          <w:kern w:val="2"/>
          <w:sz w:val="32"/>
          <w:szCs w:val="32"/>
          <w:shd w:val="clear" w:color="auto" w:fill="auto"/>
          <w:lang w:eastAsia="zh-CN" w:bidi="ar-SA"/>
        </w:rPr>
        <w:t>引导</w:t>
      </w:r>
      <w:r>
        <w:rPr>
          <w:rFonts w:hint="default" w:ascii="Times New Roman" w:hAnsi="Times New Roman" w:eastAsia="仿宋_GB2312" w:cs="Times New Roman"/>
          <w:color w:val="000000"/>
          <w:spacing w:val="6"/>
          <w:kern w:val="2"/>
          <w:sz w:val="32"/>
          <w:szCs w:val="32"/>
          <w:shd w:val="clear" w:color="auto" w:fill="auto"/>
          <w:lang w:bidi="ar-SA"/>
        </w:rPr>
        <w:t>社会组织</w:t>
      </w:r>
      <w:r>
        <w:rPr>
          <w:rFonts w:hint="default" w:ascii="Times New Roman" w:hAnsi="Times New Roman" w:eastAsia="仿宋_GB2312" w:cs="Times New Roman"/>
          <w:color w:val="000000"/>
          <w:spacing w:val="6"/>
          <w:kern w:val="2"/>
          <w:sz w:val="32"/>
          <w:szCs w:val="32"/>
          <w:shd w:val="clear" w:color="auto" w:fill="auto"/>
          <w:lang w:eastAsia="zh-CN" w:bidi="ar-SA"/>
        </w:rPr>
        <w:t>、社会工作者、社区志愿者、社会慈善资源等社会力量参与城乡社区治理</w:t>
      </w:r>
      <w:r>
        <w:rPr>
          <w:rFonts w:hint="default" w:ascii="Times New Roman" w:hAnsi="Times New Roman" w:eastAsia="仿宋_GB2312" w:cs="Times New Roman"/>
          <w:i w:val="0"/>
          <w:iCs w:val="0"/>
          <w:caps w:val="0"/>
          <w:color w:val="000000"/>
          <w:spacing w:val="6"/>
          <w:kern w:val="2"/>
          <w:sz w:val="32"/>
          <w:szCs w:val="32"/>
          <w:shd w:val="clear" w:color="auto" w:fill="auto"/>
          <w:lang w:bidi="ar-SA"/>
        </w:rPr>
        <w:t>。</w:t>
      </w:r>
    </w:p>
    <w:p w14:paraId="091C05C1">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rPr>
        <w:t>省人民政府财政部门应当</w:t>
      </w:r>
      <w:r>
        <w:rPr>
          <w:rFonts w:hint="default" w:ascii="Times New Roman" w:hAnsi="Times New Roman" w:eastAsia="仿宋_GB2312" w:cs="Times New Roman"/>
          <w:color w:val="000000"/>
          <w:sz w:val="32"/>
          <w:szCs w:val="32"/>
          <w:shd w:val="clear" w:color="auto" w:fill="auto"/>
        </w:rPr>
        <w:t>将适合社会组织承接的公共服务事项纳入政府购买服务指导目录</w:t>
      </w:r>
      <w:r>
        <w:rPr>
          <w:rFonts w:hint="default" w:ascii="Times New Roman" w:hAnsi="Times New Roman" w:eastAsia="仿宋_GB2312" w:cs="Times New Roman"/>
          <w:color w:val="000000"/>
          <w:sz w:val="32"/>
          <w:szCs w:val="32"/>
          <w:shd w:val="clear" w:color="auto" w:fill="auto"/>
          <w:lang w:eastAsia="zh-CN"/>
        </w:rPr>
        <w:t>。县级以上</w:t>
      </w:r>
      <w:r>
        <w:rPr>
          <w:rFonts w:hint="default" w:ascii="Times New Roman" w:hAnsi="Times New Roman" w:eastAsia="仿宋_GB2312" w:cs="Times New Roman"/>
          <w:color w:val="000000"/>
          <w:sz w:val="32"/>
          <w:szCs w:val="32"/>
          <w:shd w:val="clear" w:color="auto" w:fill="auto"/>
        </w:rPr>
        <w:t>人民政府应当加大政府购买服务力度，</w:t>
      </w:r>
      <w:r>
        <w:rPr>
          <w:rFonts w:hint="default" w:ascii="Times New Roman" w:hAnsi="Times New Roman" w:eastAsia="仿宋_GB2312" w:cs="Times New Roman"/>
          <w:color w:val="000000"/>
          <w:sz w:val="32"/>
          <w:szCs w:val="32"/>
          <w:shd w:val="clear" w:color="auto" w:fill="auto"/>
          <w:lang w:eastAsia="zh-CN"/>
        </w:rPr>
        <w:t>建立</w:t>
      </w:r>
      <w:r>
        <w:rPr>
          <w:rFonts w:hint="default" w:ascii="Times New Roman" w:hAnsi="Times New Roman" w:eastAsia="仿宋_GB2312" w:cs="Times New Roman"/>
          <w:color w:val="000000"/>
          <w:sz w:val="32"/>
          <w:szCs w:val="32"/>
          <w:shd w:val="clear" w:color="auto" w:fill="auto"/>
        </w:rPr>
        <w:t>完善社会组织参与</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社区治理激励政策；支持公共服务机构等对有良好志愿服务记录的志愿者给予优待</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支持物业服务人开展养老、托幼、家政等服务。</w:t>
      </w:r>
    </w:p>
    <w:p w14:paraId="226AAE13">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SA"/>
        </w:rPr>
        <w:t>居（村）</w:t>
      </w:r>
      <w:r>
        <w:rPr>
          <w:rFonts w:hint="default" w:ascii="Times New Roman" w:hAnsi="Times New Roman" w:eastAsia="仿宋_GB2312" w:cs="Times New Roman"/>
          <w:color w:val="000000"/>
          <w:sz w:val="32"/>
          <w:szCs w:val="32"/>
          <w:shd w:val="clear" w:color="auto" w:fill="auto"/>
        </w:rPr>
        <w:t>民委员会可以依托</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社区综合服务设施，采取无偿或者低偿提供场地等方式，引导社会力量参与</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w:t>
      </w:r>
      <w:r>
        <w:rPr>
          <w:rFonts w:hint="default" w:ascii="Times New Roman" w:hAnsi="Times New Roman" w:eastAsia="仿宋_GB2312" w:cs="Times New Roman"/>
          <w:color w:val="000000"/>
          <w:sz w:val="32"/>
          <w:szCs w:val="32"/>
          <w:shd w:val="clear" w:color="auto" w:fill="auto"/>
          <w:lang w:eastAsia="zh-CN"/>
        </w:rPr>
        <w:t>治理</w:t>
      </w:r>
      <w:r>
        <w:rPr>
          <w:rFonts w:hint="default" w:ascii="Times New Roman" w:hAnsi="Times New Roman" w:eastAsia="仿宋_GB2312" w:cs="Times New Roman"/>
          <w:color w:val="000000"/>
          <w:sz w:val="32"/>
          <w:szCs w:val="32"/>
          <w:shd w:val="clear" w:color="auto" w:fill="auto"/>
        </w:rPr>
        <w:t>。</w:t>
      </w:r>
    </w:p>
    <w:p w14:paraId="7C79A802">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社会组织</w:t>
      </w:r>
      <w:r>
        <w:rPr>
          <w:rFonts w:hint="default" w:ascii="Times New Roman" w:hAnsi="Times New Roman" w:eastAsia="仿宋_GB2312" w:cs="Times New Roman"/>
          <w:color w:val="000000"/>
          <w:sz w:val="32"/>
          <w:szCs w:val="32"/>
          <w:shd w:val="clear" w:color="auto" w:fill="auto"/>
          <w:lang w:eastAsia="zh-CN"/>
        </w:rPr>
        <w:t>在城乡社区开展活动应当</w:t>
      </w:r>
      <w:r>
        <w:rPr>
          <w:rFonts w:hint="default" w:ascii="Times New Roman" w:hAnsi="Times New Roman" w:eastAsia="仿宋_GB2312" w:cs="Times New Roman"/>
          <w:color w:val="000000"/>
          <w:sz w:val="32"/>
          <w:szCs w:val="32"/>
          <w:shd w:val="clear" w:color="auto" w:fill="auto"/>
        </w:rPr>
        <w:t>接受</w:t>
      </w:r>
      <w:r>
        <w:rPr>
          <w:rFonts w:hint="default" w:ascii="Times New Roman" w:hAnsi="Times New Roman" w:eastAsia="仿宋_GB2312" w:cs="Times New Roman"/>
          <w:color w:val="000000"/>
          <w:sz w:val="32"/>
          <w:szCs w:val="32"/>
          <w:shd w:val="clear" w:color="auto" w:fill="auto"/>
          <w:lang w:eastAsia="zh-CN"/>
        </w:rPr>
        <w:t>城乡社区党组织、</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SA"/>
        </w:rPr>
        <w:t>居（村）</w:t>
      </w:r>
      <w:r>
        <w:rPr>
          <w:rFonts w:hint="default" w:ascii="Times New Roman" w:hAnsi="Times New Roman" w:eastAsia="仿宋_GB2312" w:cs="Times New Roman"/>
          <w:color w:val="000000"/>
          <w:sz w:val="32"/>
          <w:szCs w:val="32"/>
          <w:shd w:val="clear" w:color="auto" w:fill="auto"/>
          <w:lang w:eastAsia="zh-CN"/>
        </w:rPr>
        <w:t>民委员会的</w:t>
      </w:r>
      <w:r>
        <w:rPr>
          <w:rFonts w:hint="default" w:ascii="Times New Roman" w:hAnsi="Times New Roman" w:eastAsia="仿宋_GB2312" w:cs="Times New Roman"/>
          <w:color w:val="000000"/>
          <w:sz w:val="32"/>
          <w:szCs w:val="32"/>
          <w:shd w:val="clear" w:color="auto" w:fill="auto"/>
        </w:rPr>
        <w:t>指导监督。</w:t>
      </w:r>
    </w:p>
    <w:p w14:paraId="79884A61">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 xml:space="preserve">第十条 </w:t>
      </w:r>
      <w:r>
        <w:rPr>
          <w:rFonts w:hint="default" w:ascii="Times New Roman" w:hAnsi="Times New Roman" w:eastAsia="仿宋_GB2312" w:cs="Times New Roman"/>
          <w:color w:val="000000"/>
          <w:sz w:val="32"/>
          <w:szCs w:val="32"/>
        </w:rPr>
        <w:t>县</w:t>
      </w:r>
      <w:r>
        <w:rPr>
          <w:rFonts w:hint="default" w:ascii="Times New Roman" w:hAnsi="Times New Roman" w:eastAsia="仿宋_GB2312" w:cs="Times New Roman"/>
          <w:color w:val="000000"/>
          <w:sz w:val="32"/>
          <w:szCs w:val="32"/>
          <w:shd w:val="clear" w:color="auto" w:fill="auto"/>
        </w:rPr>
        <w:t>级以上人民政府及有关部门在编制国土空间总体规划、详细规划以及有关专项规划时，应当统筹教育、医疗、养老、婴幼儿护理、文化、体育、交通、</w:t>
      </w:r>
      <w:r>
        <w:rPr>
          <w:rFonts w:hint="default" w:ascii="Times New Roman" w:hAnsi="Times New Roman" w:eastAsia="仿宋_GB2312" w:cs="Times New Roman"/>
          <w:color w:val="000000"/>
          <w:sz w:val="32"/>
          <w:szCs w:val="32"/>
          <w:shd w:val="clear" w:color="auto" w:fill="auto"/>
          <w:lang w:eastAsia="zh-CN"/>
        </w:rPr>
        <w:t>快递</w:t>
      </w:r>
      <w:r>
        <w:rPr>
          <w:rFonts w:hint="default" w:ascii="Times New Roman" w:hAnsi="Times New Roman" w:eastAsia="仿宋_GB2312" w:cs="Times New Roman"/>
          <w:color w:val="000000"/>
          <w:sz w:val="32"/>
          <w:szCs w:val="32"/>
          <w:shd w:val="clear" w:color="auto" w:fill="auto"/>
        </w:rPr>
        <w:t>、餐饮、购物、公共厕所、无障碍、再生资源回收、市政公用等生活服务设施的配置，打造</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民便捷生活圈</w:t>
      </w:r>
      <w:r>
        <w:rPr>
          <w:rFonts w:ascii="Times New Roman" w:hAnsi="Times New Roman" w:eastAsia="仿宋_GB2312" w:cs="Times New Roman"/>
          <w:color w:val="000000"/>
          <w:sz w:val="32"/>
          <w:szCs w:val="32"/>
          <w:shd w:val="clear" w:color="auto" w:fill="auto"/>
        </w:rPr>
        <w:t>。</w:t>
      </w:r>
    </w:p>
    <w:p w14:paraId="0CD15285">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新建住宅小区、城市更新居民区的综合服务设施应当与住宅建设项目同步规划、同步建设、同步验收、同步无偿交付使用。县级以上人民政府自然资源和规划部门在审查新建住宅小区、城市更新居民区建设工程设计方案时，应当就综合服务设施的规划设计，征求同级</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w:t>
      </w:r>
      <w:r>
        <w:rPr>
          <w:rFonts w:hint="default" w:ascii="Times New Roman" w:hAnsi="Times New Roman" w:eastAsia="仿宋_GB2312" w:cs="Times New Roman"/>
          <w:color w:val="000000"/>
          <w:sz w:val="32"/>
          <w:szCs w:val="32"/>
          <w:shd w:val="clear" w:color="auto" w:fill="auto"/>
          <w:lang w:eastAsia="zh-CN"/>
        </w:rPr>
        <w:t>统筹协调机构</w:t>
      </w:r>
      <w:r>
        <w:rPr>
          <w:rFonts w:hint="default" w:ascii="Times New Roman" w:hAnsi="Times New Roman" w:eastAsia="仿宋_GB2312" w:cs="Times New Roman"/>
          <w:color w:val="000000"/>
          <w:sz w:val="32"/>
          <w:szCs w:val="32"/>
          <w:shd w:val="clear" w:color="auto" w:fill="auto"/>
        </w:rPr>
        <w:t>的意见。</w:t>
      </w:r>
    </w:p>
    <w:p w14:paraId="6D7F6E4E">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支持</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民委员会依法采取公益化改造、对外开放共享等方式盘活闲置资产，用于</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社区服务。</w:t>
      </w:r>
    </w:p>
    <w:p w14:paraId="7430B7E1">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第十</w:t>
      </w:r>
      <w:r>
        <w:rPr>
          <w:rFonts w:hint="default" w:ascii="Times New Roman" w:hAnsi="Times New Roman" w:eastAsia="国标黑体" w:cs="Times New Roman"/>
          <w:color w:val="000000"/>
          <w:sz w:val="32"/>
          <w:szCs w:val="32"/>
          <w:lang w:eastAsia="zh-CN"/>
        </w:rPr>
        <w:t>一</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县级以上人民政府及有关部门应当加强公共绿地、河湖湿地、原生植被、古树名木等保护，做好爱国卫生、噪声污染防治和垃圾污水处理、老旧院落改造、电梯</w:t>
      </w:r>
      <w:r>
        <w:rPr>
          <w:rFonts w:hint="default" w:ascii="Times New Roman" w:hAnsi="Times New Roman" w:eastAsia="仿宋_GB2312" w:cs="Times New Roman"/>
          <w:color w:val="000000"/>
          <w:sz w:val="32"/>
          <w:szCs w:val="32"/>
          <w:shd w:val="clear" w:color="auto" w:fill="auto"/>
          <w:lang w:eastAsia="zh-CN"/>
        </w:rPr>
        <w:t>更新和</w:t>
      </w:r>
      <w:r>
        <w:rPr>
          <w:rFonts w:hint="default" w:ascii="Times New Roman" w:hAnsi="Times New Roman" w:eastAsia="仿宋_GB2312" w:cs="Times New Roman"/>
          <w:color w:val="000000"/>
          <w:sz w:val="32"/>
          <w:szCs w:val="32"/>
          <w:shd w:val="clear" w:color="auto" w:fill="auto"/>
        </w:rPr>
        <w:t>加装、适老化改造</w:t>
      </w:r>
      <w:r>
        <w:rPr>
          <w:rFonts w:hint="default" w:ascii="Times New Roman" w:hAnsi="Times New Roman" w:eastAsia="仿宋_GB2312" w:cs="Times New Roman"/>
          <w:color w:val="000000"/>
          <w:sz w:val="32"/>
          <w:szCs w:val="32"/>
          <w:shd w:val="clear" w:color="auto" w:fill="auto"/>
          <w:lang w:eastAsia="zh-CN"/>
        </w:rPr>
        <w:t>、停车场和充电设施建设</w:t>
      </w:r>
      <w:r>
        <w:rPr>
          <w:rFonts w:hint="default" w:ascii="Times New Roman" w:hAnsi="Times New Roman" w:eastAsia="仿宋_GB2312" w:cs="Times New Roman"/>
          <w:color w:val="000000"/>
          <w:sz w:val="32"/>
          <w:szCs w:val="32"/>
          <w:shd w:val="clear" w:color="auto" w:fill="auto"/>
        </w:rPr>
        <w:t>等工作，优化</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社区人居环境。</w:t>
      </w:r>
    </w:p>
    <w:p w14:paraId="18E73EE2">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县级以上人民政府及有关部门</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街道办事处、乡镇人民政府应当加强</w:t>
      </w:r>
      <w:r>
        <w:rPr>
          <w:rFonts w:hint="default" w:ascii="Times New Roman" w:hAnsi="Times New Roman" w:eastAsia="仿宋_GB2312" w:cs="Times New Roman"/>
          <w:color w:val="000000"/>
          <w:sz w:val="32"/>
          <w:szCs w:val="32"/>
          <w:shd w:val="clear" w:color="auto" w:fill="auto"/>
          <w:lang w:eastAsia="zh-CN"/>
        </w:rPr>
        <w:t>治安管理</w:t>
      </w:r>
      <w:r>
        <w:rPr>
          <w:rFonts w:hint="default" w:ascii="Times New Roman" w:hAnsi="Times New Roman" w:eastAsia="仿宋_GB2312" w:cs="Times New Roman"/>
          <w:color w:val="000000"/>
          <w:sz w:val="32"/>
          <w:szCs w:val="32"/>
          <w:shd w:val="clear" w:color="auto" w:fill="auto"/>
        </w:rPr>
        <w:t>、消防</w:t>
      </w:r>
      <w:r>
        <w:rPr>
          <w:rFonts w:hint="default" w:ascii="Times New Roman" w:hAnsi="Times New Roman" w:eastAsia="仿宋_GB2312" w:cs="Times New Roman"/>
          <w:color w:val="000000"/>
          <w:sz w:val="32"/>
          <w:szCs w:val="32"/>
          <w:shd w:val="clear" w:color="auto" w:fill="auto"/>
          <w:lang w:eastAsia="zh-CN"/>
        </w:rPr>
        <w:t>安全</w:t>
      </w:r>
      <w:r>
        <w:rPr>
          <w:rFonts w:hint="default" w:ascii="Times New Roman" w:hAnsi="Times New Roman" w:eastAsia="仿宋_GB2312" w:cs="Times New Roman"/>
          <w:color w:val="000000"/>
          <w:sz w:val="32"/>
          <w:szCs w:val="32"/>
          <w:shd w:val="clear" w:color="auto" w:fill="auto"/>
        </w:rPr>
        <w:t>、食品安全、传染病防治、安全生产、突发事件应对等工作</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制定相关管理制度并组织实施。</w:t>
      </w:r>
    </w:p>
    <w:p w14:paraId="29EE767D">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ascii="Times New Roman" w:hAnsi="Times New Roman" w:eastAsia="仿宋_GB2312" w:cs="Times New Roman"/>
          <w:color w:val="000000"/>
          <w:sz w:val="32"/>
          <w:szCs w:val="32"/>
          <w:shd w:val="clear" w:color="auto" w:fill="auto"/>
        </w:rPr>
        <w:t>鼓励</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w:t>
      </w:r>
      <w:r>
        <w:rPr>
          <w:rFonts w:ascii="Times New Roman" w:hAnsi="Times New Roman" w:eastAsia="仿宋_GB2312" w:cs="Times New Roman"/>
          <w:color w:val="000000"/>
          <w:sz w:val="32"/>
          <w:szCs w:val="32"/>
          <w:shd w:val="clear" w:color="auto" w:fill="auto"/>
        </w:rPr>
        <w:t>依托</w:t>
      </w:r>
      <w:r>
        <w:rPr>
          <w:rFonts w:hint="default" w:ascii="Times New Roman" w:hAnsi="Times New Roman" w:eastAsia="仿宋_GB2312" w:cs="Times New Roman"/>
          <w:color w:val="000000"/>
          <w:sz w:val="32"/>
          <w:szCs w:val="32"/>
          <w:shd w:val="clear" w:color="auto" w:fill="auto"/>
          <w:lang w:eastAsia="zh-CN"/>
        </w:rPr>
        <w:t>城乡</w:t>
      </w:r>
      <w:r>
        <w:rPr>
          <w:rFonts w:ascii="Times New Roman" w:hAnsi="Times New Roman" w:eastAsia="仿宋_GB2312" w:cs="Times New Roman"/>
          <w:color w:val="000000"/>
          <w:sz w:val="32"/>
          <w:szCs w:val="32"/>
          <w:shd w:val="clear" w:color="auto" w:fill="auto"/>
        </w:rPr>
        <w:t>社区</w:t>
      </w:r>
      <w:r>
        <w:rPr>
          <w:rFonts w:hint="default" w:ascii="Times New Roman" w:hAnsi="Times New Roman" w:eastAsia="仿宋_GB2312" w:cs="Times New Roman"/>
          <w:color w:val="000000"/>
          <w:sz w:val="32"/>
          <w:szCs w:val="32"/>
          <w:shd w:val="clear" w:color="auto" w:fill="auto"/>
        </w:rPr>
        <w:t>综合服务设施</w:t>
      </w:r>
      <w:r>
        <w:rPr>
          <w:rFonts w:ascii="Times New Roman" w:hAnsi="Times New Roman" w:eastAsia="仿宋_GB2312" w:cs="Times New Roman"/>
          <w:color w:val="000000"/>
          <w:sz w:val="32"/>
          <w:szCs w:val="32"/>
          <w:shd w:val="clear" w:color="auto" w:fill="auto"/>
        </w:rPr>
        <w:t>、志愿者服务站点、物业</w:t>
      </w:r>
      <w:r>
        <w:rPr>
          <w:rFonts w:hint="default" w:ascii="Times New Roman" w:hAnsi="Times New Roman" w:eastAsia="仿宋_GB2312" w:cs="Times New Roman"/>
          <w:color w:val="000000"/>
          <w:sz w:val="32"/>
          <w:szCs w:val="32"/>
          <w:shd w:val="clear" w:color="auto" w:fill="auto"/>
          <w:lang w:eastAsia="zh-CN"/>
        </w:rPr>
        <w:t>服务人</w:t>
      </w:r>
      <w:r>
        <w:rPr>
          <w:rFonts w:ascii="Times New Roman" w:hAnsi="Times New Roman" w:eastAsia="仿宋_GB2312" w:cs="Times New Roman"/>
          <w:color w:val="000000"/>
          <w:sz w:val="32"/>
          <w:szCs w:val="32"/>
          <w:shd w:val="clear" w:color="auto" w:fill="auto"/>
        </w:rPr>
        <w:t>、企</w:t>
      </w:r>
      <w:r>
        <w:rPr>
          <w:rFonts w:hint="default" w:ascii="Times New Roman" w:hAnsi="Times New Roman" w:eastAsia="仿宋_GB2312" w:cs="Times New Roman"/>
          <w:color w:val="000000"/>
          <w:sz w:val="32"/>
          <w:szCs w:val="32"/>
          <w:shd w:val="clear" w:color="auto" w:fill="auto"/>
        </w:rPr>
        <w:t>业</w:t>
      </w:r>
      <w:r>
        <w:rPr>
          <w:rFonts w:ascii="Times New Roman" w:hAnsi="Times New Roman" w:eastAsia="仿宋_GB2312" w:cs="Times New Roman"/>
          <w:color w:val="000000"/>
          <w:sz w:val="32"/>
          <w:szCs w:val="32"/>
          <w:shd w:val="clear" w:color="auto" w:fill="auto"/>
        </w:rPr>
        <w:t>事业单位等建设应急救援服务点</w:t>
      </w:r>
      <w:r>
        <w:rPr>
          <w:rFonts w:hint="default" w:ascii="Times New Roman" w:hAnsi="Times New Roman" w:eastAsia="仿宋_GB2312" w:cs="Times New Roman"/>
          <w:color w:val="000000"/>
          <w:sz w:val="32"/>
          <w:szCs w:val="32"/>
          <w:shd w:val="clear" w:color="auto" w:fill="auto"/>
        </w:rPr>
        <w:t>，</w:t>
      </w:r>
      <w:r>
        <w:rPr>
          <w:rFonts w:ascii="Times New Roman" w:hAnsi="Times New Roman" w:eastAsia="仿宋_GB2312" w:cs="Times New Roman"/>
          <w:color w:val="000000"/>
          <w:sz w:val="32"/>
          <w:szCs w:val="32"/>
          <w:shd w:val="clear" w:color="auto" w:fill="auto"/>
        </w:rPr>
        <w:t>配备应急救援常用装备，组建应急队伍，协助做好巡查值守、自救互救、信息收集报告等工作</w:t>
      </w:r>
      <w:r>
        <w:rPr>
          <w:rFonts w:hint="default" w:ascii="Times New Roman" w:hAnsi="Times New Roman" w:eastAsia="仿宋_GB2312" w:cs="Times New Roman"/>
          <w:color w:val="000000"/>
          <w:sz w:val="32"/>
          <w:szCs w:val="32"/>
          <w:shd w:val="clear" w:color="auto" w:fill="auto"/>
        </w:rPr>
        <w:t>。</w:t>
      </w:r>
    </w:p>
    <w:p w14:paraId="71AE1FB7">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第十</w:t>
      </w:r>
      <w:r>
        <w:rPr>
          <w:rFonts w:hint="default" w:ascii="Times New Roman" w:hAnsi="Times New Roman" w:eastAsia="国标黑体" w:cs="Times New Roman"/>
          <w:color w:val="000000"/>
          <w:sz w:val="32"/>
          <w:szCs w:val="32"/>
          <w:lang w:eastAsia="zh-CN"/>
        </w:rPr>
        <w:t>二</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县级以上人民政府及有关部门、街道办事处、乡镇人民政府和</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民委员会应当采取措施，重点提升下列</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社区服务能力：</w:t>
      </w:r>
    </w:p>
    <w:p w14:paraId="0919B145">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b w:val="0"/>
          <w:bCs w:val="0"/>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rPr>
        <w:t>（一）制定</w:t>
      </w:r>
      <w:r>
        <w:rPr>
          <w:rFonts w:hint="default" w:ascii="Times New Roman" w:hAnsi="Times New Roman" w:eastAsia="仿宋_GB2312" w:cs="Times New Roman"/>
          <w:color w:val="000000"/>
          <w:sz w:val="32"/>
          <w:szCs w:val="32"/>
          <w:shd w:val="clear" w:color="auto" w:fill="auto"/>
          <w:lang w:val="en-US" w:eastAsia="zh-CN"/>
        </w:rPr>
        <w:t>城乡</w:t>
      </w:r>
      <w:r>
        <w:rPr>
          <w:rFonts w:hint="default" w:ascii="Times New Roman" w:hAnsi="Times New Roman" w:eastAsia="仿宋_GB2312" w:cs="Times New Roman"/>
          <w:color w:val="000000"/>
          <w:sz w:val="32"/>
          <w:szCs w:val="32"/>
          <w:shd w:val="clear" w:color="auto" w:fill="auto"/>
        </w:rPr>
        <w:t>社区公共服务目录，</w:t>
      </w:r>
      <w:r>
        <w:rPr>
          <w:rFonts w:hint="default" w:ascii="Times New Roman" w:hAnsi="Times New Roman" w:eastAsia="仿宋_GB2312" w:cs="Times New Roman"/>
          <w:b w:val="0"/>
          <w:bCs w:val="0"/>
          <w:color w:val="000000"/>
          <w:sz w:val="32"/>
          <w:szCs w:val="32"/>
          <w:shd w:val="clear" w:color="auto" w:fill="auto"/>
        </w:rPr>
        <w:t>将</w:t>
      </w:r>
      <w:r>
        <w:rPr>
          <w:rFonts w:hint="default" w:ascii="Times New Roman" w:hAnsi="Times New Roman" w:eastAsia="仿宋_GB2312" w:cs="Times New Roman"/>
          <w:b w:val="0"/>
          <w:bCs w:val="0"/>
          <w:color w:val="000000"/>
          <w:sz w:val="32"/>
          <w:szCs w:val="32"/>
          <w:shd w:val="clear" w:color="auto" w:fill="auto"/>
          <w:lang w:eastAsia="zh-CN"/>
        </w:rPr>
        <w:t>与居（村）民生产生活密切相关的服务</w:t>
      </w:r>
      <w:r>
        <w:rPr>
          <w:rFonts w:hint="default" w:ascii="Times New Roman" w:hAnsi="Times New Roman" w:eastAsia="仿宋_GB2312" w:cs="Times New Roman"/>
          <w:b w:val="0"/>
          <w:bCs w:val="0"/>
          <w:color w:val="000000"/>
          <w:sz w:val="32"/>
          <w:szCs w:val="32"/>
          <w:shd w:val="clear" w:color="auto" w:fill="auto"/>
        </w:rPr>
        <w:t>事项下沉至</w:t>
      </w:r>
      <w:r>
        <w:rPr>
          <w:rFonts w:hint="default" w:ascii="Times New Roman" w:hAnsi="Times New Roman" w:eastAsia="仿宋_GB2312" w:cs="Times New Roman"/>
          <w:b w:val="0"/>
          <w:bCs w:val="0"/>
          <w:color w:val="000000"/>
          <w:sz w:val="32"/>
          <w:szCs w:val="32"/>
          <w:shd w:val="clear" w:color="auto" w:fill="auto"/>
          <w:lang w:val="en-US" w:eastAsia="zh-CN"/>
        </w:rPr>
        <w:t>城乡</w:t>
      </w:r>
      <w:r>
        <w:rPr>
          <w:rFonts w:hint="default" w:ascii="Times New Roman" w:hAnsi="Times New Roman" w:eastAsia="仿宋_GB2312" w:cs="Times New Roman"/>
          <w:b w:val="0"/>
          <w:bCs w:val="0"/>
          <w:color w:val="000000"/>
          <w:sz w:val="32"/>
          <w:szCs w:val="32"/>
          <w:shd w:val="clear" w:color="auto" w:fill="auto"/>
          <w:lang w:eastAsia="zh-CN"/>
        </w:rPr>
        <w:t>社区</w:t>
      </w:r>
      <w:r>
        <w:rPr>
          <w:rFonts w:hint="default" w:ascii="Times New Roman" w:hAnsi="Times New Roman" w:eastAsia="仿宋_GB2312" w:cs="Times New Roman"/>
          <w:b w:val="0"/>
          <w:bCs w:val="0"/>
          <w:color w:val="000000"/>
          <w:sz w:val="32"/>
          <w:szCs w:val="32"/>
          <w:shd w:val="clear" w:color="auto" w:fill="auto"/>
        </w:rPr>
        <w:t>办理</w:t>
      </w:r>
      <w:r>
        <w:rPr>
          <w:rFonts w:hint="default" w:ascii="Times New Roman" w:hAnsi="Times New Roman" w:eastAsia="仿宋_GB2312" w:cs="Times New Roman"/>
          <w:b w:val="0"/>
          <w:bCs w:val="0"/>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增加政务服务事项网上受理、办理数量和种类</w:t>
      </w:r>
      <w:r>
        <w:rPr>
          <w:rFonts w:hint="default" w:ascii="Times New Roman" w:hAnsi="Times New Roman" w:eastAsia="仿宋_GB2312" w:cs="Times New Roman"/>
          <w:b w:val="0"/>
          <w:bCs w:val="0"/>
          <w:color w:val="000000"/>
          <w:sz w:val="32"/>
          <w:szCs w:val="32"/>
          <w:shd w:val="clear" w:color="auto" w:fill="auto"/>
          <w:lang w:eastAsia="zh-CN"/>
        </w:rPr>
        <w:t>。</w:t>
      </w:r>
    </w:p>
    <w:p w14:paraId="1FB38DB2">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rPr>
        <w:t>（二）加强对低保对象、残疾人、就业困难人员等的关爱照护服务；为</w:t>
      </w:r>
      <w:r>
        <w:rPr>
          <w:rFonts w:hint="default" w:ascii="Times New Roman" w:hAnsi="Times New Roman" w:eastAsia="仿宋_GB2312" w:cs="Times New Roman"/>
          <w:color w:val="000000"/>
          <w:sz w:val="32"/>
          <w:szCs w:val="32"/>
          <w:shd w:val="clear" w:color="auto" w:fill="auto"/>
          <w:lang w:eastAsia="zh-CN"/>
        </w:rPr>
        <w:t>居（村）民</w:t>
      </w:r>
      <w:r>
        <w:rPr>
          <w:rFonts w:hint="default" w:ascii="Times New Roman" w:hAnsi="Times New Roman" w:eastAsia="仿宋_GB2312" w:cs="Times New Roman"/>
          <w:color w:val="000000"/>
          <w:sz w:val="32"/>
          <w:szCs w:val="32"/>
          <w:shd w:val="clear" w:color="auto" w:fill="auto"/>
        </w:rPr>
        <w:t>提供</w:t>
      </w:r>
      <w:r>
        <w:rPr>
          <w:rFonts w:hint="default" w:ascii="Times New Roman" w:hAnsi="Times New Roman" w:eastAsia="仿宋_GB2312" w:cs="Times New Roman"/>
          <w:color w:val="000000"/>
          <w:sz w:val="32"/>
          <w:szCs w:val="32"/>
          <w:shd w:val="clear" w:color="auto" w:fill="auto"/>
          <w:lang w:eastAsia="zh-CN"/>
        </w:rPr>
        <w:t>养老服务、</w:t>
      </w:r>
      <w:r>
        <w:rPr>
          <w:rFonts w:hint="default" w:ascii="Times New Roman" w:hAnsi="Times New Roman" w:eastAsia="仿宋_GB2312" w:cs="Times New Roman"/>
          <w:color w:val="000000"/>
          <w:sz w:val="32"/>
          <w:szCs w:val="32"/>
          <w:shd w:val="clear" w:color="auto" w:fill="auto"/>
        </w:rPr>
        <w:t>婴幼儿护理场所；因发生突发事件等特殊情况，监护人无法履行监护职责时，为被监护人安排必要的临时生活照料措施</w:t>
      </w:r>
      <w:r>
        <w:rPr>
          <w:rFonts w:hint="default" w:ascii="Times New Roman" w:hAnsi="Times New Roman" w:eastAsia="仿宋_GB2312" w:cs="Times New Roman"/>
          <w:color w:val="000000"/>
          <w:sz w:val="32"/>
          <w:szCs w:val="32"/>
          <w:shd w:val="clear" w:color="auto" w:fill="auto"/>
          <w:lang w:eastAsia="zh-CN"/>
        </w:rPr>
        <w:t>。</w:t>
      </w:r>
    </w:p>
    <w:p w14:paraId="6E36539E">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（三）加强对严重精神障碍患者、社区矫正对象、社区戒毒对象及刑满释放安置帮教对象等人员的管理服务。</w:t>
      </w:r>
    </w:p>
    <w:p w14:paraId="0537032B">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rPr>
        <w:t>（四）组织公立医院、疾病预防控制机构和卫生院（服务中心）定期下沉</w:t>
      </w:r>
      <w:r>
        <w:rPr>
          <w:rFonts w:hint="default" w:ascii="Times New Roman" w:hAnsi="Times New Roman" w:eastAsia="仿宋_GB2312" w:cs="Times New Roman"/>
          <w:color w:val="000000"/>
          <w:sz w:val="32"/>
          <w:szCs w:val="32"/>
          <w:shd w:val="clear" w:color="auto" w:fill="auto"/>
          <w:lang w:val="en-US" w:eastAsia="zh-CN"/>
        </w:rPr>
        <w:t>城乡</w:t>
      </w:r>
      <w:r>
        <w:rPr>
          <w:rFonts w:hint="default" w:ascii="Times New Roman" w:hAnsi="Times New Roman" w:eastAsia="仿宋_GB2312" w:cs="Times New Roman"/>
          <w:color w:val="000000"/>
          <w:sz w:val="32"/>
          <w:szCs w:val="32"/>
          <w:shd w:val="clear" w:color="auto" w:fill="auto"/>
        </w:rPr>
        <w:t>社区开展巡诊、坐诊等服务，</w:t>
      </w:r>
      <w:r>
        <w:rPr>
          <w:rFonts w:hint="default" w:ascii="Times New Roman" w:hAnsi="Times New Roman" w:eastAsia="仿宋_GB2312" w:cs="Times New Roman"/>
          <w:color w:val="000000"/>
          <w:sz w:val="32"/>
          <w:szCs w:val="32"/>
          <w:shd w:val="clear" w:color="auto" w:fill="auto"/>
          <w:lang w:eastAsia="zh-CN"/>
        </w:rPr>
        <w:t>在</w:t>
      </w:r>
      <w:r>
        <w:rPr>
          <w:rFonts w:hint="default" w:ascii="Times New Roman" w:hAnsi="Times New Roman" w:eastAsia="仿宋_GB2312" w:cs="Times New Roman"/>
          <w:color w:val="000000"/>
          <w:sz w:val="32"/>
          <w:szCs w:val="32"/>
          <w:shd w:val="clear" w:color="auto" w:fill="auto"/>
          <w:lang w:val="en-US" w:eastAsia="zh-CN"/>
        </w:rPr>
        <w:t>城乡</w:t>
      </w:r>
      <w:r>
        <w:rPr>
          <w:rFonts w:hint="default" w:ascii="Times New Roman" w:hAnsi="Times New Roman" w:eastAsia="仿宋_GB2312" w:cs="Times New Roman"/>
          <w:color w:val="000000"/>
          <w:sz w:val="32"/>
          <w:szCs w:val="32"/>
          <w:shd w:val="clear" w:color="auto" w:fill="auto"/>
          <w:lang w:eastAsia="zh-CN"/>
        </w:rPr>
        <w:t>社区</w:t>
      </w:r>
      <w:r>
        <w:rPr>
          <w:rFonts w:hint="default" w:ascii="Times New Roman" w:hAnsi="Times New Roman" w:eastAsia="仿宋_GB2312" w:cs="Times New Roman"/>
          <w:color w:val="000000"/>
          <w:sz w:val="32"/>
          <w:szCs w:val="32"/>
          <w:shd w:val="clear" w:color="auto" w:fill="auto"/>
        </w:rPr>
        <w:t>推广</w:t>
      </w:r>
      <w:r>
        <w:rPr>
          <w:rFonts w:hint="default" w:ascii="Times New Roman" w:hAnsi="Times New Roman" w:eastAsia="仿宋_GB2312" w:cs="Times New Roman"/>
          <w:color w:val="000000"/>
          <w:sz w:val="32"/>
          <w:szCs w:val="32"/>
          <w:shd w:val="clear" w:color="auto" w:fill="auto"/>
          <w:lang w:eastAsia="zh-CN"/>
        </w:rPr>
        <w:t>应用</w:t>
      </w:r>
      <w:r>
        <w:rPr>
          <w:rFonts w:hint="default" w:ascii="Times New Roman" w:hAnsi="Times New Roman" w:eastAsia="仿宋_GB2312" w:cs="Times New Roman"/>
          <w:color w:val="000000"/>
          <w:sz w:val="32"/>
          <w:szCs w:val="32"/>
          <w:shd w:val="clear" w:color="auto" w:fill="auto"/>
        </w:rPr>
        <w:t>互联网医院；加强</w:t>
      </w:r>
      <w:r>
        <w:rPr>
          <w:rFonts w:hint="default" w:ascii="Times New Roman" w:hAnsi="Times New Roman" w:eastAsia="仿宋_GB2312" w:cs="Times New Roman"/>
          <w:color w:val="000000"/>
          <w:sz w:val="32"/>
          <w:szCs w:val="32"/>
          <w:shd w:val="clear" w:color="auto" w:fill="auto"/>
          <w:lang w:val="en-US" w:eastAsia="zh-CN"/>
        </w:rPr>
        <w:t>城乡</w:t>
      </w:r>
      <w:r>
        <w:rPr>
          <w:rFonts w:hint="default" w:ascii="Times New Roman" w:hAnsi="Times New Roman" w:eastAsia="仿宋_GB2312" w:cs="Times New Roman"/>
          <w:color w:val="000000"/>
          <w:sz w:val="32"/>
          <w:szCs w:val="32"/>
          <w:shd w:val="clear" w:color="auto" w:fill="auto"/>
        </w:rPr>
        <w:t>社区心理服务工作室建设，为</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民提供心理健康教育、咨询、治疗评估、危机干预和心理援助等服务</w:t>
      </w:r>
      <w:r>
        <w:rPr>
          <w:rFonts w:hint="default" w:ascii="Times New Roman" w:hAnsi="Times New Roman" w:eastAsia="仿宋_GB2312" w:cs="Times New Roman"/>
          <w:color w:val="000000"/>
          <w:sz w:val="32"/>
          <w:szCs w:val="32"/>
          <w:shd w:val="clear" w:color="auto" w:fill="auto"/>
          <w:lang w:eastAsia="zh-CN"/>
        </w:rPr>
        <w:t>。</w:t>
      </w:r>
    </w:p>
    <w:p w14:paraId="7B78E624">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eastAsia="zh-CN"/>
        </w:rPr>
        <w:t>（五）加强矛盾纠纷预防、化解服务能力建设，及时预防、化解矛盾纠纷。</w:t>
      </w:r>
    </w:p>
    <w:p w14:paraId="064C9CDF">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国标黑体" w:cs="Times New Roman"/>
          <w:color w:val="000000"/>
          <w:sz w:val="32"/>
          <w:szCs w:val="32"/>
          <w:lang w:eastAsia="zh-CN"/>
        </w:rPr>
        <w:t xml:space="preserve">第十三条 </w:t>
      </w:r>
      <w:r>
        <w:rPr>
          <w:rFonts w:hint="default" w:ascii="Times New Roman" w:hAnsi="Times New Roman" w:eastAsia="仿宋_GB2312" w:cs="Times New Roman"/>
          <w:color w:val="000000"/>
          <w:sz w:val="32"/>
          <w:szCs w:val="32"/>
          <w:shd w:val="clear" w:color="auto" w:fill="auto"/>
          <w:lang w:eastAsia="zh-CN"/>
        </w:rPr>
        <w:t>县级以上人民政府及有关部门应当指导街道办事处、乡镇人民政府、居（村）民委员会，依托党群服务中心、工会驿站、商场和楼宇临时休息点等建设新就业形态劳动者服务站点，为快递员、网约配送员、网约车司机等新就业形态劳动者提供便利服务。</w:t>
      </w:r>
    </w:p>
    <w:p w14:paraId="73C78D1E">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eastAsia="zh-CN"/>
        </w:rPr>
        <w:t>街道</w:t>
      </w:r>
      <w:r>
        <w:rPr>
          <w:rFonts w:hint="default" w:ascii="Times New Roman" w:hAnsi="Times New Roman" w:eastAsia="仿宋_GB2312" w:cs="Times New Roman"/>
          <w:color w:val="000000"/>
          <w:sz w:val="32"/>
          <w:szCs w:val="32"/>
          <w:shd w:val="clear" w:color="auto" w:fill="auto"/>
          <w:lang w:val="en-US" w:eastAsia="zh-CN"/>
        </w:rPr>
        <w:t>办事处、乡镇人民政府和居（村）民委员会应当在党组织领导下</w:t>
      </w:r>
      <w:r>
        <w:rPr>
          <w:rFonts w:hint="default" w:ascii="Times New Roman" w:hAnsi="Times New Roman" w:eastAsia="仿宋_GB2312" w:cs="Times New Roman"/>
          <w:color w:val="000000"/>
          <w:sz w:val="32"/>
          <w:szCs w:val="32"/>
          <w:shd w:val="clear" w:color="auto" w:fill="auto"/>
          <w:lang w:eastAsia="zh-CN"/>
        </w:rPr>
        <w:t>、引导新就业形态劳动者积极参与社区治理，组织快递企业及其加盟企业、网约配送平台企业及其合作企业、物业服务人、保安服务企业代表，以及居民代表和网点站点负责人、新就业形态劳动者代表等，就</w:t>
      </w:r>
      <w:r>
        <w:rPr>
          <w:rFonts w:hint="default" w:ascii="Times New Roman" w:hAnsi="Times New Roman" w:eastAsia="仿宋_GB2312" w:cs="Times New Roman"/>
          <w:color w:val="000000"/>
          <w:sz w:val="32"/>
          <w:szCs w:val="32"/>
          <w:shd w:val="clear" w:color="auto" w:fill="auto"/>
          <w:lang w:val="en-US" w:eastAsia="zh-CN"/>
        </w:rPr>
        <w:t>出入</w:t>
      </w:r>
      <w:r>
        <w:rPr>
          <w:rFonts w:hint="default" w:ascii="Times New Roman" w:hAnsi="Times New Roman" w:eastAsia="仿宋_GB2312" w:cs="Times New Roman"/>
          <w:color w:val="000000"/>
          <w:sz w:val="32"/>
          <w:szCs w:val="32"/>
          <w:shd w:val="clear" w:color="auto" w:fill="auto"/>
          <w:lang w:eastAsia="zh-CN"/>
        </w:rPr>
        <w:t>、停车等问题开展沟通协商，在充分听取各方意见的基础上优化辖区内住宅小区、楼宇、商场、医院等的出入管理，方便新就业形态劳动者进入住宅小区、楼宇为居（村）民提供服务。</w:t>
      </w:r>
    </w:p>
    <w:p w14:paraId="14C1BC54">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eastAsia="zh-CN"/>
        </w:rPr>
        <w:t>鼓励商场为快递员、网约配送员划定专门停车区域或者临时驻留点，设置专用通道。鼓励住宅小区在显著楼门栋设置专门标识或者引导地图，采取“扫码进门”等方式向快递员、网约配送员、网约车司机等开放；对实行封闭管理的住宅小区，物业服务人在街道</w:t>
      </w:r>
      <w:r>
        <w:rPr>
          <w:rFonts w:hint="default" w:ascii="Times New Roman" w:hAnsi="Times New Roman" w:eastAsia="仿宋_GB2312" w:cs="Times New Roman"/>
          <w:color w:val="000000"/>
          <w:sz w:val="32"/>
          <w:szCs w:val="32"/>
          <w:shd w:val="clear" w:color="auto" w:fill="auto"/>
          <w:lang w:val="en-US" w:eastAsia="zh-CN"/>
        </w:rPr>
        <w:t>办事处、乡镇人民政府和居（村）民委员会的</w:t>
      </w:r>
      <w:r>
        <w:rPr>
          <w:rFonts w:hint="default" w:ascii="Times New Roman" w:hAnsi="Times New Roman" w:eastAsia="仿宋_GB2312" w:cs="Times New Roman"/>
          <w:color w:val="000000"/>
          <w:sz w:val="32"/>
          <w:szCs w:val="32"/>
          <w:shd w:val="clear" w:color="auto" w:fill="auto"/>
          <w:lang w:eastAsia="zh-CN"/>
        </w:rPr>
        <w:t>指导下，合理设置网约配送和寄递终端，统筹划定专门停车区或</w:t>
      </w:r>
      <w:r>
        <w:rPr>
          <w:rFonts w:hint="default" w:ascii="Times New Roman" w:hAnsi="Times New Roman" w:eastAsia="仿宋_GB2312" w:cs="Times New Roman"/>
          <w:color w:val="000000"/>
          <w:sz w:val="32"/>
          <w:szCs w:val="32"/>
          <w:shd w:val="clear" w:color="auto" w:fill="auto"/>
          <w:lang w:val="en-US" w:eastAsia="zh-CN"/>
        </w:rPr>
        <w:t>者</w:t>
      </w:r>
      <w:r>
        <w:rPr>
          <w:rFonts w:hint="default" w:ascii="Times New Roman" w:hAnsi="Times New Roman" w:eastAsia="仿宋_GB2312" w:cs="Times New Roman"/>
          <w:color w:val="000000"/>
          <w:sz w:val="32"/>
          <w:szCs w:val="32"/>
          <w:shd w:val="clear" w:color="auto" w:fill="auto"/>
          <w:lang w:eastAsia="zh-CN"/>
        </w:rPr>
        <w:t>临时停车点。</w:t>
      </w:r>
    </w:p>
    <w:p w14:paraId="53402284">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val="en-US" w:eastAsia="zh-CN"/>
        </w:rPr>
        <w:t>十四</w:t>
      </w:r>
      <w:r>
        <w:rPr>
          <w:rFonts w:hint="default" w:ascii="Times New Roman" w:hAnsi="Times New Roman" w:eastAsia="国标黑体" w:cs="Times New Roman"/>
          <w:color w:val="000000"/>
          <w:sz w:val="32"/>
          <w:szCs w:val="32"/>
        </w:rPr>
        <w:t>条</w:t>
      </w:r>
      <w:r>
        <w:rPr>
          <w:rFonts w:hint="default" w:ascii="Times New Roman" w:hAnsi="Times New Roman" w:eastAsia="仿宋_GB2312" w:cs="Times New Roman"/>
          <w:color w:val="000000"/>
          <w:sz w:val="32"/>
          <w:szCs w:val="32"/>
          <w:shd w:val="clear" w:color="auto" w:fill="auto"/>
          <w:lang w:val="en-US" w:eastAsia="zh-CN"/>
        </w:rPr>
        <w:t xml:space="preserve"> </w:t>
      </w:r>
      <w:r>
        <w:rPr>
          <w:rFonts w:hint="default" w:ascii="Times New Roman" w:hAnsi="Times New Roman" w:eastAsia="仿宋_GB2312" w:cs="Times New Roman"/>
          <w:color w:val="000000"/>
          <w:sz w:val="32"/>
          <w:szCs w:val="32"/>
          <w:shd w:val="clear" w:color="auto" w:fill="auto"/>
        </w:rPr>
        <w:t>居</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村</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民委员会应当协助有关部门监督留守未成年人委托照护情况</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发现被委托人缺乏照护能力、怠于履行照护职责等情况</w:t>
      </w:r>
      <w:r>
        <w:rPr>
          <w:rFonts w:hint="default" w:ascii="Times New Roman" w:hAnsi="Times New Roman" w:eastAsia="仿宋_GB2312" w:cs="Times New Roman"/>
          <w:color w:val="000000"/>
          <w:sz w:val="32"/>
          <w:szCs w:val="32"/>
          <w:shd w:val="clear" w:color="auto" w:fill="auto"/>
          <w:lang w:eastAsia="zh-CN"/>
        </w:rPr>
        <w:t>的</w:t>
      </w:r>
      <w:r>
        <w:rPr>
          <w:rFonts w:hint="default" w:ascii="Times New Roman" w:hAnsi="Times New Roman" w:eastAsia="仿宋_GB2312" w:cs="Times New Roman"/>
          <w:color w:val="000000"/>
          <w:sz w:val="32"/>
          <w:szCs w:val="32"/>
          <w:shd w:val="clear" w:color="auto" w:fill="auto"/>
        </w:rPr>
        <w:t>，及时向有关部门报告，并告知留守未成年人的父母或者其他监护人</w:t>
      </w:r>
      <w:r>
        <w:rPr>
          <w:rFonts w:hint="default" w:ascii="Times New Roman" w:hAnsi="Times New Roman" w:eastAsia="仿宋_GB2312" w:cs="Times New Roman"/>
          <w:color w:val="000000"/>
          <w:sz w:val="32"/>
          <w:szCs w:val="32"/>
          <w:shd w:val="clear" w:color="auto" w:fill="auto"/>
          <w:lang w:eastAsia="zh-CN"/>
        </w:rPr>
        <w:t>。</w:t>
      </w:r>
    </w:p>
    <w:p w14:paraId="5222A4DD">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rPr>
        <w:t>居（</w:t>
      </w:r>
      <w:r>
        <w:rPr>
          <w:rFonts w:hint="default" w:ascii="Times New Roman" w:hAnsi="Times New Roman" w:eastAsia="仿宋_GB2312" w:cs="Times New Roman"/>
          <w:color w:val="000000"/>
          <w:sz w:val="32"/>
          <w:szCs w:val="32"/>
          <w:shd w:val="clear" w:color="auto" w:fill="auto"/>
        </w:rPr>
        <w:t>村</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民委员会</w:t>
      </w:r>
      <w:r>
        <w:rPr>
          <w:rFonts w:hint="default" w:ascii="Times New Roman" w:hAnsi="Times New Roman" w:eastAsia="仿宋_GB2312" w:cs="Times New Roman"/>
          <w:color w:val="000000"/>
          <w:sz w:val="32"/>
          <w:szCs w:val="32"/>
          <w:shd w:val="clear" w:color="auto" w:fill="auto"/>
          <w:lang w:eastAsia="zh-CN"/>
        </w:rPr>
        <w:t>应当</w:t>
      </w:r>
      <w:r>
        <w:rPr>
          <w:rFonts w:hint="default" w:ascii="Times New Roman" w:hAnsi="Times New Roman" w:eastAsia="仿宋_GB2312" w:cs="Times New Roman"/>
          <w:color w:val="000000"/>
          <w:sz w:val="32"/>
          <w:szCs w:val="32"/>
          <w:shd w:val="clear" w:color="auto" w:fill="auto"/>
        </w:rPr>
        <w:t>以电话问候、上门访问等方式，定期探访留守</w:t>
      </w:r>
      <w:r>
        <w:rPr>
          <w:rFonts w:hint="default" w:ascii="Times New Roman" w:hAnsi="Times New Roman" w:eastAsia="仿宋_GB2312" w:cs="Times New Roman"/>
          <w:color w:val="000000"/>
          <w:sz w:val="32"/>
          <w:szCs w:val="32"/>
          <w:shd w:val="clear" w:color="auto" w:fill="auto"/>
          <w:lang w:eastAsia="zh-CN"/>
        </w:rPr>
        <w:t>老年人</w:t>
      </w:r>
      <w:r>
        <w:rPr>
          <w:rFonts w:hint="default" w:ascii="Times New Roman" w:hAnsi="Times New Roman" w:eastAsia="仿宋_GB2312" w:cs="Times New Roman"/>
          <w:color w:val="000000"/>
          <w:sz w:val="32"/>
          <w:szCs w:val="32"/>
          <w:shd w:val="clear" w:color="auto" w:fill="auto"/>
        </w:rPr>
        <w:t>，及时了解留守老年人生活情况</w:t>
      </w:r>
      <w:r>
        <w:rPr>
          <w:rFonts w:hint="default" w:ascii="Times New Roman" w:hAnsi="Times New Roman" w:eastAsia="仿宋_GB2312" w:cs="Times New Roman"/>
          <w:b w:val="0"/>
          <w:bCs w:val="0"/>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将存在安全风险和生活困难的留守</w:t>
      </w:r>
      <w:r>
        <w:rPr>
          <w:rFonts w:hint="default" w:ascii="Times New Roman" w:hAnsi="Times New Roman" w:eastAsia="仿宋_GB2312" w:cs="Times New Roman"/>
          <w:color w:val="000000"/>
          <w:sz w:val="32"/>
          <w:szCs w:val="32"/>
          <w:shd w:val="clear" w:color="auto" w:fill="auto"/>
          <w:lang w:eastAsia="zh-CN"/>
        </w:rPr>
        <w:t>老年人</w:t>
      </w:r>
      <w:r>
        <w:rPr>
          <w:rFonts w:hint="default" w:ascii="Times New Roman" w:hAnsi="Times New Roman" w:eastAsia="仿宋_GB2312" w:cs="Times New Roman"/>
          <w:color w:val="000000"/>
          <w:sz w:val="32"/>
          <w:szCs w:val="32"/>
          <w:shd w:val="clear" w:color="auto" w:fill="auto"/>
        </w:rPr>
        <w:t>作为重点帮扶对象，</w:t>
      </w:r>
      <w:r>
        <w:rPr>
          <w:rFonts w:hint="default" w:ascii="Times New Roman" w:hAnsi="Times New Roman" w:eastAsia="仿宋_GB2312" w:cs="Times New Roman"/>
          <w:color w:val="000000"/>
          <w:sz w:val="32"/>
          <w:szCs w:val="32"/>
          <w:shd w:val="clear" w:color="auto" w:fill="auto"/>
          <w:lang w:eastAsia="zh-CN"/>
        </w:rPr>
        <w:t>并</w:t>
      </w:r>
      <w:r>
        <w:rPr>
          <w:rFonts w:hint="default" w:ascii="Times New Roman" w:hAnsi="Times New Roman" w:eastAsia="仿宋_GB2312" w:cs="Times New Roman"/>
          <w:color w:val="000000"/>
          <w:sz w:val="32"/>
          <w:szCs w:val="32"/>
          <w:shd w:val="clear" w:color="auto" w:fill="auto"/>
        </w:rPr>
        <w:t>报告</w:t>
      </w:r>
      <w:r>
        <w:rPr>
          <w:rFonts w:hint="default" w:ascii="Times New Roman" w:hAnsi="Times New Roman" w:eastAsia="仿宋_GB2312" w:cs="Times New Roman"/>
          <w:color w:val="000000"/>
          <w:sz w:val="32"/>
          <w:szCs w:val="32"/>
          <w:shd w:val="clear" w:color="auto" w:fill="auto"/>
          <w:lang w:eastAsia="zh-CN"/>
        </w:rPr>
        <w:t>街道办事处、</w:t>
      </w:r>
      <w:r>
        <w:rPr>
          <w:rFonts w:hint="default" w:ascii="Times New Roman" w:hAnsi="Times New Roman" w:eastAsia="仿宋_GB2312" w:cs="Times New Roman"/>
          <w:color w:val="000000"/>
          <w:sz w:val="32"/>
          <w:szCs w:val="32"/>
          <w:shd w:val="clear" w:color="auto" w:fill="auto"/>
        </w:rPr>
        <w:t>乡镇人民政府。</w:t>
      </w:r>
      <w:r>
        <w:rPr>
          <w:rFonts w:hint="default" w:ascii="Times New Roman" w:hAnsi="Times New Roman" w:eastAsia="仿宋_GB2312" w:cs="Times New Roman"/>
          <w:color w:val="000000"/>
          <w:sz w:val="32"/>
          <w:szCs w:val="32"/>
          <w:shd w:val="clear" w:color="auto" w:fill="auto"/>
          <w:lang w:eastAsia="zh-CN"/>
        </w:rPr>
        <w:t>鼓励</w:t>
      </w:r>
      <w:r>
        <w:rPr>
          <w:rFonts w:hint="default" w:ascii="Times New Roman" w:hAnsi="Times New Roman" w:eastAsia="仿宋_GB2312" w:cs="Times New Roman"/>
          <w:color w:val="000000"/>
          <w:sz w:val="32"/>
          <w:szCs w:val="32"/>
          <w:shd w:val="clear" w:color="auto" w:fill="auto"/>
        </w:rPr>
        <w:t>老年协会组织留守</w:t>
      </w:r>
      <w:r>
        <w:rPr>
          <w:rFonts w:hint="default" w:ascii="Times New Roman" w:hAnsi="Times New Roman" w:eastAsia="仿宋_GB2312" w:cs="Times New Roman"/>
          <w:color w:val="000000"/>
          <w:sz w:val="32"/>
          <w:szCs w:val="32"/>
          <w:shd w:val="clear" w:color="auto" w:fill="auto"/>
          <w:lang w:eastAsia="zh-CN"/>
        </w:rPr>
        <w:t>老年人</w:t>
      </w:r>
      <w:r>
        <w:rPr>
          <w:rFonts w:hint="default" w:ascii="Times New Roman" w:hAnsi="Times New Roman" w:eastAsia="仿宋_GB2312" w:cs="Times New Roman"/>
          <w:color w:val="000000"/>
          <w:sz w:val="32"/>
          <w:szCs w:val="32"/>
          <w:shd w:val="clear" w:color="auto" w:fill="auto"/>
        </w:rPr>
        <w:t>开展</w:t>
      </w:r>
      <w:r>
        <w:rPr>
          <w:rFonts w:hint="default" w:ascii="Times New Roman" w:hAnsi="Times New Roman" w:eastAsia="仿宋_GB2312" w:cs="Times New Roman"/>
          <w:color w:val="000000"/>
          <w:sz w:val="32"/>
          <w:szCs w:val="32"/>
          <w:shd w:val="clear" w:color="auto" w:fill="auto"/>
          <w:lang w:eastAsia="zh-CN"/>
        </w:rPr>
        <w:t>相关</w:t>
      </w:r>
      <w:r>
        <w:rPr>
          <w:rFonts w:hint="default" w:ascii="Times New Roman" w:hAnsi="Times New Roman" w:eastAsia="仿宋_GB2312" w:cs="Times New Roman"/>
          <w:color w:val="000000"/>
          <w:sz w:val="32"/>
          <w:szCs w:val="32"/>
          <w:shd w:val="clear" w:color="auto" w:fill="auto"/>
        </w:rPr>
        <w:t>文体娱乐、知识讲座等活动。</w:t>
      </w:r>
    </w:p>
    <w:p w14:paraId="2DDF5083">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国标黑体" w:cs="Times New Roman"/>
          <w:color w:val="000000"/>
          <w:sz w:val="32"/>
          <w:szCs w:val="32"/>
        </w:rPr>
        <w:t>第十</w:t>
      </w:r>
      <w:r>
        <w:rPr>
          <w:rFonts w:hint="default" w:ascii="Times New Roman" w:hAnsi="Times New Roman" w:eastAsia="国标黑体" w:cs="Times New Roman"/>
          <w:color w:val="000000"/>
          <w:sz w:val="32"/>
          <w:szCs w:val="32"/>
          <w:lang w:eastAsia="zh-CN"/>
        </w:rPr>
        <w:t>五</w:t>
      </w:r>
      <w:r>
        <w:rPr>
          <w:rFonts w:hint="default" w:ascii="Times New Roman" w:hAnsi="Times New Roman" w:eastAsia="国标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shd w:val="clear" w:color="auto" w:fill="auto"/>
          <w:lang w:val="en-US" w:eastAsia="zh-CN"/>
        </w:rPr>
        <w:t>县级人民政府应当制定有关部门进住宅小区执法、服务清单，明确对任意弃置垃圾、排放污染物或者噪声、违反规定饲养动物、违章搭建、报废车辆占用公共停车位、违规停车充电、侵占通道等行为的处理职责；研究解决住宅小区基础设施缺陷等业主无法自行解决的问题和不属于物业服务范围内的问题。</w:t>
      </w:r>
    </w:p>
    <w:p w14:paraId="67CFB56F">
      <w:pPr>
        <w:keepNext w:val="0"/>
        <w:keepLines w:val="0"/>
        <w:pageBreakBefore w:val="0"/>
        <w:widowControl/>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lang w:val="en-US" w:eastAsia="zh-CN"/>
        </w:rPr>
        <w:t>建立城乡社区党组织领导下的居（村）民委员会、业主委员会（物业管理委员会）、物业服务人以及社会组织、志愿者等协调运行机制，解决物业服务中的相关问题。支持未成立业主大会的住宅小区组建物业管理委员会，物业管理委员会由居（村）民委员会工作人员、业主代表等组成，具体办法由省人民政府住房和城乡建设主管部门制定。</w:t>
      </w:r>
    </w:p>
    <w:p w14:paraId="597C1E2C">
      <w:pPr>
        <w:keepNext w:val="0"/>
        <w:keepLines w:val="0"/>
        <w:pageBreakBefore w:val="0"/>
        <w:widowControl/>
        <w:kinsoku/>
        <w:wordWrap/>
        <w:overflowPunct/>
        <w:topLinePunct w:val="0"/>
        <w:autoSpaceDE/>
        <w:autoSpaceDN/>
        <w:bidi w:val="0"/>
        <w:snapToGrid/>
        <w:spacing w:line="580" w:lineRule="exact"/>
        <w:ind w:firstLine="640" w:firstLineChars="200"/>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lang w:val="en-US" w:eastAsia="zh-CN"/>
        </w:rPr>
        <w:t>无物业服务人管理的物业，街道办事处、乡镇人民政府、居民委员会应当协调、协助业主根据不同情况、采取不同方式接受物业服务（包括由业主自行管理），业主应当按照约定支付物业服务费（公共收益能支付的除外）；对无维修资金的物业，县级人民政府、街道办事处、乡镇人民政府可以酌情给予补贴。</w:t>
      </w:r>
    </w:p>
    <w:p w14:paraId="06772DD8">
      <w:pPr>
        <w:keepNext w:val="0"/>
        <w:keepLines w:val="0"/>
        <w:pageBreakBefore w:val="0"/>
        <w:wordWrap/>
        <w:overflowPunct/>
        <w:topLinePunct w:val="0"/>
        <w:bidi w:val="0"/>
        <w:spacing w:line="580" w:lineRule="exact"/>
        <w:ind w:firstLine="640" w:firstLineChars="200"/>
        <w:jc w:val="left"/>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lang w:val="en-US" w:eastAsia="zh-CN"/>
        </w:rPr>
        <w:t>业主中的党员、公职人员应当带头遵守住宅小区管理规约等物业管理规定。</w:t>
      </w:r>
    </w:p>
    <w:p w14:paraId="1BB553DA">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十六</w:t>
      </w:r>
      <w:r>
        <w:rPr>
          <w:rFonts w:hint="default" w:ascii="Times New Roman" w:hAnsi="Times New Roman" w:eastAsia="国标黑体" w:cs="Times New Roman"/>
          <w:color w:val="000000"/>
          <w:sz w:val="32"/>
          <w:szCs w:val="32"/>
        </w:rPr>
        <w:t>条</w:t>
      </w:r>
      <w:r>
        <w:rPr>
          <w:rFonts w:hint="default" w:ascii="Times New Roman" w:hAnsi="Times New Roman" w:eastAsia="国标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shd w:val="clear" w:color="auto" w:fill="auto"/>
        </w:rPr>
        <w:t>县</w:t>
      </w:r>
      <w:r>
        <w:rPr>
          <w:rFonts w:hint="default" w:ascii="Times New Roman" w:hAnsi="Times New Roman" w:eastAsia="仿宋_GB2312" w:cs="Times New Roman"/>
          <w:color w:val="000000"/>
          <w:sz w:val="32"/>
          <w:szCs w:val="32"/>
          <w:shd w:val="clear" w:color="auto" w:fill="auto"/>
          <w:lang w:eastAsia="zh-CN"/>
        </w:rPr>
        <w:t>级</w:t>
      </w:r>
      <w:r>
        <w:rPr>
          <w:rFonts w:hint="default" w:ascii="Times New Roman" w:hAnsi="Times New Roman" w:eastAsia="仿宋_GB2312" w:cs="Times New Roman"/>
          <w:color w:val="000000"/>
          <w:sz w:val="32"/>
          <w:szCs w:val="32"/>
          <w:shd w:val="clear" w:color="auto" w:fill="auto"/>
        </w:rPr>
        <w:t>人民政府应当建立健全</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社区网格化管理制度，组织街道办事处、乡镇人民政府科学划分网格，优化网格管理运行机制，提升网格化管理效能。</w:t>
      </w:r>
    </w:p>
    <w:p w14:paraId="19C32719">
      <w:pPr>
        <w:keepNext w:val="0"/>
        <w:keepLines w:val="0"/>
        <w:pageBreakBefore w:val="0"/>
        <w:wordWrap/>
        <w:overflowPunct/>
        <w:topLinePunct w:val="0"/>
        <w:bidi w:val="0"/>
        <w:spacing w:line="580" w:lineRule="exact"/>
        <w:ind w:firstLine="640" w:firstLineChars="200"/>
        <w:jc w:val="left"/>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rPr>
        <w:t>网格化服务管理事项实行清单化管理。未</w:t>
      </w:r>
      <w:r>
        <w:rPr>
          <w:rFonts w:hint="default" w:ascii="Times New Roman" w:hAnsi="Times New Roman" w:eastAsia="仿宋_GB2312" w:cs="Times New Roman"/>
          <w:color w:val="000000"/>
          <w:sz w:val="32"/>
          <w:szCs w:val="32"/>
          <w:shd w:val="clear" w:color="auto" w:fill="auto"/>
          <w:lang w:eastAsia="zh-CN"/>
        </w:rPr>
        <w:t>经</w:t>
      </w:r>
      <w:r>
        <w:rPr>
          <w:rFonts w:hint="default" w:ascii="Times New Roman" w:hAnsi="Times New Roman" w:eastAsia="仿宋_GB2312" w:cs="Times New Roman"/>
          <w:color w:val="000000"/>
          <w:sz w:val="32"/>
          <w:szCs w:val="32"/>
          <w:shd w:val="clear" w:color="auto" w:fill="auto"/>
        </w:rPr>
        <w:t>批准</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任何单位不得将清单外事项交由网格化服务管理人员办理。</w:t>
      </w:r>
    </w:p>
    <w:p w14:paraId="5445E107">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十七</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县级以上人民政府应当加强</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社区信息化建设，</w:t>
      </w:r>
      <w:r>
        <w:rPr>
          <w:rFonts w:ascii="Times New Roman" w:hAnsi="Times New Roman" w:eastAsia="仿宋_GB2312" w:cs="Times New Roman"/>
          <w:color w:val="000000"/>
          <w:sz w:val="32"/>
          <w:szCs w:val="32"/>
          <w:shd w:val="clear" w:color="auto" w:fill="auto"/>
        </w:rPr>
        <w:t>统筹推进智慧社区基础设施建设，</w:t>
      </w:r>
      <w:r>
        <w:rPr>
          <w:rFonts w:hint="default" w:ascii="Times New Roman" w:hAnsi="Times New Roman" w:eastAsia="仿宋_GB2312" w:cs="Times New Roman"/>
          <w:color w:val="000000"/>
          <w:sz w:val="32"/>
          <w:szCs w:val="32"/>
          <w:shd w:val="clear" w:color="auto" w:fill="auto"/>
        </w:rPr>
        <w:t>推动“互联网+政务服务”向</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社区延伸覆盖。</w:t>
      </w:r>
    </w:p>
    <w:p w14:paraId="43AA3246">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民委员会应当运</w:t>
      </w:r>
      <w:r>
        <w:rPr>
          <w:rFonts w:hint="default" w:ascii="Times New Roman" w:hAnsi="Times New Roman" w:eastAsia="仿宋_GB2312" w:cs="Times New Roman"/>
          <w:color w:val="000000"/>
          <w:sz w:val="32"/>
          <w:szCs w:val="32"/>
          <w:shd w:val="clear" w:color="auto" w:fill="auto"/>
          <w:lang w:eastAsia="zh-CN"/>
        </w:rPr>
        <w:t>用</w:t>
      </w:r>
      <w:r>
        <w:rPr>
          <w:rFonts w:hint="default" w:ascii="Times New Roman" w:hAnsi="Times New Roman" w:eastAsia="仿宋_GB2312" w:cs="Times New Roman"/>
          <w:color w:val="000000"/>
          <w:sz w:val="32"/>
          <w:szCs w:val="32"/>
          <w:shd w:val="clear" w:color="auto" w:fill="auto"/>
        </w:rPr>
        <w:t>现代信息技术为</w:t>
      </w:r>
      <w:r>
        <w:rPr>
          <w:rFonts w:hint="default" w:ascii="Times New Roman" w:hAnsi="Times New Roman" w:eastAsia="仿宋_GB2312" w:cs="Times New Roman"/>
          <w:strike w:val="0"/>
          <w:color w:val="000000"/>
          <w:sz w:val="32"/>
          <w:szCs w:val="32"/>
          <w:shd w:val="clear" w:color="auto" w:fill="auto"/>
          <w:lang w:eastAsia="zh-CN"/>
        </w:rPr>
        <w:t>居（村）民</w:t>
      </w:r>
      <w:r>
        <w:rPr>
          <w:rFonts w:hint="default" w:ascii="Times New Roman" w:hAnsi="Times New Roman" w:eastAsia="仿宋_GB2312" w:cs="Times New Roman"/>
          <w:color w:val="000000"/>
          <w:sz w:val="32"/>
          <w:szCs w:val="32"/>
          <w:shd w:val="clear" w:color="auto" w:fill="auto"/>
        </w:rPr>
        <w:t>提供智慧化服务</w:t>
      </w:r>
      <w:r>
        <w:rPr>
          <w:rFonts w:hint="default" w:ascii="Times New Roman" w:hAnsi="Times New Roman" w:eastAsia="仿宋_GB2312" w:cs="Times New Roman"/>
          <w:color w:val="000000"/>
          <w:sz w:val="32"/>
          <w:szCs w:val="32"/>
          <w:shd w:val="clear" w:color="auto" w:fill="auto"/>
          <w:lang w:eastAsia="zh-CN"/>
        </w:rPr>
        <w:t>，同时保留必要的线下办事渠道</w:t>
      </w:r>
      <w:r>
        <w:rPr>
          <w:rFonts w:ascii="Times New Roman" w:hAnsi="Times New Roman" w:eastAsia="仿宋_GB2312" w:cs="Times New Roman"/>
          <w:color w:val="000000"/>
          <w:sz w:val="32"/>
          <w:szCs w:val="32"/>
          <w:shd w:val="clear" w:color="auto" w:fill="auto"/>
        </w:rPr>
        <w:t>。</w:t>
      </w:r>
    </w:p>
    <w:p w14:paraId="4D3FEA27">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十八</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lang w:eastAsia="zh-CN"/>
        </w:rPr>
        <w:t>机关、人民团体、企业事业</w:t>
      </w:r>
      <w:r>
        <w:rPr>
          <w:rFonts w:hint="default" w:ascii="Times New Roman" w:hAnsi="Times New Roman" w:eastAsia="仿宋_GB2312" w:cs="Times New Roman"/>
          <w:color w:val="000000"/>
          <w:sz w:val="32"/>
          <w:szCs w:val="32"/>
          <w:shd w:val="clear" w:color="auto" w:fill="auto"/>
        </w:rPr>
        <w:t>单位应当参与、配合</w:t>
      </w:r>
      <w:r>
        <w:rPr>
          <w:rFonts w:hint="default" w:ascii="Times New Roman" w:hAnsi="Times New Roman" w:eastAsia="仿宋_GB2312" w:cs="Times New Roman"/>
          <w:color w:val="000000"/>
          <w:sz w:val="32"/>
          <w:szCs w:val="32"/>
          <w:shd w:val="clear" w:color="auto" w:fill="auto"/>
          <w:lang w:eastAsia="zh-CN"/>
        </w:rPr>
        <w:t>所在城乡</w:t>
      </w:r>
      <w:r>
        <w:rPr>
          <w:rFonts w:hint="default" w:ascii="Times New Roman" w:hAnsi="Times New Roman" w:eastAsia="仿宋_GB2312" w:cs="Times New Roman"/>
          <w:color w:val="000000"/>
          <w:sz w:val="32"/>
          <w:szCs w:val="32"/>
          <w:shd w:val="clear" w:color="auto" w:fill="auto"/>
        </w:rPr>
        <w:t>社区</w:t>
      </w:r>
      <w:r>
        <w:rPr>
          <w:rFonts w:hint="default" w:ascii="Times New Roman" w:hAnsi="Times New Roman" w:eastAsia="仿宋_GB2312" w:cs="Times New Roman"/>
          <w:color w:val="000000"/>
          <w:sz w:val="32"/>
          <w:szCs w:val="32"/>
          <w:shd w:val="clear" w:color="auto" w:fill="auto"/>
          <w:lang w:eastAsia="zh-CN"/>
        </w:rPr>
        <w:t>的</w:t>
      </w:r>
      <w:r>
        <w:rPr>
          <w:rFonts w:hint="default" w:ascii="Times New Roman" w:hAnsi="Times New Roman" w:eastAsia="仿宋_GB2312" w:cs="Times New Roman"/>
          <w:color w:val="000000"/>
          <w:sz w:val="32"/>
          <w:szCs w:val="32"/>
          <w:shd w:val="clear" w:color="auto" w:fill="auto"/>
        </w:rPr>
        <w:t>治理工作，并创造条件向</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社区开放</w:t>
      </w:r>
      <w:r>
        <w:rPr>
          <w:rFonts w:hint="default" w:ascii="Times New Roman" w:hAnsi="Times New Roman" w:eastAsia="仿宋_GB2312" w:cs="Times New Roman"/>
          <w:color w:val="000000"/>
          <w:sz w:val="32"/>
          <w:szCs w:val="32"/>
          <w:shd w:val="clear" w:color="auto" w:fill="auto"/>
          <w:lang w:eastAsia="zh-CN"/>
        </w:rPr>
        <w:t>文化、教育、体育等活动设施</w:t>
      </w:r>
      <w:r>
        <w:rPr>
          <w:rFonts w:hint="default" w:ascii="Times New Roman" w:hAnsi="Times New Roman" w:eastAsia="仿宋_GB2312" w:cs="Times New Roman"/>
          <w:color w:val="000000"/>
          <w:sz w:val="32"/>
          <w:szCs w:val="32"/>
          <w:shd w:val="clear" w:color="auto" w:fill="auto"/>
        </w:rPr>
        <w:t>。</w:t>
      </w:r>
    </w:p>
    <w:p w14:paraId="5A98D3AE">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县级以上机关、</w:t>
      </w:r>
      <w:r>
        <w:rPr>
          <w:rFonts w:hint="default" w:ascii="Times New Roman" w:hAnsi="Times New Roman" w:eastAsia="仿宋_GB2312" w:cs="Times New Roman"/>
          <w:color w:val="000000"/>
          <w:sz w:val="32"/>
          <w:szCs w:val="32"/>
          <w:shd w:val="clear" w:color="auto" w:fill="auto"/>
          <w:lang w:eastAsia="zh-CN"/>
        </w:rPr>
        <w:t>人民</w:t>
      </w:r>
      <w:r>
        <w:rPr>
          <w:rFonts w:hint="default" w:ascii="Times New Roman" w:hAnsi="Times New Roman" w:eastAsia="仿宋_GB2312" w:cs="Times New Roman"/>
          <w:color w:val="000000"/>
          <w:sz w:val="32"/>
          <w:szCs w:val="32"/>
          <w:shd w:val="clear" w:color="auto" w:fill="auto"/>
        </w:rPr>
        <w:t>团体应当</w:t>
      </w:r>
      <w:r>
        <w:rPr>
          <w:rFonts w:hint="default" w:ascii="Times New Roman" w:hAnsi="Times New Roman" w:eastAsia="仿宋_GB2312" w:cs="Times New Roman"/>
          <w:color w:val="000000"/>
          <w:sz w:val="32"/>
          <w:szCs w:val="32"/>
          <w:shd w:val="clear" w:color="auto" w:fill="auto"/>
          <w:lang w:eastAsia="zh-CN"/>
        </w:rPr>
        <w:t>建立</w:t>
      </w:r>
      <w:r>
        <w:rPr>
          <w:rFonts w:hint="default" w:ascii="Times New Roman" w:hAnsi="Times New Roman" w:eastAsia="仿宋_GB2312" w:cs="Times New Roman"/>
          <w:color w:val="000000"/>
          <w:sz w:val="32"/>
          <w:szCs w:val="32"/>
          <w:shd w:val="clear" w:color="auto" w:fill="auto"/>
        </w:rPr>
        <w:t>本单位的</w:t>
      </w:r>
      <w:r>
        <w:rPr>
          <w:rFonts w:hint="default" w:ascii="Times New Roman" w:hAnsi="Times New Roman" w:eastAsia="仿宋_GB2312" w:cs="Times New Roman"/>
          <w:color w:val="000000"/>
          <w:sz w:val="32"/>
          <w:szCs w:val="32"/>
          <w:shd w:val="clear" w:color="auto" w:fill="auto"/>
          <w:lang w:eastAsia="zh-CN"/>
        </w:rPr>
        <w:t>城乡社区治理</w:t>
      </w:r>
      <w:r>
        <w:rPr>
          <w:rFonts w:hint="default" w:ascii="Times New Roman" w:hAnsi="Times New Roman" w:eastAsia="仿宋_GB2312" w:cs="Times New Roman"/>
          <w:color w:val="000000"/>
          <w:sz w:val="32"/>
          <w:szCs w:val="32"/>
          <w:shd w:val="clear" w:color="auto" w:fill="auto"/>
        </w:rPr>
        <w:t>联系点，通过联系点听取</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民各方面的意见、建议，</w:t>
      </w:r>
      <w:r>
        <w:rPr>
          <w:rFonts w:hint="default" w:ascii="Times New Roman" w:hAnsi="Times New Roman" w:eastAsia="仿宋_GB2312" w:cs="Times New Roman"/>
          <w:color w:val="000000"/>
          <w:sz w:val="32"/>
          <w:szCs w:val="32"/>
          <w:shd w:val="clear" w:color="auto" w:fill="auto"/>
          <w:lang w:eastAsia="zh-CN"/>
        </w:rPr>
        <w:t>支持和帮助城乡</w:t>
      </w:r>
      <w:r>
        <w:rPr>
          <w:rFonts w:hint="default" w:ascii="Times New Roman" w:hAnsi="Times New Roman" w:eastAsia="仿宋_GB2312" w:cs="Times New Roman"/>
          <w:color w:val="000000"/>
          <w:sz w:val="32"/>
          <w:szCs w:val="32"/>
          <w:shd w:val="clear" w:color="auto" w:fill="auto"/>
          <w:lang w:val="en-US" w:eastAsia="zh-CN"/>
        </w:rPr>
        <w:t>社区</w:t>
      </w:r>
      <w:r>
        <w:rPr>
          <w:rFonts w:hint="default" w:ascii="Times New Roman" w:hAnsi="Times New Roman" w:eastAsia="仿宋_GB2312" w:cs="Times New Roman"/>
          <w:color w:val="000000"/>
          <w:sz w:val="32"/>
          <w:szCs w:val="32"/>
          <w:shd w:val="clear" w:color="auto" w:fill="auto"/>
          <w:lang w:eastAsia="zh-CN"/>
        </w:rPr>
        <w:t>开展治理服务</w:t>
      </w:r>
      <w:r>
        <w:rPr>
          <w:rFonts w:hint="default" w:ascii="Times New Roman" w:hAnsi="Times New Roman" w:eastAsia="仿宋_GB2312" w:cs="Times New Roman"/>
          <w:color w:val="000000"/>
          <w:sz w:val="32"/>
          <w:szCs w:val="32"/>
          <w:shd w:val="clear" w:color="auto" w:fill="auto"/>
        </w:rPr>
        <w:t>。</w:t>
      </w:r>
    </w:p>
    <w:p w14:paraId="6CE5C7A7">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支持党代表、人大代表、政协委员将所在</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社区作为履职联系点，协助提升治理水平。</w:t>
      </w:r>
    </w:p>
    <w:p w14:paraId="3B319297">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十九</w:t>
      </w:r>
      <w:r>
        <w:rPr>
          <w:rFonts w:hint="default" w:ascii="Times New Roman" w:hAnsi="Times New Roman" w:eastAsia="国标黑体" w:cs="Times New Roman"/>
          <w:color w:val="000000"/>
          <w:sz w:val="32"/>
          <w:szCs w:val="32"/>
        </w:rPr>
        <w:t>条</w:t>
      </w:r>
      <w:r>
        <w:rPr>
          <w:rFonts w:hint="default" w:ascii="Times New Roman" w:hAnsi="Times New Roman" w:eastAsia="国标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shd w:val="clear" w:color="auto" w:fill="auto"/>
        </w:rPr>
        <w:t>县</w:t>
      </w:r>
      <w:r>
        <w:rPr>
          <w:rFonts w:hint="default" w:ascii="Times New Roman" w:hAnsi="Times New Roman" w:eastAsia="仿宋_GB2312" w:cs="Times New Roman"/>
          <w:color w:val="000000"/>
          <w:sz w:val="32"/>
          <w:szCs w:val="32"/>
          <w:shd w:val="clear" w:color="auto" w:fill="auto"/>
          <w:lang w:eastAsia="zh-CN"/>
        </w:rPr>
        <w:t>级</w:t>
      </w:r>
      <w:r>
        <w:rPr>
          <w:rFonts w:hint="default" w:ascii="Times New Roman" w:hAnsi="Times New Roman" w:eastAsia="仿宋_GB2312" w:cs="Times New Roman"/>
          <w:color w:val="000000"/>
          <w:sz w:val="32"/>
          <w:szCs w:val="32"/>
          <w:shd w:val="clear" w:color="auto" w:fill="auto"/>
        </w:rPr>
        <w:t>人民政府应当建立健全</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社区工作事务分流机制：</w:t>
      </w:r>
    </w:p>
    <w:p w14:paraId="4C62C657">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（一）对</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社区公共事务和公益服务事项，由</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民委员会广泛组织</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民协商办理；对群众确有需要但</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民委员会难以承担的，由街道办事处</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乡镇人民政府协调解决。</w:t>
      </w:r>
    </w:p>
    <w:p w14:paraId="5842D6DA">
      <w:pPr>
        <w:keepNext w:val="0"/>
        <w:keepLines w:val="0"/>
        <w:pageBreakBefore w:val="0"/>
        <w:numPr>
          <w:ilvl w:val="0"/>
          <w:numId w:val="0"/>
        </w:numPr>
        <w:wordWrap/>
        <w:overflowPunct/>
        <w:topLinePunct w:val="0"/>
        <w:bidi w:val="0"/>
        <w:spacing w:line="580" w:lineRule="exact"/>
        <w:ind w:left="0" w:firstLine="640" w:firstLineChars="200"/>
        <w:rPr>
          <w:rFonts w:hint="default" w:ascii="Times New Roman" w:hAnsi="Times New Roman" w:eastAsia="仿宋_GB2312" w:cs="Times New Roman"/>
          <w:color w:val="000000"/>
          <w:kern w:val="2"/>
          <w:sz w:val="32"/>
          <w:szCs w:val="32"/>
          <w:shd w:val="clear" w:color="auto" w:fill="auto"/>
          <w:lang w:bidi="ar"/>
        </w:rPr>
      </w:pPr>
      <w:r>
        <w:rPr>
          <w:rFonts w:hint="default" w:ascii="Times New Roman" w:hAnsi="Times New Roman" w:eastAsia="仿宋_GB2312" w:cs="Times New Roman"/>
          <w:color w:val="000000"/>
          <w:sz w:val="32"/>
          <w:szCs w:val="32"/>
          <w:shd w:val="clear" w:color="auto" w:fill="auto"/>
        </w:rPr>
        <w:t>（二）对交由</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sz w:val="32"/>
          <w:szCs w:val="32"/>
          <w:shd w:val="clear" w:color="auto" w:fill="auto"/>
        </w:rPr>
        <w:t>民委员会协助办理的</w:t>
      </w:r>
      <w:r>
        <w:rPr>
          <w:rFonts w:hint="default" w:ascii="Times New Roman" w:hAnsi="Times New Roman" w:eastAsia="仿宋_GB2312" w:cs="Times New Roman"/>
          <w:color w:val="000000"/>
          <w:sz w:val="32"/>
          <w:szCs w:val="32"/>
          <w:shd w:val="clear" w:color="auto" w:fill="auto"/>
          <w:lang w:eastAsia="zh-CN"/>
        </w:rPr>
        <w:t>工作</w:t>
      </w:r>
      <w:r>
        <w:rPr>
          <w:rFonts w:hint="default" w:ascii="Times New Roman" w:hAnsi="Times New Roman" w:eastAsia="仿宋_GB2312" w:cs="Times New Roman"/>
          <w:color w:val="000000"/>
          <w:sz w:val="32"/>
          <w:szCs w:val="32"/>
          <w:shd w:val="clear" w:color="auto" w:fill="auto"/>
        </w:rPr>
        <w:t>事项制定清单</w:t>
      </w:r>
      <w:r>
        <w:rPr>
          <w:rFonts w:hint="default" w:ascii="Times New Roman" w:hAnsi="Times New Roman" w:eastAsia="仿宋_GB2312" w:cs="Times New Roman"/>
          <w:color w:val="000000"/>
          <w:sz w:val="32"/>
          <w:szCs w:val="32"/>
          <w:shd w:val="clear" w:color="auto" w:fill="auto"/>
          <w:lang w:eastAsia="zh-CN"/>
        </w:rPr>
        <w:t>，建立准入制度</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kern w:val="2"/>
          <w:sz w:val="32"/>
          <w:szCs w:val="32"/>
          <w:shd w:val="clear" w:color="auto" w:fill="auto"/>
          <w:lang w:bidi="ar"/>
        </w:rPr>
        <w:t>对</w:t>
      </w:r>
      <w:r>
        <w:rPr>
          <w:rFonts w:hint="default" w:ascii="Times New Roman" w:hAnsi="Times New Roman" w:eastAsia="仿宋_GB2312" w:cs="Times New Roman"/>
          <w:color w:val="000000"/>
          <w:kern w:val="2"/>
          <w:sz w:val="32"/>
          <w:szCs w:val="32"/>
          <w:shd w:val="clear" w:color="auto" w:fill="auto"/>
          <w:lang w:eastAsia="zh-CN" w:bidi="ar"/>
        </w:rPr>
        <w:t>列入清单的</w:t>
      </w:r>
      <w:r>
        <w:rPr>
          <w:rFonts w:hint="default" w:ascii="Times New Roman" w:hAnsi="Times New Roman" w:eastAsia="仿宋_GB2312" w:cs="Times New Roman"/>
          <w:color w:val="000000"/>
          <w:kern w:val="2"/>
          <w:sz w:val="32"/>
          <w:szCs w:val="32"/>
          <w:shd w:val="clear" w:color="auto" w:fill="auto"/>
          <w:lang w:bidi="ar"/>
        </w:rPr>
        <w:t>事项，</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kern w:val="2"/>
          <w:sz w:val="32"/>
          <w:szCs w:val="32"/>
          <w:shd w:val="clear" w:color="auto" w:fill="auto"/>
          <w:lang w:bidi="ar"/>
        </w:rPr>
        <w:t>民委员会主要负责联系群众、引导入户、组织动员、宣传教育、诉求反映，以及非专业性问题的发现、报告和政务服务的辅助办理；交办机关、</w:t>
      </w:r>
      <w:r>
        <w:rPr>
          <w:rFonts w:hint="default" w:ascii="Times New Roman" w:hAnsi="Times New Roman" w:eastAsia="仿宋_GB2312" w:cs="Times New Roman"/>
          <w:color w:val="000000"/>
          <w:kern w:val="2"/>
          <w:sz w:val="32"/>
          <w:szCs w:val="32"/>
          <w:shd w:val="clear" w:color="auto" w:fill="auto"/>
          <w:lang w:eastAsia="zh-CN" w:bidi="ar"/>
        </w:rPr>
        <w:t>人民</w:t>
      </w:r>
      <w:r>
        <w:rPr>
          <w:rFonts w:hint="default" w:ascii="Times New Roman" w:hAnsi="Times New Roman" w:eastAsia="仿宋_GB2312" w:cs="Times New Roman"/>
          <w:color w:val="000000"/>
          <w:kern w:val="2"/>
          <w:sz w:val="32"/>
          <w:szCs w:val="32"/>
          <w:shd w:val="clear" w:color="auto" w:fill="auto"/>
          <w:lang w:bidi="ar"/>
        </w:rPr>
        <w:t>团体应当</w:t>
      </w:r>
      <w:r>
        <w:rPr>
          <w:rFonts w:hint="default" w:ascii="Times New Roman" w:hAnsi="Times New Roman" w:eastAsia="仿宋_GB2312" w:cs="Times New Roman"/>
          <w:color w:val="000000"/>
          <w:kern w:val="2"/>
          <w:sz w:val="32"/>
          <w:szCs w:val="32"/>
          <w:shd w:val="clear" w:color="auto" w:fill="auto"/>
          <w:lang w:eastAsia="zh-CN" w:bidi="ar"/>
        </w:rPr>
        <w:t>加强对</w:t>
      </w:r>
      <w:r>
        <w:rPr>
          <w:rFonts w:hint="default" w:ascii="Times New Roman" w:hAnsi="Times New Roman" w:eastAsia="仿宋_GB2312" w:cs="Times New Roman"/>
          <w:i w:val="0"/>
          <w:iCs w:val="0"/>
          <w:caps w:val="0"/>
          <w:snapToGrid/>
          <w:color w:val="000000"/>
          <w:spacing w:val="0"/>
          <w:kern w:val="2"/>
          <w:sz w:val="32"/>
          <w:szCs w:val="32"/>
          <w:shd w:val="clear" w:color="auto" w:fill="auto"/>
          <w:lang w:val="en-US" w:eastAsia="zh-CN" w:bidi="ar"/>
        </w:rPr>
        <w:t>居（村）</w:t>
      </w:r>
      <w:r>
        <w:rPr>
          <w:rFonts w:hint="default" w:ascii="Times New Roman" w:hAnsi="Times New Roman" w:eastAsia="仿宋_GB2312" w:cs="Times New Roman"/>
          <w:color w:val="000000"/>
          <w:kern w:val="2"/>
          <w:sz w:val="32"/>
          <w:szCs w:val="32"/>
          <w:shd w:val="clear" w:color="auto" w:fill="auto"/>
          <w:lang w:eastAsia="zh-CN" w:bidi="ar"/>
        </w:rPr>
        <w:t>民委员会的业务指导，并</w:t>
      </w:r>
      <w:r>
        <w:rPr>
          <w:rFonts w:hint="default" w:ascii="Times New Roman" w:hAnsi="Times New Roman" w:eastAsia="仿宋_GB2312" w:cs="Times New Roman"/>
          <w:color w:val="000000"/>
          <w:kern w:val="2"/>
          <w:sz w:val="32"/>
          <w:szCs w:val="32"/>
          <w:shd w:val="clear" w:color="auto" w:fill="auto"/>
          <w:lang w:bidi="ar"/>
        </w:rPr>
        <w:t>提供必要的工作经费。</w:t>
      </w:r>
    </w:p>
    <w:p w14:paraId="61A74B81">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color w:val="000000"/>
          <w:sz w:val="32"/>
          <w:szCs w:val="32"/>
          <w:shd w:val="clear" w:color="auto" w:fill="auto"/>
        </w:rPr>
        <w:t>（三）对</w:t>
      </w:r>
      <w:r>
        <w:rPr>
          <w:rFonts w:hint="default" w:ascii="Times New Roman" w:hAnsi="Times New Roman" w:eastAsia="仿宋_GB2312" w:cs="Times New Roman"/>
          <w:color w:val="000000"/>
          <w:sz w:val="32"/>
          <w:szCs w:val="32"/>
          <w:shd w:val="clear" w:color="auto" w:fill="auto"/>
          <w:lang w:eastAsia="zh-CN"/>
        </w:rPr>
        <w:t>居（村）</w:t>
      </w:r>
      <w:r>
        <w:rPr>
          <w:rFonts w:hint="default" w:ascii="Times New Roman" w:hAnsi="Times New Roman" w:eastAsia="仿宋_GB2312" w:cs="Times New Roman"/>
          <w:color w:val="000000"/>
          <w:sz w:val="32"/>
          <w:szCs w:val="32"/>
          <w:shd w:val="clear" w:color="auto" w:fill="auto"/>
        </w:rPr>
        <w:t>民个人事项，由</w:t>
      </w:r>
      <w:r>
        <w:rPr>
          <w:rFonts w:hint="default" w:ascii="Times New Roman" w:hAnsi="Times New Roman" w:eastAsia="仿宋_GB2312" w:cs="Times New Roman"/>
          <w:color w:val="000000"/>
          <w:sz w:val="32"/>
          <w:szCs w:val="32"/>
          <w:shd w:val="clear" w:color="auto" w:fill="auto"/>
          <w:lang w:eastAsia="zh-CN"/>
        </w:rPr>
        <w:t>居（村）</w:t>
      </w:r>
      <w:r>
        <w:rPr>
          <w:rFonts w:hint="default" w:ascii="Times New Roman" w:hAnsi="Times New Roman" w:eastAsia="仿宋_GB2312" w:cs="Times New Roman"/>
          <w:color w:val="000000"/>
          <w:sz w:val="32"/>
          <w:szCs w:val="32"/>
          <w:shd w:val="clear" w:color="auto" w:fill="auto"/>
        </w:rPr>
        <w:t>民委员会引导</w:t>
      </w:r>
      <w:r>
        <w:rPr>
          <w:rFonts w:hint="default" w:ascii="Times New Roman" w:hAnsi="Times New Roman" w:eastAsia="仿宋_GB2312" w:cs="Times New Roman"/>
          <w:color w:val="000000"/>
          <w:sz w:val="32"/>
          <w:szCs w:val="32"/>
          <w:shd w:val="clear" w:color="auto" w:fill="auto"/>
          <w:lang w:eastAsia="zh-CN"/>
        </w:rPr>
        <w:t>居（村）</w:t>
      </w:r>
      <w:r>
        <w:rPr>
          <w:rFonts w:hint="default" w:ascii="Times New Roman" w:hAnsi="Times New Roman" w:eastAsia="仿宋_GB2312" w:cs="Times New Roman"/>
          <w:color w:val="000000"/>
          <w:sz w:val="32"/>
          <w:szCs w:val="32"/>
          <w:shd w:val="clear" w:color="auto" w:fill="auto"/>
        </w:rPr>
        <w:t>民自行解决、互助解决或者寻求市场解决。</w:t>
      </w:r>
    </w:p>
    <w:p w14:paraId="439E03CA">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w:t>
      </w:r>
      <w:r>
        <w:rPr>
          <w:rFonts w:hint="default" w:ascii="Times New Roman" w:hAnsi="Times New Roman" w:eastAsia="国标黑体" w:cs="Times New Roman"/>
          <w:color w:val="000000"/>
          <w:sz w:val="32"/>
          <w:szCs w:val="32"/>
          <w:lang w:eastAsia="zh-CN"/>
        </w:rPr>
        <w:t>二十</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w:t>
      </w:r>
      <w:r>
        <w:rPr>
          <w:rFonts w:hint="default" w:ascii="Times New Roman" w:hAnsi="Times New Roman" w:eastAsia="仿宋_GB2312" w:cs="Times New Roman"/>
          <w:color w:val="000000"/>
          <w:sz w:val="32"/>
          <w:szCs w:val="32"/>
          <w:shd w:val="clear" w:color="auto" w:fill="auto"/>
          <w:lang w:eastAsia="zh-CN"/>
        </w:rPr>
        <w:t>统筹</w:t>
      </w:r>
      <w:r>
        <w:rPr>
          <w:rFonts w:hint="default" w:ascii="Times New Roman" w:hAnsi="Times New Roman" w:eastAsia="仿宋_GB2312" w:cs="Times New Roman"/>
          <w:color w:val="000000"/>
          <w:sz w:val="32"/>
          <w:szCs w:val="32"/>
          <w:shd w:val="clear" w:color="auto" w:fill="auto"/>
        </w:rPr>
        <w:t>协调</w:t>
      </w:r>
      <w:r>
        <w:rPr>
          <w:rFonts w:hint="default" w:ascii="Times New Roman" w:hAnsi="Times New Roman" w:eastAsia="仿宋_GB2312" w:cs="Times New Roman"/>
          <w:color w:val="000000"/>
          <w:sz w:val="32"/>
          <w:szCs w:val="32"/>
          <w:shd w:val="clear" w:color="auto" w:fill="auto"/>
          <w:lang w:eastAsia="zh-CN"/>
        </w:rPr>
        <w:t>机构</w:t>
      </w:r>
      <w:r>
        <w:rPr>
          <w:rFonts w:hint="default" w:ascii="Times New Roman" w:hAnsi="Times New Roman" w:eastAsia="仿宋_GB2312" w:cs="Times New Roman"/>
          <w:color w:val="000000"/>
          <w:sz w:val="32"/>
          <w:szCs w:val="32"/>
          <w:shd w:val="clear" w:color="auto" w:fill="auto"/>
        </w:rPr>
        <w:t>应当加强社区工作者职业体系建设，指导社区工作者选聘、待遇保障、业务培训、考核评价、晋升辞退等工作。</w:t>
      </w:r>
    </w:p>
    <w:p w14:paraId="792550AA">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县级以上人民政府应当按照国家规定配备社区工作者，科学设定社区工作者岗位等级薪酬标准；支持社区工作者参加全国社会工作者职业资格考试</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加强对社区工作者、社区社会组织工作人员的专业培训。</w:t>
      </w:r>
    </w:p>
    <w:p w14:paraId="3AC911CA">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国标黑体" w:cs="Times New Roman"/>
          <w:color w:val="000000"/>
          <w:sz w:val="32"/>
          <w:szCs w:val="32"/>
        </w:rPr>
        <w:t>第二十</w:t>
      </w:r>
      <w:r>
        <w:rPr>
          <w:rFonts w:hint="default" w:ascii="Times New Roman" w:hAnsi="Times New Roman" w:eastAsia="国标黑体" w:cs="Times New Roman"/>
          <w:color w:val="000000"/>
          <w:sz w:val="32"/>
          <w:szCs w:val="32"/>
          <w:lang w:eastAsia="zh-CN"/>
        </w:rPr>
        <w:t>一</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县级以上人民政府应当</w:t>
      </w:r>
      <w:r>
        <w:rPr>
          <w:rFonts w:ascii="Times New Roman" w:hAnsi="Times New Roman" w:eastAsia="仿宋_GB2312" w:cs="Times New Roman"/>
          <w:color w:val="000000"/>
          <w:sz w:val="32"/>
          <w:szCs w:val="32"/>
          <w:shd w:val="clear" w:color="auto" w:fill="auto"/>
        </w:rPr>
        <w:t>将</w:t>
      </w:r>
      <w:r>
        <w:rPr>
          <w:rFonts w:hint="default" w:ascii="Times New Roman" w:hAnsi="Times New Roman" w:eastAsia="仿宋_GB2312" w:cs="Times New Roman"/>
          <w:color w:val="000000"/>
          <w:sz w:val="32"/>
          <w:szCs w:val="32"/>
          <w:shd w:val="clear" w:color="auto" w:fill="auto"/>
          <w:lang w:eastAsia="zh-CN"/>
        </w:rPr>
        <w:t>城乡社区治理经费</w:t>
      </w:r>
      <w:r>
        <w:rPr>
          <w:rFonts w:ascii="Times New Roman" w:hAnsi="Times New Roman" w:eastAsia="仿宋_GB2312" w:cs="Times New Roman"/>
          <w:color w:val="000000"/>
          <w:sz w:val="32"/>
          <w:szCs w:val="32"/>
          <w:shd w:val="clear" w:color="auto" w:fill="auto"/>
        </w:rPr>
        <w:t>纳入</w:t>
      </w:r>
      <w:r>
        <w:rPr>
          <w:rFonts w:hint="default" w:ascii="Times New Roman" w:hAnsi="Times New Roman" w:eastAsia="仿宋_GB2312" w:cs="Times New Roman"/>
          <w:color w:val="000000"/>
          <w:sz w:val="32"/>
          <w:szCs w:val="32"/>
          <w:shd w:val="clear" w:color="auto" w:fill="auto"/>
          <w:lang w:eastAsia="zh-CN"/>
        </w:rPr>
        <w:t>同级</w:t>
      </w:r>
      <w:r>
        <w:rPr>
          <w:rFonts w:ascii="Times New Roman" w:hAnsi="Times New Roman" w:eastAsia="仿宋_GB2312" w:cs="Times New Roman"/>
          <w:color w:val="000000"/>
          <w:sz w:val="32"/>
          <w:szCs w:val="32"/>
          <w:shd w:val="clear" w:color="auto" w:fill="auto"/>
        </w:rPr>
        <w:t>财政预算</w:t>
      </w:r>
      <w:r>
        <w:rPr>
          <w:rFonts w:hint="default" w:ascii="Times New Roman" w:hAnsi="Times New Roman" w:eastAsia="仿宋_GB2312" w:cs="Times New Roman"/>
          <w:color w:val="000000"/>
          <w:sz w:val="32"/>
          <w:szCs w:val="32"/>
          <w:shd w:val="clear" w:color="auto" w:fill="auto"/>
          <w:lang w:eastAsia="zh-CN"/>
        </w:rPr>
        <w:t>，并加强管理和监督</w:t>
      </w:r>
      <w:r>
        <w:rPr>
          <w:rFonts w:hint="default" w:ascii="Times New Roman" w:hAnsi="Times New Roman" w:eastAsia="仿宋_GB2312" w:cs="Times New Roman"/>
          <w:color w:val="000000"/>
          <w:sz w:val="32"/>
          <w:szCs w:val="32"/>
          <w:shd w:val="clear" w:color="auto" w:fill="auto"/>
        </w:rPr>
        <w:t>。</w:t>
      </w:r>
    </w:p>
    <w:p w14:paraId="0011325A">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县级以上人民政府有关部门应当落实</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社区服务税收、公用事业收费、用工保险、社会组织登记等优惠政策。</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社区综合服务设施的用水、用电、用气费用，按照当地</w:t>
      </w:r>
      <w:r>
        <w:rPr>
          <w:rFonts w:hint="default" w:ascii="Times New Roman" w:hAnsi="Times New Roman" w:eastAsia="仿宋_GB2312" w:cs="Times New Roman"/>
          <w:color w:val="000000"/>
          <w:sz w:val="32"/>
          <w:szCs w:val="32"/>
          <w:shd w:val="clear" w:color="auto" w:fill="auto"/>
          <w:lang w:eastAsia="zh-CN"/>
        </w:rPr>
        <w:t>居（村）</w:t>
      </w:r>
      <w:r>
        <w:rPr>
          <w:rFonts w:hint="default" w:ascii="Times New Roman" w:hAnsi="Times New Roman" w:eastAsia="仿宋_GB2312" w:cs="Times New Roman"/>
          <w:color w:val="000000"/>
          <w:sz w:val="32"/>
          <w:szCs w:val="32"/>
          <w:shd w:val="clear" w:color="auto" w:fill="auto"/>
        </w:rPr>
        <w:t>民生活类价格标准支付。</w:t>
      </w:r>
    </w:p>
    <w:p w14:paraId="428C07DA">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第二十</w:t>
      </w:r>
      <w:r>
        <w:rPr>
          <w:rFonts w:hint="default" w:ascii="Times New Roman" w:hAnsi="Times New Roman" w:eastAsia="国标黑体" w:cs="Times New Roman"/>
          <w:color w:val="000000"/>
          <w:sz w:val="32"/>
          <w:szCs w:val="32"/>
          <w:lang w:eastAsia="zh-CN"/>
        </w:rPr>
        <w:t>二</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县级以上</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w:t>
      </w:r>
      <w:r>
        <w:rPr>
          <w:rFonts w:hint="default" w:ascii="Times New Roman" w:hAnsi="Times New Roman" w:eastAsia="仿宋_GB2312" w:cs="Times New Roman"/>
          <w:color w:val="000000"/>
          <w:sz w:val="32"/>
          <w:szCs w:val="32"/>
          <w:shd w:val="clear" w:color="auto" w:fill="auto"/>
          <w:lang w:eastAsia="zh-CN"/>
        </w:rPr>
        <w:t>统筹</w:t>
      </w:r>
      <w:r>
        <w:rPr>
          <w:rFonts w:hint="default" w:ascii="Times New Roman" w:hAnsi="Times New Roman" w:eastAsia="仿宋_GB2312" w:cs="Times New Roman"/>
          <w:color w:val="000000"/>
          <w:sz w:val="32"/>
          <w:szCs w:val="32"/>
          <w:shd w:val="clear" w:color="auto" w:fill="auto"/>
        </w:rPr>
        <w:t>协调</w:t>
      </w:r>
      <w:r>
        <w:rPr>
          <w:rFonts w:hint="default" w:ascii="Times New Roman" w:hAnsi="Times New Roman" w:eastAsia="仿宋_GB2312" w:cs="Times New Roman"/>
          <w:color w:val="000000"/>
          <w:sz w:val="32"/>
          <w:szCs w:val="32"/>
          <w:shd w:val="clear" w:color="auto" w:fill="auto"/>
          <w:lang w:eastAsia="zh-CN"/>
        </w:rPr>
        <w:t>机构</w:t>
      </w:r>
      <w:r>
        <w:rPr>
          <w:rFonts w:hint="default" w:ascii="Times New Roman" w:hAnsi="Times New Roman" w:eastAsia="仿宋_GB2312" w:cs="Times New Roman"/>
          <w:color w:val="000000"/>
          <w:sz w:val="32"/>
          <w:szCs w:val="32"/>
          <w:shd w:val="clear" w:color="auto" w:fill="auto"/>
        </w:rPr>
        <w:t>应当对同级和下级机关、</w:t>
      </w:r>
      <w:r>
        <w:rPr>
          <w:rFonts w:hint="default" w:ascii="Times New Roman" w:hAnsi="Times New Roman" w:eastAsia="仿宋_GB2312" w:cs="Times New Roman"/>
          <w:color w:val="000000"/>
          <w:sz w:val="32"/>
          <w:szCs w:val="32"/>
          <w:shd w:val="clear" w:color="auto" w:fill="auto"/>
          <w:lang w:eastAsia="zh-CN"/>
        </w:rPr>
        <w:t>人民</w:t>
      </w:r>
      <w:r>
        <w:rPr>
          <w:rFonts w:hint="default" w:ascii="Times New Roman" w:hAnsi="Times New Roman" w:eastAsia="仿宋_GB2312" w:cs="Times New Roman"/>
          <w:color w:val="000000"/>
          <w:sz w:val="32"/>
          <w:szCs w:val="32"/>
          <w:shd w:val="clear" w:color="auto" w:fill="auto"/>
        </w:rPr>
        <w:t>团体履行</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社区治理工作成效进行评估，按照规定对成绩突出的单位、个人予以表彰；对</w:t>
      </w:r>
      <w:r>
        <w:rPr>
          <w:rFonts w:hint="default" w:ascii="Times New Roman" w:hAnsi="Times New Roman" w:eastAsia="仿宋_GB2312" w:cs="Times New Roman"/>
          <w:color w:val="000000"/>
          <w:sz w:val="32"/>
          <w:szCs w:val="32"/>
          <w:shd w:val="clear" w:color="auto" w:fill="auto"/>
          <w:lang w:eastAsia="zh-CN"/>
        </w:rPr>
        <w:t>违反本规定或者其他</w:t>
      </w:r>
      <w:r>
        <w:rPr>
          <w:rFonts w:hint="default" w:ascii="Times New Roman" w:hAnsi="Times New Roman" w:eastAsia="仿宋_GB2312" w:cs="Times New Roman"/>
          <w:color w:val="000000"/>
          <w:sz w:val="32"/>
          <w:szCs w:val="32"/>
          <w:shd w:val="clear" w:color="auto" w:fill="auto"/>
        </w:rPr>
        <w:t>玩忽职守、滥用职权、徇私舞弊的单位、个人予以通报、约谈、责令改正，并依法依纪追究责任。</w:t>
      </w:r>
    </w:p>
    <w:p w14:paraId="1496A7AB">
      <w:pPr>
        <w:keepNext w:val="0"/>
        <w:keepLines w:val="0"/>
        <w:pageBreakBefore w:val="0"/>
        <w:wordWrap/>
        <w:overflowPunct/>
        <w:topLinePunct w:val="0"/>
        <w:bidi w:val="0"/>
        <w:spacing w:line="580" w:lineRule="exact"/>
        <w:ind w:firstLine="640" w:firstLineChars="200"/>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县级以上</w:t>
      </w:r>
      <w:r>
        <w:rPr>
          <w:rFonts w:hint="default" w:ascii="Times New Roman" w:hAnsi="Times New Roman" w:eastAsia="仿宋_GB2312" w:cs="Times New Roman"/>
          <w:color w:val="000000"/>
          <w:sz w:val="32"/>
          <w:szCs w:val="32"/>
          <w:shd w:val="clear" w:color="auto" w:fill="auto"/>
          <w:lang w:eastAsia="zh-CN"/>
        </w:rPr>
        <w:t>城乡</w:t>
      </w:r>
      <w:r>
        <w:rPr>
          <w:rFonts w:hint="default" w:ascii="Times New Roman" w:hAnsi="Times New Roman" w:eastAsia="仿宋_GB2312" w:cs="Times New Roman"/>
          <w:color w:val="000000"/>
          <w:sz w:val="32"/>
          <w:szCs w:val="32"/>
          <w:shd w:val="clear" w:color="auto" w:fill="auto"/>
        </w:rPr>
        <w:t>社区治理</w:t>
      </w:r>
      <w:r>
        <w:rPr>
          <w:rFonts w:hint="default" w:ascii="Times New Roman" w:hAnsi="Times New Roman" w:eastAsia="仿宋_GB2312" w:cs="Times New Roman"/>
          <w:color w:val="000000"/>
          <w:sz w:val="32"/>
          <w:szCs w:val="32"/>
          <w:shd w:val="clear" w:color="auto" w:fill="auto"/>
          <w:lang w:eastAsia="zh-CN"/>
        </w:rPr>
        <w:t>统筹</w:t>
      </w:r>
      <w:r>
        <w:rPr>
          <w:rFonts w:hint="default" w:ascii="Times New Roman" w:hAnsi="Times New Roman" w:eastAsia="仿宋_GB2312" w:cs="Times New Roman"/>
          <w:color w:val="000000"/>
          <w:sz w:val="32"/>
          <w:szCs w:val="32"/>
          <w:shd w:val="clear" w:color="auto" w:fill="auto"/>
        </w:rPr>
        <w:t>协调</w:t>
      </w:r>
      <w:r>
        <w:rPr>
          <w:rFonts w:hint="default" w:ascii="Times New Roman" w:hAnsi="Times New Roman" w:eastAsia="仿宋_GB2312" w:cs="Times New Roman"/>
          <w:color w:val="000000"/>
          <w:sz w:val="32"/>
          <w:szCs w:val="32"/>
          <w:shd w:val="clear" w:color="auto" w:fill="auto"/>
          <w:lang w:eastAsia="zh-CN"/>
        </w:rPr>
        <w:t>机构进行城乡社区治理评估时，应当听取街道办事处、乡镇人民政府和居（村）民委员会、业主委员会（物业管理委员会）、物业服务人以及居（村）民的意见。</w:t>
      </w:r>
    </w:p>
    <w:p w14:paraId="793B07F1">
      <w:pPr>
        <w:keepNext w:val="0"/>
        <w:keepLines w:val="0"/>
        <w:pageBreakBefore w:val="0"/>
        <w:wordWrap/>
        <w:overflowPunct/>
        <w:topLinePunct w:val="0"/>
        <w:bidi w:val="0"/>
        <w:spacing w:line="580" w:lineRule="exact"/>
        <w:ind w:firstLine="640" w:firstLineChars="200"/>
        <w:rPr>
          <w:rFonts w:ascii="Times New Roman" w:hAnsi="Times New Roman" w:eastAsia="仿宋_GB2312" w:cs="Times New Roman"/>
          <w:color w:val="000000"/>
          <w:sz w:val="32"/>
          <w:szCs w:val="32"/>
          <w:shd w:val="clear" w:color="auto" w:fill="auto"/>
        </w:rPr>
      </w:pPr>
      <w:r>
        <w:rPr>
          <w:rFonts w:hint="default" w:ascii="Times New Roman" w:hAnsi="Times New Roman" w:eastAsia="国标黑体" w:cs="Times New Roman"/>
          <w:color w:val="000000"/>
          <w:sz w:val="32"/>
          <w:szCs w:val="32"/>
        </w:rPr>
        <w:t>第二十</w:t>
      </w:r>
      <w:r>
        <w:rPr>
          <w:rFonts w:hint="default" w:ascii="Times New Roman" w:hAnsi="Times New Roman" w:eastAsia="国标黑体" w:cs="Times New Roman"/>
          <w:color w:val="000000"/>
          <w:sz w:val="32"/>
          <w:szCs w:val="32"/>
          <w:lang w:eastAsia="zh-CN"/>
        </w:rPr>
        <w:t>三</w:t>
      </w:r>
      <w:r>
        <w:rPr>
          <w:rFonts w:hint="default" w:ascii="Times New Roman" w:hAnsi="Times New Roman" w:eastAsia="国标黑体" w:cs="Times New Roman"/>
          <w:color w:val="000000"/>
          <w:sz w:val="32"/>
          <w:szCs w:val="32"/>
        </w:rPr>
        <w:t xml:space="preserve">条 </w:t>
      </w:r>
      <w:r>
        <w:rPr>
          <w:rFonts w:hint="default" w:ascii="Times New Roman" w:hAnsi="Times New Roman" w:eastAsia="仿宋_GB2312" w:cs="Times New Roman"/>
          <w:color w:val="000000"/>
          <w:sz w:val="32"/>
          <w:szCs w:val="32"/>
          <w:shd w:val="clear" w:color="auto" w:fill="auto"/>
        </w:rPr>
        <w:t>本规定自2026年 月 日起施行。</w:t>
      </w:r>
    </w:p>
    <w:p w14:paraId="2D3E7E6D">
      <w:pPr>
        <w:rPr>
          <w:rFonts w:ascii="Times New Roman" w:hAnsi="Times New Roman" w:cs="Times New Roman"/>
          <w:color w:val="000000"/>
          <w:sz w:val="30"/>
          <w:szCs w:val="30"/>
        </w:rPr>
      </w:pPr>
      <w:bookmarkStart w:id="1" w:name="_GoBack"/>
      <w:bookmarkEnd w:id="1"/>
    </w:p>
    <w:p w14:paraId="4C8FE6CB">
      <w:pPr>
        <w:rPr>
          <w:rFonts w:ascii="Times New Roman" w:hAnsi="Times New Roman" w:cs="Times New Roman"/>
          <w:color w:val="000000"/>
          <w:sz w:val="30"/>
          <w:szCs w:val="30"/>
        </w:rPr>
      </w:pPr>
    </w:p>
    <w:p w14:paraId="0E3DA0CA">
      <w:pPr>
        <w:rPr>
          <w:rFonts w:ascii="Times New Roman" w:hAnsi="Times New Roman" w:cs="Times New Roman"/>
          <w:color w:val="000000"/>
          <w:sz w:val="30"/>
          <w:szCs w:val="30"/>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586B8D9-4FF3-42F8-9322-833C26723F5D}"/>
  </w:font>
  <w:font w:name="国标黑体">
    <w:altName w:val="黑体"/>
    <w:panose1 w:val="02000500000000000000"/>
    <w:charset w:val="86"/>
    <w:family w:val="auto"/>
    <w:pitch w:val="default"/>
    <w:sig w:usb0="00000001" w:usb1="08000000" w:usb2="00000000" w:usb3="00000000" w:csb0="00040000" w:csb1="00000000"/>
    <w:embedRegular r:id="rId2" w:fontKey="{2BF980A5-B6B9-4149-AFF6-C1C6FC022403}"/>
  </w:font>
  <w:font w:name="Nimbus Roman">
    <w:altName w:val="Segoe Print"/>
    <w:panose1 w:val="00000500000000000000"/>
    <w:charset w:val="00"/>
    <w:family w:val="auto"/>
    <w:pitch w:val="default"/>
    <w:sig w:usb0="00000287" w:usb1="00000800" w:usb2="00000000" w:usb3="00000000" w:csb0="6000009F" w:csb1="00000000"/>
  </w:font>
  <w:font w:name="方正小标宋_GBK">
    <w:panose1 w:val="02000000000000000000"/>
    <w:charset w:val="86"/>
    <w:family w:val="auto"/>
    <w:pitch w:val="default"/>
    <w:sig w:usb0="A00002BF" w:usb1="38CF7CFA" w:usb2="00082016" w:usb3="00000000" w:csb0="00040001" w:csb1="00000000"/>
    <w:embedRegular r:id="rId3" w:fontKey="{77718FAE-0600-446F-A930-9D56950D1F80}"/>
  </w:font>
  <w:font w:name="华文楷体">
    <w:panose1 w:val="02010600040101010101"/>
    <w:charset w:val="86"/>
    <w:family w:val="auto"/>
    <w:pitch w:val="default"/>
    <w:sig w:usb0="00000287" w:usb1="080F0000" w:usb2="00000000" w:usb3="00000000" w:csb0="0004009F" w:csb1="DFD70000"/>
    <w:embedRegular r:id="rId4" w:fontKey="{7454E762-5F19-4F7E-920B-A4225361DA38}"/>
  </w:font>
  <w:font w:name="仿宋_GB2312">
    <w:panose1 w:val="02010609030101010101"/>
    <w:charset w:val="86"/>
    <w:family w:val="auto"/>
    <w:pitch w:val="default"/>
    <w:sig w:usb0="00000001" w:usb1="080E0000" w:usb2="00000000" w:usb3="00000000" w:csb0="00040000" w:csb1="00000000"/>
    <w:embedRegular r:id="rId5" w:fontKey="{C2876716-BCBC-4CC8-A2CB-4A7653F19575}"/>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83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843280" cy="302260"/>
              <wp:effectExtent l="0" t="0" r="0" b="0"/>
              <wp:wrapNone/>
              <wp:docPr id="2" name="文本框 1"/>
              <wp:cNvGraphicFramePr/>
              <a:graphic xmlns:a="http://schemas.openxmlformats.org/drawingml/2006/main">
                <a:graphicData uri="http://schemas.microsoft.com/office/word/2010/wordprocessingShape">
                  <wps:wsp>
                    <wps:cNvSpPr txBox="1"/>
                    <wps:spPr>
                      <a:xfrm>
                        <a:off x="0" y="0"/>
                        <a:ext cx="843280" cy="302260"/>
                      </a:xfrm>
                      <a:prstGeom prst="rect">
                        <a:avLst/>
                      </a:prstGeom>
                      <a:noFill/>
                      <a:ln w="6350">
                        <a:noFill/>
                      </a:ln>
                    </wps:spPr>
                    <wps:txbx>
                      <w:txbxContent>
                        <w:p w14:paraId="619E95A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wps:wsp>
                </a:graphicData>
              </a:graphic>
            </wp:anchor>
          </w:drawing>
        </mc:Choice>
        <mc:Fallback>
          <w:pict>
            <v:shape id="文本框 1" o:spid="_x0000_s1026" o:spt="202" type="#_x0000_t202" style="position:absolute;left:0pt;margin-top:-13.3pt;height:23.8pt;width:66.4pt;mso-position-horizontal:outside;mso-position-horizontal-relative:margin;z-index:251659264;mso-width-relative:page;mso-height-relative:page;" filled="f" stroked="f" coordsize="21600,21600" o:gfxdata="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s5Wg9UAAAAHAQAADwAA&#10;AAAAAAABACAAAAAiAAAAZHJzL2Rvd25yZXYueG1sUEsBAhQAFAAAAAgAh07iQO2ev0rgAQAArQMA&#10;AA4AAAAAAAAAAQAgAAAAJAEAAGRycy9lMm9Eb2MueG1sUEsFBgAAAAAGAAYAWQEAAHYFAAAAAA==&#10;">
              <v:fill on="f" focussize="0,0"/>
              <v:stroke on="f" weight="0.5pt"/>
              <v:imagedata o:title=""/>
              <o:lock v:ext="edit" aspectratio="f"/>
              <v:textbox inset="0mm,0mm,0mm,0mm">
                <w:txbxContent>
                  <w:p w14:paraId="619E95A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ZDIwY2Q2ZDdkOGE1ZGU2YzVjZWM2ZjE1MTFkZDkifQ=="/>
  </w:docVars>
  <w:rsids>
    <w:rsidRoot w:val="5DA34978"/>
    <w:rsid w:val="029130AA"/>
    <w:rsid w:val="03EB097D"/>
    <w:rsid w:val="0E470DD7"/>
    <w:rsid w:val="10F824D9"/>
    <w:rsid w:val="156F59FC"/>
    <w:rsid w:val="1681473D"/>
    <w:rsid w:val="2FFA7008"/>
    <w:rsid w:val="32B9A1C5"/>
    <w:rsid w:val="33206ECF"/>
    <w:rsid w:val="33B73C44"/>
    <w:rsid w:val="36CE0F9D"/>
    <w:rsid w:val="376C1042"/>
    <w:rsid w:val="3AAF36D1"/>
    <w:rsid w:val="3BB5412D"/>
    <w:rsid w:val="3D67283A"/>
    <w:rsid w:val="3DEFE563"/>
    <w:rsid w:val="3FDD534D"/>
    <w:rsid w:val="439D5F07"/>
    <w:rsid w:val="491B4DAC"/>
    <w:rsid w:val="49287317"/>
    <w:rsid w:val="4C2B28E2"/>
    <w:rsid w:val="4F2E41AD"/>
    <w:rsid w:val="5176F5EB"/>
    <w:rsid w:val="56486D36"/>
    <w:rsid w:val="57DFEBAE"/>
    <w:rsid w:val="590B1D3A"/>
    <w:rsid w:val="5BF71641"/>
    <w:rsid w:val="5BF78336"/>
    <w:rsid w:val="5DA34978"/>
    <w:rsid w:val="5DDFBDD6"/>
    <w:rsid w:val="5FFC139C"/>
    <w:rsid w:val="5FFE3F1B"/>
    <w:rsid w:val="618757A1"/>
    <w:rsid w:val="629F3BE8"/>
    <w:rsid w:val="62E47BEE"/>
    <w:rsid w:val="63D73106"/>
    <w:rsid w:val="64455DF3"/>
    <w:rsid w:val="65005919"/>
    <w:rsid w:val="66EBD56C"/>
    <w:rsid w:val="67DF5DCA"/>
    <w:rsid w:val="6DBA0A6B"/>
    <w:rsid w:val="6E8311AE"/>
    <w:rsid w:val="6F655B31"/>
    <w:rsid w:val="6FBFDC71"/>
    <w:rsid w:val="6FDD1FC0"/>
    <w:rsid w:val="70F31626"/>
    <w:rsid w:val="74F13C25"/>
    <w:rsid w:val="75AE0183"/>
    <w:rsid w:val="75FB5DF2"/>
    <w:rsid w:val="77FDC46D"/>
    <w:rsid w:val="7A854677"/>
    <w:rsid w:val="7AB715E5"/>
    <w:rsid w:val="7AF32FAB"/>
    <w:rsid w:val="7BEBE7C9"/>
    <w:rsid w:val="7C779BCF"/>
    <w:rsid w:val="7D537911"/>
    <w:rsid w:val="7D7D981D"/>
    <w:rsid w:val="7EFAAE9D"/>
    <w:rsid w:val="7F5CA12C"/>
    <w:rsid w:val="7F6BAC67"/>
    <w:rsid w:val="7F76DFC6"/>
    <w:rsid w:val="7F7E56CA"/>
    <w:rsid w:val="7F7F9EC2"/>
    <w:rsid w:val="7FB52B31"/>
    <w:rsid w:val="7FF60875"/>
    <w:rsid w:val="7FF7E5FD"/>
    <w:rsid w:val="95FF7A77"/>
    <w:rsid w:val="9AFFC6D3"/>
    <w:rsid w:val="9F77D974"/>
    <w:rsid w:val="A5875AF3"/>
    <w:rsid w:val="ACFF38F6"/>
    <w:rsid w:val="B3DFD104"/>
    <w:rsid w:val="B97B7B03"/>
    <w:rsid w:val="BBBF75D6"/>
    <w:rsid w:val="BEFAC3C4"/>
    <w:rsid w:val="BFC31C1D"/>
    <w:rsid w:val="BFFF54B3"/>
    <w:rsid w:val="CDDDC85D"/>
    <w:rsid w:val="CF6D36A5"/>
    <w:rsid w:val="CFF1BDD7"/>
    <w:rsid w:val="D7AA5E80"/>
    <w:rsid w:val="D7FF6BFC"/>
    <w:rsid w:val="DB5D082D"/>
    <w:rsid w:val="DDFEEDAF"/>
    <w:rsid w:val="E6FE0172"/>
    <w:rsid w:val="E7EA4C1E"/>
    <w:rsid w:val="EB5F02EB"/>
    <w:rsid w:val="EEF6131E"/>
    <w:rsid w:val="EFA3A25E"/>
    <w:rsid w:val="F336E569"/>
    <w:rsid w:val="F4639FEE"/>
    <w:rsid w:val="F5DDB064"/>
    <w:rsid w:val="F6BDF5E8"/>
    <w:rsid w:val="F9DB23D5"/>
    <w:rsid w:val="F9FFC10D"/>
    <w:rsid w:val="FBBFCD31"/>
    <w:rsid w:val="FE3E2EE9"/>
    <w:rsid w:val="FE3F34C0"/>
    <w:rsid w:val="FE52A240"/>
    <w:rsid w:val="FEDF34EA"/>
    <w:rsid w:val="FEEDEB35"/>
    <w:rsid w:val="FF3F6DF2"/>
    <w:rsid w:val="FF7B02A2"/>
    <w:rsid w:val="FF7D35B2"/>
    <w:rsid w:val="FF7D9B90"/>
    <w:rsid w:val="FF7F199E"/>
    <w:rsid w:val="FFEFB58B"/>
    <w:rsid w:val="FFFD1B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5082</Words>
  <Characters>5085</Characters>
  <Lines>0</Lines>
  <Paragraphs>0</Paragraphs>
  <TotalTime>2.33333333333333</TotalTime>
  <ScaleCrop>false</ScaleCrop>
  <LinksUpToDate>false</LinksUpToDate>
  <CharactersWithSpaces>5110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2025-06-27T10:01:00Z</dcterms:created>
  <dc:creator>ht706</dc:creator>
  <cp:lastModifiedBy>Sycamore</cp:lastModifiedBy>
  <cp:lastPrinted>2025-06-28T19:14:15Z</cp:lastPrinted>
  <dcterms:modified xsi:type="dcterms:W3CDTF">2025-06-30T10:16:20Z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0A17D8AB026C43D9B7253FCA50978C9A_13</vt:lpwstr>
  </property>
  <property fmtid="{D5CDD505-2E9C-101B-9397-08002B2CF9AE}" pid="4" name="KSOTemplateDocerSaveRecord">
    <vt:lpwstr>eyJoZGlkIjoiNjMwNDFiZWI3MzliOWRiMDQxZmQ5OGNjMGI0MzA5NzkifQ==</vt:lpwstr>
  </property>
</Properties>
</file>