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中共祁阳市商务局党组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关于巡察整改进展情况的</w:t>
      </w:r>
      <w:r>
        <w:rPr>
          <w:rFonts w:hint="eastAsia" w:ascii="方正小标宋简体" w:hAnsi="方正小标宋简体" w:eastAsia="方正小标宋简体" w:cs="方正小标宋简体"/>
          <w:b w:val="0"/>
          <w:bCs w:val="0"/>
          <w:color w:val="auto"/>
          <w:sz w:val="44"/>
          <w:szCs w:val="44"/>
          <w:lang w:eastAsia="zh-CN"/>
        </w:rPr>
        <w:t>通报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根据市委统一部署，2024年4月8日至6月30日，市委第二巡察组对市商务局党组开展了巡察。</w:t>
      </w:r>
      <w:r>
        <w:rPr>
          <w:rFonts w:hint="eastAsia" w:ascii="仿宋" w:hAnsi="仿宋" w:eastAsia="仿宋" w:cs="仿宋"/>
          <w:b w:val="0"/>
          <w:bCs w:val="0"/>
          <w:color w:val="auto"/>
          <w:sz w:val="32"/>
          <w:szCs w:val="32"/>
          <w:lang w:val="en-US" w:eastAsia="zh-CN"/>
        </w:rPr>
        <w:t>2024年</w:t>
      </w:r>
      <w:r>
        <w:rPr>
          <w:rFonts w:hint="eastAsia" w:ascii="仿宋" w:hAnsi="仿宋" w:eastAsia="仿宋" w:cs="仿宋"/>
          <w:b w:val="0"/>
          <w:bCs w:val="0"/>
          <w:color w:val="auto"/>
          <w:sz w:val="32"/>
          <w:szCs w:val="32"/>
          <w:lang w:eastAsia="zh-CN"/>
        </w:rPr>
        <w:t>8月16日，市委巡察组向市商务局党组反馈了巡察意见。按照巡察工作有关要求，现将巡察整改进展情况予以公布。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一、组织整改落实情况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 w:hAnsi="楷体" w:eastAsia="楷体" w:cs="楷体"/>
          <w:b w:val="0"/>
          <w:bCs w:val="0"/>
          <w:color w:val="auto"/>
          <w:sz w:val="32"/>
          <w:szCs w:val="32"/>
          <w:lang w:eastAsia="zh-CN"/>
        </w:rPr>
      </w:pPr>
      <w:r>
        <w:rPr>
          <w:rFonts w:hint="eastAsia" w:ascii="仿宋" w:hAnsi="仿宋" w:eastAsia="仿宋" w:cs="仿宋"/>
          <w:b w:val="0"/>
          <w:bCs w:val="0"/>
          <w:color w:val="auto"/>
          <w:sz w:val="32"/>
          <w:szCs w:val="32"/>
          <w:lang w:eastAsia="zh-CN"/>
        </w:rPr>
        <w:t>市商务局党组坚持把巡察整改作为当前重大政治任务，把抓好巡察整改作为对党忠诚的重要检验。一是加强组织领导。成立整改工作领导小组，由局党组书记蒋志红任组长，其他班子成员任副组长，各股室负责人担任组员，统筹协调和组织落实巡察整改工作，定期召开巡察整改专题会议，研究推动重点难点问题整改。二是细化责任分工。制定《中共祁阳市商务局党组关于市委第六轮巡察反馈意见的整改方案》，明确责任领导、责任人、整改时限，严格整改标准，逐项对账销号，认真对照查摆，真正做到“以巡促改、以巡促建、以巡促治”。三是加强成果运用。坚持把全面落实问题整改与全局中心工作结合起来，举一反三深入改，建章立制持久改，做到以制度管人、管权、管事，持续巩固深化巡察整改成效，不断构建常态长效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局党组书记蒋志红坚决扛牢巡察整改第一责任人责任，一是亲自担任整改工作领导小组组长，统筹抓好巡察整改相关工作；二是真正把巡察整改工作作为分内之事、应尽之责，直接抓、抓具体、抓到底，先后主持召开巡察整改专题会议</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次，听取整改工作进展情况汇报6次，及时研究解决整改推进中存在的问题，确保不走偏，不走样；三是切实将解决当前问题与长远矛盾有机结合，在立行立改的同时，及时总结整改经验，注重从源头推动制度建设，堵塞管理漏洞，共建立、完善制度</w:t>
      </w: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color w:val="auto"/>
          <w:sz w:val="32"/>
          <w:szCs w:val="32"/>
          <w:lang w:eastAsia="zh-CN"/>
        </w:rPr>
        <w:t>项，为抓好巡察整改工作提供了坚强的制度保障。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截至2025年2月17日，巡察反馈的14个具体问题，已完成整改13个，阶段性完成整改1个，巡察交办的立行立改事项3件，已办结3件。局党组书记蒋志红亲自约谈班子成员、相关责任人员及开展廉洁提醒谈话21人次；局党组班子成员进行约谈及开展廉洁提醒谈话26人次；组织召开专题讲座2次，情况通报会4次，接受廉洁教育36人次；开展专题调查、核实相关情况14次；收缴并上交局财务违规资金4901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二、集中整改期内整改进展情况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（一）学习贯彻习近平新时代中国特色社会主义思想不够深入，推动商务工作高质量发展有差距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政治理论深学笃行有短板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（1）“第一议题”制度落实不够到位，督促指导所属党组织落实“第一议题”制度不力。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局党组加强“第一议题”制度研究，由党组书记蒋志红牵头，党组成员雷世响、刘凤玲组织局人事股、办公室对局“第一议题”制度进行修正完善；二是严格落实“第一议题”制度，坚持在召开党组会议、</w:t>
      </w:r>
      <w:bookmarkStart w:id="0" w:name="_GoBack"/>
      <w:bookmarkEnd w:id="0"/>
      <w:r>
        <w:rPr>
          <w:rFonts w:hint="eastAsia" w:ascii="仿宋" w:hAnsi="仿宋" w:eastAsia="仿宋" w:cs="仿宋"/>
          <w:b w:val="0"/>
          <w:bCs w:val="0"/>
          <w:color w:val="auto"/>
          <w:sz w:val="32"/>
          <w:szCs w:val="32"/>
          <w:lang w:eastAsia="zh-CN"/>
        </w:rPr>
        <w:t>党支部会议时首先学习习近平新时代中国特色社会主义思想、习近平总书记重要讲话和重要指示批示精神及重要文章，2024年6月以后，开展“第一议题”学习10次；三是每次“第一议题”学习后，党组成员均撰写了研讨材料；四是局党组督促局机关党支部自2024年6月以后，每次党日活动都要落实“第一议题”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（2）学习主动性、自觉性不强。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由党组书记蒋志红牵头，党组成员雷世响、刘凤玲组织局办公室、人事股对局党组理论学习中心组制度进行修正完善，由党组书记蒋志红对原分管领导进行约谈；二是对2021、2022未完成的学习任务进行了补学，2024年8月由党组成员刘凤玲讲课，补学了《习近平新时代中国特色社会主义思想的基本精神、基本内容、基本要求及其科学思想方法、工作方法》《习近平总书记关于新时代人才工作和关于坚持自我革命、全面从严治党的重要论述》，2024年9月由党组成员雷世响讲课，补学了《习近平总书记关于完整准确全面贯彻新发展理念和在社会主义市场经济条件下发挥资本积极作用的重要论述》《党的十九届六中全会精神》，2024年10月由党组书记蒋志红讲课，补学了《习近平总书记关于坚定历史自信，不断巩固拓展党史学习教育成果，让红色基因代代相传，着力推进党史学习教育常态化长效化的重要论述》；2024年11月由党组成员刘凤玲讲课，补学了《习近平总书记关于民主法治意识和全过程人民民主的重要论述》；三是按规定每次党组学习中心组学习时都进行了签到、拍照、编写学习通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2.贯彻落实习近平总书记考察湖南重要讲话精神有温差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（1）对外贸易质量不高，新增外贸实体企业少，外贸结构不优，财政投入成本过大。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整改情况：</w:t>
      </w:r>
      <w:r>
        <w:rPr>
          <w:rFonts w:hint="eastAsia" w:ascii="仿宋" w:hAnsi="仿宋" w:eastAsia="仿宋" w:cs="仿宋"/>
          <w:b w:val="0"/>
          <w:bCs w:val="0"/>
          <w:color w:val="auto"/>
          <w:sz w:val="32"/>
          <w:szCs w:val="32"/>
          <w:lang w:val="en-US" w:eastAsia="zh-CN"/>
        </w:rPr>
        <w:t>一是加大外贸实体企业的培育与引进力度，2024年共新增勤汉进出口贸易、勇勤进出口贸易、芝凡贸易、旭凡贸易、日欣工贸、雅源信贸易、凯泰贸易等7家“进出口额100万美元以上”的实体企业；二是根据2024年6月30日国家审计、财政部门下发的文件要求，立即停止了依靠代理外贸企业开展进出口的做法，2024年全年完成外贸进出口额16.9亿元，都为实体外贸企业进出口额，总量位于永州市第5；三是根据2024年6月30日国家审计、财政部门下发的文件要求，立即停止了按外贸进出口额对企业实行奖励性补贴的做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）招商引资成效不佳，引进主导产业项目较少，项目落地率较低，项目抗风险能力较差。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2024年共签约重大项目36个，计划总投资55.4亿元，其中围绕“一主一特”共引进项目16个（先进装备制造项目4个，特色轻工项目12个），占比44.4%；二是想方设法抓项目落地，提高项目落地率，2024年签约36个项目中已落地项目23个，占比为63.9%。</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）引进外资力度不够。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整改情况：及时转变引资思路，优化引资方式，紧盯可到资重点项目，全力攻坚存量项目，多措并举挖掘外资线索，</w:t>
      </w:r>
      <w:r>
        <w:rPr>
          <w:rFonts w:hint="eastAsia" w:ascii="仿宋" w:hAnsi="仿宋" w:eastAsia="仿宋" w:cs="仿宋"/>
          <w:b w:val="0"/>
          <w:bCs w:val="0"/>
          <w:color w:val="auto"/>
          <w:sz w:val="32"/>
          <w:szCs w:val="32"/>
          <w:lang w:val="en-US" w:eastAsia="zh-CN"/>
        </w:rPr>
        <w:t>2024年全年引进外资564万美元，完成2024年任务500万美元的112.8%，排名永州市第2。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3.安全风险防范有漏洞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（1）党组重视不够，对全市商贸企业安全生产监管的力量配置不足。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整改情况：一是进一步制订完善党组安全生产工作制度；对局安全生产工作领导小组进行调整；二是自2024年6月以来，局党组研究安全生产工作4次；三是安排一名新进大学生见习生到市场秩序股工作。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（2）日常监管不到位，餐饮企业台账未及时动态调整，2024年3月新增的监管行业，未建立监管台账。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经与市场监督管理局及各乡镇联系，已更新全市餐饮经营主体台账；二是经与市场监督管理局及各乡镇联系，已完善新增行业监管台账；三是完善商贸领域安全生产检查制度，每月组织对商贸企业进行一次安全生产检查；四是每次安全检查认真、如实记录和填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4.落实意识形态工作责任制有差距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（1）全面领导责任落实不够到位。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整改情况：局党组组织开展了意识形态工作责任制学习；进一步修改和完善了意识形态工作制度；调整局党组意识形态工作领导小组，由党组成员、副局长刘凤玲同志分管意识形态工作；</w:t>
      </w:r>
      <w:r>
        <w:rPr>
          <w:rFonts w:hint="eastAsia" w:ascii="仿宋" w:hAnsi="仿宋" w:eastAsia="仿宋" w:cs="仿宋"/>
          <w:b w:val="0"/>
          <w:bCs w:val="0"/>
          <w:color w:val="auto"/>
          <w:sz w:val="32"/>
          <w:szCs w:val="32"/>
          <w:lang w:val="en-US" w:eastAsia="zh-CN"/>
        </w:rPr>
        <w:t>2024年</w:t>
      </w:r>
      <w:r>
        <w:rPr>
          <w:rFonts w:hint="eastAsia" w:ascii="仿宋" w:hAnsi="仿宋" w:eastAsia="仿宋" w:cs="仿宋"/>
          <w:b w:val="0"/>
          <w:bCs w:val="0"/>
          <w:color w:val="auto"/>
          <w:sz w:val="32"/>
          <w:szCs w:val="32"/>
          <w:lang w:eastAsia="zh-CN"/>
        </w:rPr>
        <w:t>6月份以来，已召开意识形态及舆情分析研判专题会议2次；对意识形态工作资料进行了整理及归档。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（2）“四个纳入”不全面。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局党组组织开展了意识形态工作责任制学习；进一步修改和完善了意识形态工作制度；意识形态工作已经纳入党组、党支部党建工作计划，民主生活会党组领导班子和党组成员个人对照检查内容，纳入班子成员个人述职述廉内容；2023年商务局班子成员的述职述廉报告已补充完善意识形态工作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5.保密工作有短板，</w:t>
      </w:r>
      <w:r>
        <w:rPr>
          <w:rFonts w:hint="eastAsia" w:ascii="仿宋" w:hAnsi="仿宋" w:eastAsia="仿宋" w:cs="仿宋"/>
          <w:b w:val="0"/>
          <w:bCs w:val="0"/>
          <w:color w:val="auto"/>
          <w:sz w:val="32"/>
          <w:szCs w:val="32"/>
          <w:lang w:eastAsia="zh-CN"/>
        </w:rPr>
        <w:t>保密工作相关制度不够健全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已组织全局工作人员开展《保密法》学习；对局保密工作制度进一步进行了完善，制订了商务局涉密人员管理制度；确定本单位保密要害部门、部位和涉密场所；对保密员进行了岗前培训和审核；按要求配备专门涉密计算机，只能在涉密计算机中处理涉密资料，机关所有电脑已全部张贴警示标识；制定了商务局秘密事项清单和工作秘密管理制度；明确由局办公室和办公室人员为涉密工作审理责任部门和人员；制订宣传报道和信息审查制度，明确宣传报道和信息审查程序；对全局各内设股室和个人都进行了保密工作教育，开展了保密工作自查自评；对政务邮箱内的内容已按要求进行了清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（二）全面从严治党不够有力，管理制度执行不够严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6.全面从严治党“主体责任”扛得不牢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（1）党组重视不够。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局党组进行了全面从严治党理论学习；2024年6月份以后，已经召开全面从严治党专题会议2次；补写了2023年党风廉政建设工作计划（要点）和工作总结；制订了2024年及2025年党风廉政建设工作计划（要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（2）“一岗双责”压得不实。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整改情况：一是党组书记、局长蒋志红分别与班子成员与科级干部开展廉政谈话，并提示和排查廉政风险点；二是各班子成员分别与分管股室负责人开展廉政谈话，并提示和排查廉政风险点。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（3）警示教育不到位。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整改情况：一是2024年6月25日，局党组书记、局长蒋志红主持召开全局警示教育大会，通报袁某、徐某等人违纪情况，警示教育全局工作人员。二是</w:t>
      </w:r>
      <w:r>
        <w:rPr>
          <w:rFonts w:hint="eastAsia" w:ascii="仿宋" w:hAnsi="仿宋" w:eastAsia="仿宋" w:cs="仿宋"/>
          <w:b w:val="0"/>
          <w:bCs w:val="0"/>
          <w:color w:val="auto"/>
          <w:sz w:val="32"/>
          <w:szCs w:val="32"/>
          <w:lang w:val="en-US" w:eastAsia="zh-CN"/>
        </w:rPr>
        <w:t>2024年</w:t>
      </w:r>
      <w:r>
        <w:rPr>
          <w:rFonts w:hint="eastAsia" w:ascii="仿宋" w:hAnsi="仿宋" w:eastAsia="仿宋" w:cs="仿宋"/>
          <w:b w:val="0"/>
          <w:bCs w:val="0"/>
          <w:color w:val="auto"/>
          <w:sz w:val="32"/>
          <w:szCs w:val="32"/>
          <w:lang w:eastAsia="zh-CN"/>
        </w:rPr>
        <w:t>7月30日，组织全局工作人员观看《群众身边不正之风和腐败问题集中整治典型案例--祁阳市白水镇龙拥军案》，警示教育全局人员。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（4）主动接受监督意识不强。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整改情况：一是2024年10月，党组书记、局长蒋志红主持开展“三重一大”事项有关制度学习；二是自2024年5月起，凡是党组研究“三重一大”事项时主动邀请派驻纪检组派员参加或征询意见，自觉接受监督。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（5）重大事项报告制度执行不力。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整改情况：一是党组成员、副局长刘凤玲组织开展重大事项报告制度学习；二是党组书记、局长蒋志红对未按规定报备重大事项的</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lang w:eastAsia="zh-CN"/>
        </w:rPr>
        <w:t>名工作人员进行了约谈。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7.内部管理不规范。</w:t>
      </w:r>
      <w:r>
        <w:rPr>
          <w:rFonts w:hint="eastAsia" w:ascii="仿宋" w:hAnsi="仿宋" w:eastAsia="仿宋" w:cs="仿宋"/>
          <w:b w:val="0"/>
          <w:bCs w:val="0"/>
          <w:color w:val="auto"/>
          <w:sz w:val="32"/>
          <w:szCs w:val="32"/>
          <w:lang w:eastAsia="zh-CN"/>
        </w:rPr>
        <w:t>党组会、行政会记录混乱；发文不严谨，发文重号，行政代替党组发文。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刘凤玲组织学习党政机关公文处理制度；二是要求办公室人员严格区分党组会与行政会，用不同的记录本分开记录，对2020年至2024年的机关发文进行重新审核，改正文法错误，共修正文件5份；三是局党组书记、局长蒋志红对直接责任人进行了约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8.落实公务接待规定不严格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刘凤玲牵头制订完善了商务局公务接待细则；二是严格规定商务接待具体标准，杜绝接待规格、陪同人数超标的现象；三是党组成员、副局长雷世响对参与违规接待及超标准接待的人员、分摊费用进行了核实；四是2024年11月，参与违规接待及超标准接待的人员将应承担的费用共计4901元退回局财务股；五是党组书记、局长蒋志红对参与违规接待及超标准接待的人员进行了约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9.财务管理有疏漏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（1）库存现金超限额。2021年至2023年，每月库存现金均超过20000元。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雷世响组织局财务股工作人员开展财务制度和财政纪律学习；二是党组书记、局长蒋志红对财务人员进行了约谈；三是分管党组成员、副局长每月组织对单位库存现金进行清点，除水电费以外，确保库存现金不超过1000元，多余的现金及时缴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（2）大额现金支付。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雷世响组织局财务股工作人员开展财务制度和财政纪律学习；二是党组书记、局长蒋志红对财务人员进行了约谈；三是自2024年5月起，各类支出除水电费外，全部按规定进行转账支付，不得再以现金形式支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（3）执行财政直接支付制度不严。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雷世响组织局财务股工作人员开展财务制度和财政纪律学习；二是党组书记、局长蒋志红对财务人员进行了约谈；三是自2024年5月起，除特殊情况（看望、悼念老同志）外，不得将公务费用支付给本单位工作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（4）未通过电子卖场采购。2022年以来共有48笔办公用品、资料、印刷、食堂物资应当通过而没有通过电子卖场采购。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雷世响、刘凤玲组织局办公室、财务股工作人员开展财务制度、财政纪律、政府采购制度学习；二是党组书记、局长蒋志红对办公室、财务人员进行了约谈；三是自2024年5月起，各类物资采购全部经过电子专场进行，否则不得报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（5）固定资产管理不规范。部分电脑、打印机等未计入单位固定资产账户。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经核实，一是商务局于2020年5月18日购置电脑2台，2021年3月16日购置电脑1台、声卡麦克风和话筒一套、直播台桌1张，以上物品是创办祁阳电商直播间时购置，由于祁阳电子商务服务中心每年需要完成省、市电商培训工作任务，并纳入乡村振兴考核。祁阳电子商务服务中心将这些电脑及设施交由某职业技能培训学校用于培训电商人才。二是2021年12月14日购置打印机2台，其中，办公室使用一台，内贸流通股使用一台，已于2022年计入局固定资产；三是2022年8月22日购置电脑3台、打印机1台、装订机1台，以上物品由局财务股使用，已于2022年计入局固定资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（6）未设立工会账户和计提职工个人工会会费。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整改情况：一是2024年4月30日，召开工会换届选举大会，选举产生新一届工会委员会；二是经祁阳市总工会同意，设立工会专账；三是已安排局财务股按规定收取全局工会会员个人会费。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（7）差旅费报销不及时。王某2021年1月、2022年4月分别到广东、湖北出差费用至今未报账。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整改情况：王某已办理相关报账手续，组织学习差旅费报销制度，要求差旅费及时报账。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（三）党建引领作用不够明显，干部队伍建设还需加强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10.民主决策意识不强，</w:t>
      </w:r>
      <w:r>
        <w:rPr>
          <w:rFonts w:hint="eastAsia" w:ascii="仿宋" w:hAnsi="仿宋" w:eastAsia="仿宋" w:cs="仿宋"/>
          <w:b w:val="0"/>
          <w:bCs w:val="0"/>
          <w:color w:val="auto"/>
          <w:sz w:val="32"/>
          <w:szCs w:val="32"/>
          <w:lang w:eastAsia="zh-CN"/>
        </w:rPr>
        <w:t>部分大额开支未经党组集体研究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2024年10月，党组书记、局长蒋志红主持开展“三重一大”事项有关制度学习；二是自2024年5月起，凡“三重一大”项目均召开党组会集体研究、民主决策，并邀请派驻纪检组派员参加或征询意见，主动接受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11.落实党建主体责任有差距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（1）党建督查成效不明显，督查后老问题仍然存在。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整改情况：一是党组成员、副局长雷世响牵头对党建督查所发现的问题全部整改到位；二是党组成员、局长蒋志红对直接责任人进行了约谈。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（2）机关党委履职缺位，2020年至2023年，只召开了4次党委会，4个年度的工作总结空白。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按照要求召开机关党委会；二是党组成员、副局长督促从事党建工作的人员撰写好2020至2023年的年度工作总结；三是党组成员、副局长雷世响督促从事党建工作的人员补充完善好2024年《机关党委工作手册》相关内容；四是党组书记、局长蒋志红对直接责任人进行了约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（3）机关党支部届期已满未换届。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整改情况：2024年10月22日，商务局机关党支部召开换届选举大会，选举产生新一届机关支部委员会。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（4）党费缴存不及时。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整改情况：一是党组成员、副局长雷世响组织相关人员开展党费缴存制度学习；二是党组书记、局长蒋志红对未及时交纳党费的人员进行了约谈。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（5）基层党建工作不扎实，机关党支部2023年党建工作计划与2021年雷同，2024年度工作计划未制定，2021年至2023年年度工作总结空白。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党组成员、副局长雷世响组织人事股及从事党建工作的人员对机关党建工作资料进行了全面清理整顿，对缺失的2023年度工作总结进行撰写，对2024年工作计划进行补订；二是党组书记、局长蒋志红对直接责任人进行了约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（6）党内政治生活欠严肃，存在民主生活会程序不到位、组织生活会质量不高、双述双评走过场等问题。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整改情况：一是局党组书记、局长蒋志红组织党组成员、人事股工作人员学习了民主生活会、组织生活会等党内会议有关制度；二是督促人事股及负责党建工作的工作人员严格按要求拟订2024年度民主生活会、组织生活会、双述双评会议等党内会议方案；三是由党组书记督促人事股及各党组成员按要求撰写好民主生活会班子和个人发言材料，并报组织部、纪检组、巡察办审核把关；四是2024年度组织生活会上，支部书记雷世响带头开展批评和自我批评；党组书记蒋志红以普通党员身份参加会议并开展批评和自我批评；机关党员均按要求开展批评和自我批评，做到“一会五评”；五是2024年度双述双评会议严格按方案进行，参会人员按要求签到，局党委书记蒋志红对局机关支部书记述职情况进行点评，党员对支部书记述职情况进行测评；六是2024年度民主生活会、组织生活会前，党组书记及党组成员、支部书记及支部委员分别与局机关19名党员进行了谈心谈话，做到了全覆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12.干部队伍建设抓得不实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（1）干部精气神不足。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整改情况：加大干部提拔使用力度，激发干部职工活力，提升工作激情。一是推荐</w:t>
      </w: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lang w:eastAsia="zh-CN"/>
        </w:rPr>
        <w:t>名同志担任祁阳市电商服务中心主任（副科级）；二是提拔</w:t>
      </w:r>
      <w:r>
        <w:rPr>
          <w:rFonts w:hint="eastAsia" w:ascii="仿宋" w:hAnsi="仿宋" w:eastAsia="仿宋" w:cs="仿宋"/>
          <w:b w:val="0"/>
          <w:bCs w:val="0"/>
          <w:color w:val="auto"/>
          <w:sz w:val="32"/>
          <w:szCs w:val="32"/>
          <w:lang w:val="en-US" w:eastAsia="zh-CN"/>
        </w:rPr>
        <w:t>3名年轻同志</w:t>
      </w:r>
      <w:r>
        <w:rPr>
          <w:rFonts w:hint="eastAsia" w:ascii="仿宋" w:hAnsi="仿宋" w:eastAsia="仿宋" w:cs="仿宋"/>
          <w:b w:val="0"/>
          <w:bCs w:val="0"/>
          <w:color w:val="auto"/>
          <w:sz w:val="32"/>
          <w:szCs w:val="32"/>
          <w:lang w:eastAsia="zh-CN"/>
        </w:rPr>
        <w:t>担任内贸流通股、人事股、海关服务站负责人；三是安排</w:t>
      </w:r>
      <w:r>
        <w:rPr>
          <w:rFonts w:hint="eastAsia" w:ascii="仿宋" w:hAnsi="仿宋" w:eastAsia="仿宋" w:cs="仿宋"/>
          <w:b w:val="0"/>
          <w:bCs w:val="0"/>
          <w:color w:val="auto"/>
          <w:sz w:val="32"/>
          <w:szCs w:val="32"/>
          <w:lang w:val="en-US" w:eastAsia="zh-CN"/>
        </w:rPr>
        <w:t>2名同志到</w:t>
      </w:r>
      <w:r>
        <w:rPr>
          <w:rFonts w:hint="eastAsia" w:ascii="仿宋" w:hAnsi="仿宋" w:eastAsia="仿宋" w:cs="仿宋"/>
          <w:b w:val="0"/>
          <w:bCs w:val="0"/>
          <w:color w:val="auto"/>
          <w:sz w:val="32"/>
          <w:szCs w:val="32"/>
          <w:lang w:eastAsia="zh-CN"/>
        </w:rPr>
        <w:t>外经股、市场秩序股负责人岗位交流锻炼。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（2）重要岗位长期空缺，财务审计股负责人自2019年至今空缺。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整改情况：提拔</w:t>
      </w:r>
      <w:r>
        <w:rPr>
          <w:rFonts w:hint="eastAsia" w:ascii="仿宋" w:hAnsi="仿宋" w:eastAsia="仿宋" w:cs="仿宋"/>
          <w:b w:val="0"/>
          <w:bCs w:val="0"/>
          <w:color w:val="auto"/>
          <w:sz w:val="32"/>
          <w:szCs w:val="32"/>
          <w:lang w:val="en-US" w:eastAsia="zh-CN"/>
        </w:rPr>
        <w:t>一名</w:t>
      </w:r>
      <w:r>
        <w:rPr>
          <w:rFonts w:hint="eastAsia" w:ascii="仿宋" w:hAnsi="仿宋" w:eastAsia="仿宋" w:cs="仿宋"/>
          <w:b w:val="0"/>
          <w:bCs w:val="0"/>
          <w:color w:val="auto"/>
          <w:sz w:val="32"/>
          <w:szCs w:val="32"/>
          <w:lang w:eastAsia="zh-CN"/>
        </w:rPr>
        <w:t>同志担任财务股负责人。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（3）</w:t>
      </w:r>
      <w:r>
        <w:rPr>
          <w:rFonts w:hint="eastAsia" w:ascii="仿宋" w:hAnsi="仿宋" w:eastAsia="仿宋" w:cs="仿宋"/>
          <w:b w:val="0"/>
          <w:bCs w:val="0"/>
          <w:color w:val="auto"/>
          <w:sz w:val="32"/>
          <w:szCs w:val="32"/>
          <w:lang w:val="en-US" w:eastAsia="zh-CN"/>
        </w:rPr>
        <w:t>3名工作人员被抽调均无市委组织部正式抽借调手续。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整改情况：被抽调的</w:t>
      </w:r>
      <w:r>
        <w:rPr>
          <w:rFonts w:hint="eastAsia" w:ascii="仿宋" w:hAnsi="仿宋" w:eastAsia="仿宋" w:cs="仿宋"/>
          <w:b w:val="0"/>
          <w:bCs w:val="0"/>
          <w:color w:val="auto"/>
          <w:sz w:val="32"/>
          <w:szCs w:val="32"/>
          <w:lang w:val="en-US" w:eastAsia="zh-CN"/>
        </w:rPr>
        <w:t>3名工作人员</w:t>
      </w:r>
      <w:r>
        <w:rPr>
          <w:rFonts w:hint="eastAsia" w:ascii="仿宋" w:hAnsi="仿宋" w:eastAsia="仿宋" w:cs="仿宋"/>
          <w:b w:val="0"/>
          <w:bCs w:val="0"/>
          <w:color w:val="auto"/>
          <w:sz w:val="32"/>
          <w:szCs w:val="32"/>
          <w:lang w:eastAsia="zh-CN"/>
        </w:rPr>
        <w:t>均已回单位上班。目前，商务局没有抽调任何人员在外工作。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（四）巡察整改成效不佳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13.巡后问题反弹，</w:t>
      </w:r>
      <w:r>
        <w:rPr>
          <w:rFonts w:hint="eastAsia" w:ascii="仿宋" w:hAnsi="仿宋" w:eastAsia="仿宋" w:cs="仿宋"/>
          <w:b w:val="0"/>
          <w:bCs w:val="0"/>
          <w:color w:val="auto"/>
          <w:sz w:val="32"/>
          <w:szCs w:val="32"/>
          <w:lang w:eastAsia="zh-CN"/>
        </w:rPr>
        <w:t>上轮巡察反馈的“因私出（国）境登记备案人员管理不规范”问题依然存在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一是对全局工作人员《护照》和《港澳通行证》进行梳理，按干部管理权限分别送交市委组织部和由局人事股统一保管；二是局党组书记、局长蒋志红对未主动将《护照》和《港澳通行证》交局人事股保管的</w:t>
      </w:r>
      <w:r>
        <w:rPr>
          <w:rFonts w:hint="eastAsia" w:ascii="仿宋" w:hAnsi="仿宋" w:eastAsia="仿宋" w:cs="仿宋"/>
          <w:b w:val="0"/>
          <w:bCs w:val="0"/>
          <w:color w:val="auto"/>
          <w:sz w:val="32"/>
          <w:szCs w:val="32"/>
          <w:lang w:val="en-US" w:eastAsia="zh-CN"/>
        </w:rPr>
        <w:t>2名工作人员</w:t>
      </w:r>
      <w:r>
        <w:rPr>
          <w:rFonts w:hint="eastAsia" w:ascii="仿宋" w:hAnsi="仿宋" w:eastAsia="仿宋" w:cs="仿宋"/>
          <w:b w:val="0"/>
          <w:bCs w:val="0"/>
          <w:color w:val="auto"/>
          <w:sz w:val="32"/>
          <w:szCs w:val="32"/>
          <w:lang w:eastAsia="zh-CN"/>
        </w:rPr>
        <w:t>进行了谈话批评。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14.谈心谈话走过场，</w:t>
      </w:r>
      <w:r>
        <w:rPr>
          <w:rFonts w:hint="eastAsia" w:ascii="仿宋" w:hAnsi="仿宋" w:eastAsia="仿宋" w:cs="仿宋"/>
          <w:b w:val="0"/>
          <w:bCs w:val="0"/>
          <w:color w:val="auto"/>
          <w:sz w:val="32"/>
          <w:szCs w:val="32"/>
          <w:lang w:eastAsia="zh-CN"/>
        </w:rPr>
        <w:t>上轮巡察整改开展了10次约谈，均没有约谈人和被约谈人签名确认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整改情况：本轮整改的谈话（含廉政谈话、谈心谈话、约谈等）均做到程序到位，签字确认，结合实际，贴近工作，效果明显。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黑体" w:hAnsi="黑体" w:eastAsia="黑体" w:cs="黑体"/>
          <w:b w:val="0"/>
          <w:bCs w:val="0"/>
          <w:color w:val="auto"/>
          <w:sz w:val="32"/>
          <w:szCs w:val="32"/>
          <w:lang w:eastAsia="zh-CN"/>
        </w:rPr>
        <w:t>三、下一步整改工作安排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lang w:eastAsia="zh-CN"/>
        </w:rPr>
        <w:t>（一）抓好责任落实，巩固整改实效。</w:t>
      </w:r>
      <w:r>
        <w:rPr>
          <w:rFonts w:hint="eastAsia" w:ascii="仿宋" w:hAnsi="仿宋" w:eastAsia="仿宋" w:cs="仿宋"/>
          <w:b w:val="0"/>
          <w:bCs w:val="0"/>
          <w:color w:val="auto"/>
          <w:sz w:val="32"/>
          <w:szCs w:val="32"/>
          <w:lang w:eastAsia="zh-CN"/>
        </w:rPr>
        <w:t>坚持目标不变，力度不减，继续高度重视市委巡察反馈意见整改工作。对已完成的整改任务，适时组织“回头检查”，巩固整改成果；对容易发生情况反复、容易反弹回潮的整改项目，紧盯不放，持续整改，切实形成新常态、新氛围。做好巡察“后半篇文章”，确保整改过的问题不反弹、不复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lang w:eastAsia="zh-CN"/>
        </w:rPr>
        <w:t>（二）抓好制度建设，构建长效机制。</w:t>
      </w:r>
      <w:r>
        <w:rPr>
          <w:rFonts w:hint="eastAsia" w:ascii="仿宋" w:hAnsi="仿宋" w:eastAsia="仿宋" w:cs="仿宋"/>
          <w:b w:val="0"/>
          <w:bCs w:val="0"/>
          <w:color w:val="auto"/>
          <w:sz w:val="32"/>
          <w:szCs w:val="32"/>
          <w:lang w:eastAsia="zh-CN"/>
        </w:rPr>
        <w:t>以此次巡察为契机，做好各项制度的更新完善工作，着力建立健全政治理论学习、干部管理、资金资产管理等制度机制，严格制度执行，切实做到用制度管权管事管人。着力构建公开透明、科学合理、运转有序的长效机制，努力将巡察成果转化为商务工作高质量发展的动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lang w:eastAsia="zh-CN"/>
        </w:rPr>
        <w:t>（三）抓好作风建设，强化监督检查。</w:t>
      </w:r>
      <w:r>
        <w:rPr>
          <w:rFonts w:hint="eastAsia" w:ascii="仿宋" w:hAnsi="仿宋" w:eastAsia="仿宋" w:cs="仿宋"/>
          <w:b w:val="0"/>
          <w:bCs w:val="0"/>
          <w:color w:val="auto"/>
          <w:sz w:val="32"/>
          <w:szCs w:val="32"/>
          <w:lang w:eastAsia="zh-CN"/>
        </w:rPr>
        <w:t>把作风建设作为工作推进的重要基础来开展，认真履行全面从严治党主体责任，落实班子成员“一岗双责”，牢固树立纪律和规矩意识，坚持以上率下，发挥“关键少数”的示范引领作用，坚持不懈抓好中央八项规定及其实施细则精神的贯彻落实，持之以恒反对“四风”，驰而不息整治“庸政懒政”，营造风清气正、务实高效廉洁的工作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欢迎广大干部群众对巡察整改落实情况进行监督。如有意见建议，请及时向我们反映。联系电话：</w:t>
      </w:r>
      <w:r>
        <w:rPr>
          <w:rFonts w:hint="eastAsia" w:ascii="仿宋" w:hAnsi="仿宋" w:eastAsia="仿宋" w:cs="仿宋"/>
          <w:b w:val="0"/>
          <w:bCs w:val="0"/>
          <w:color w:val="auto"/>
          <w:sz w:val="32"/>
          <w:szCs w:val="32"/>
          <w:lang w:val="en-US" w:eastAsia="zh-CN"/>
        </w:rPr>
        <w:t>0746-3222967；电子邮箱：qyswj3222967@163.com。</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right"/>
        <w:textAlignment w:val="auto"/>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righ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中共祁阳市商务局党组</w:t>
      </w: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jc w:val="righ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2025年2月20日  </w:t>
      </w:r>
    </w:p>
    <w:sectPr>
      <w:footerReference r:id="rId3" w:type="default"/>
      <w:pgSz w:w="11906" w:h="16838"/>
      <w:pgMar w:top="2154"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33EF0"/>
    <w:rsid w:val="02FB0661"/>
    <w:rsid w:val="041A2636"/>
    <w:rsid w:val="06F02D57"/>
    <w:rsid w:val="06F3181D"/>
    <w:rsid w:val="07DA1DB8"/>
    <w:rsid w:val="0C8B05C4"/>
    <w:rsid w:val="11323408"/>
    <w:rsid w:val="13B14F39"/>
    <w:rsid w:val="19734524"/>
    <w:rsid w:val="26F23447"/>
    <w:rsid w:val="28AD5722"/>
    <w:rsid w:val="3322217B"/>
    <w:rsid w:val="38123949"/>
    <w:rsid w:val="41335C3F"/>
    <w:rsid w:val="45B36B94"/>
    <w:rsid w:val="4FE33EF0"/>
    <w:rsid w:val="551778A2"/>
    <w:rsid w:val="563C35DE"/>
    <w:rsid w:val="693A042A"/>
    <w:rsid w:val="6E62222D"/>
    <w:rsid w:val="79644283"/>
    <w:rsid w:val="7A0B1D1C"/>
    <w:rsid w:val="BFF73FFE"/>
    <w:rsid w:val="F2D511F9"/>
    <w:rsid w:val="F5FFC9CC"/>
    <w:rsid w:val="F7A7FECE"/>
    <w:rsid w:val="FE579F24"/>
    <w:rsid w:val="FFFDB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7440</Words>
  <Characters>7785</Characters>
  <Lines>0</Lines>
  <Paragraphs>0</Paragraphs>
  <TotalTime>1</TotalTime>
  <ScaleCrop>false</ScaleCrop>
  <LinksUpToDate>false</LinksUpToDate>
  <CharactersWithSpaces>7787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2025-02-18T08:21:00Z</dcterms:created>
  <dc:creator>Administrator</dc:creator>
  <cp:lastModifiedBy>kylin</cp:lastModifiedBy>
  <cp:lastPrinted>2025-04-02T01:46:00Z</cp:lastPrinted>
  <dcterms:modified xsi:type="dcterms:W3CDTF">2025-05-26T16:20:49Z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8D03CE2AFF3942D7A0E5533A2B1C970D_11</vt:lpwstr>
  </property>
  <property fmtid="{D5CDD505-2E9C-101B-9397-08002B2CF9AE}" pid="4" name="KSOTemplateDocerSaveRecord">
    <vt:lpwstr>eyJoZGlkIjoiZmJkYjgzOGUxOWU1YzczMmQ0YTcxYjNhNGM4ZGU2M2MifQ==</vt:lpwstr>
  </property>
</Properties>
</file>