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中共祁阳市七里桥镇委员会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关于巡察整改进展情况的通报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Style w:val="10"/>
          <w:rFonts w:hint="eastAsia" w:ascii="仿宋_GB2312" w:hAnsi="仿宋_GB2312" w:eastAsia="仿宋_GB2312" w:cs="方正仿宋简体"/>
          <w:color w:val="000000"/>
          <w:spacing w:val="0"/>
          <w:sz w:val="32"/>
          <w:szCs w:val="32"/>
          <w:highlight w:val="none"/>
          <w:lang w:val="en-US" w:eastAsia="zh-CN" w:bidi="ar-SA"/>
        </w:rPr>
      </w:pPr>
      <w:r>
        <w:rPr>
          <w:rStyle w:val="10"/>
          <w:rFonts w:hint="eastAsia" w:ascii="仿宋_GB2312" w:hAnsi="仿宋_GB2312" w:eastAsia="仿宋_GB2312" w:cs="方正仿宋简体"/>
          <w:color w:val="000000"/>
          <w:spacing w:val="0"/>
          <w:sz w:val="32"/>
          <w:szCs w:val="32"/>
          <w:highlight w:val="none"/>
          <w:lang w:val="en-US" w:eastAsia="zh-CN" w:bidi="ar-SA"/>
        </w:rPr>
        <w:t>根据市委统一部署，2023年9月19日至11月4日，市委第三巡察组对七里桥镇党委进行了巡察，2024年3月14日，市委第三巡察组向七里桥镇党委反馈了巡察意见。按照</w:t>
      </w:r>
      <w:bookmarkStart w:id="1" w:name="_GoBack"/>
      <w:bookmarkEnd w:id="1"/>
      <w:r>
        <w:rPr>
          <w:rStyle w:val="10"/>
          <w:rFonts w:hint="eastAsia" w:ascii="仿宋_GB2312" w:hAnsi="仿宋_GB2312" w:eastAsia="仿宋_GB2312" w:cs="方正仿宋简体"/>
          <w:color w:val="000000"/>
          <w:spacing w:val="0"/>
          <w:sz w:val="32"/>
          <w:szCs w:val="32"/>
          <w:highlight w:val="none"/>
          <w:lang w:val="en-US" w:eastAsia="zh-CN" w:bidi="ar-SA"/>
        </w:rPr>
        <w:t>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Fonts w:hint="default" w:ascii="仿宋_GB2312" w:hAnsi="仿宋_GB2312" w:eastAsia="仿宋_GB2312" w:cs="方正仿宋简体"/>
          <w:color w:val="000000"/>
          <w:spacing w:val="0"/>
          <w:sz w:val="32"/>
          <w:szCs w:val="32"/>
          <w:highlight w:val="none"/>
          <w:lang w:val="en-US" w:eastAsia="zh-CN" w:bidi="ar-SA"/>
        </w:rPr>
      </w:pPr>
      <w:bookmarkStart w:id="0" w:name="_Hlk153893154"/>
      <w:r>
        <w:rPr>
          <w:rStyle w:val="10"/>
          <w:rFonts w:hint="eastAsia" w:ascii="仿宋_GB2312" w:hAnsi="仿宋_GB2312" w:eastAsia="仿宋_GB2312" w:cs="方正仿宋简体"/>
          <w:color w:val="000000"/>
          <w:spacing w:val="0"/>
          <w:sz w:val="32"/>
          <w:szCs w:val="32"/>
          <w:highlight w:val="none"/>
          <w:lang w:val="en-US" w:eastAsia="zh-CN" w:bidi="ar-SA"/>
        </w:rPr>
        <w:t>截至目前，巡察反馈的四个方面18个具体问题，已完成整改16个，阶段性完成2个，整改期间，开展干部作风督查、财务清查等专项整治7次，立案1人，警告处分1人，提醒谈话11人，通报13人。</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highlight w:val="none"/>
          <w:lang w:eastAsia="zh-CN"/>
        </w:rPr>
      </w:pPr>
      <w:r>
        <w:rPr>
          <w:rFonts w:hint="eastAsia" w:ascii="黑体" w:hAnsi="黑体" w:eastAsia="黑体" w:cs="黑体"/>
          <w:b w:val="0"/>
          <w:bCs w:val="0"/>
          <w:color w:val="000000"/>
          <w:sz w:val="32"/>
          <w:szCs w:val="32"/>
          <w:highlight w:val="none"/>
          <w:lang w:eastAsia="zh-CN"/>
        </w:rPr>
        <w:t>学习贯彻习近平新时代中国特色社会主义思想不够深入，推动高质量发展有差距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color w:val="000000"/>
          <w:sz w:val="32"/>
          <w:szCs w:val="32"/>
          <w:highlight w:val="none"/>
          <w:lang w:val="en-US" w:eastAsia="zh-CN"/>
        </w:rPr>
      </w:pPr>
      <w:r>
        <w:rPr>
          <w:rFonts w:hint="eastAsia" w:ascii="楷体" w:hAnsi="楷体" w:eastAsia="楷体" w:cs="楷体"/>
          <w:b/>
          <w:bCs/>
          <w:color w:val="000000"/>
          <w:sz w:val="32"/>
          <w:szCs w:val="32"/>
          <w:highlight w:val="none"/>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b/>
          <w:bCs/>
          <w:spacing w:val="8"/>
          <w:sz w:val="32"/>
          <w:szCs w:val="32"/>
          <w:highlight w:val="none"/>
          <w:lang w:eastAsia="zh-CN"/>
        </w:rPr>
        <w:t>一是</w:t>
      </w:r>
      <w:r>
        <w:rPr>
          <w:rFonts w:hint="eastAsia" w:ascii="楷体" w:hAnsi="楷体" w:eastAsia="楷体" w:cs="楷体"/>
          <w:b/>
          <w:bCs/>
          <w:spacing w:val="8"/>
          <w:sz w:val="32"/>
          <w:szCs w:val="32"/>
          <w:highlight w:val="none"/>
          <w:lang w:val="en-US" w:eastAsia="zh-CN"/>
        </w:rPr>
        <w:t>规范党委理论学习中心组学习。</w:t>
      </w:r>
      <w:r>
        <w:rPr>
          <w:rStyle w:val="10"/>
          <w:rFonts w:hint="eastAsia" w:ascii="仿宋_GB2312" w:hAnsi="仿宋_GB2312" w:eastAsia="仿宋_GB2312" w:cs="方正仿宋简体"/>
          <w:color w:val="000000"/>
          <w:spacing w:val="0"/>
          <w:sz w:val="32"/>
          <w:szCs w:val="32"/>
          <w:highlight w:val="none"/>
          <w:lang w:val="en-US" w:eastAsia="zh-CN" w:bidi="ar-SA"/>
        </w:rPr>
        <w:t>制定《七里桥镇党委理论学习中心组学习制度》、《七里桥镇党委2024年中心组理论学习计划》，按要求每月开展中心组学习，出台“第一议题”学习制度，</w:t>
      </w:r>
      <w:r>
        <w:rPr>
          <w:rStyle w:val="10"/>
          <w:rFonts w:hint="eastAsia" w:ascii="仿宋_GB2312" w:hAnsi="仿宋_GB2312" w:eastAsia="仿宋_GB2312" w:cs="方正仿宋简体"/>
          <w:color w:val="000000"/>
          <w:spacing w:val="0"/>
          <w:sz w:val="32"/>
          <w:szCs w:val="32"/>
          <w:highlight w:val="none"/>
          <w:lang w:val="zh-TW" w:eastAsia="zh-CN" w:bidi="ar-SA"/>
        </w:rPr>
        <w:t>要求全镇各级党组织，把学习融入日常、抓在经常。深学细悟习近平新时代中国特色社会主义思想、党的二十大精神及习近平总书记重要讲话和指示批示精神，并结合本镇实际研讨，统一思想，推进工作。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74" w:firstLineChars="200"/>
        <w:jc w:val="left"/>
        <w:textAlignment w:val="auto"/>
        <w:rPr>
          <w:rStyle w:val="9"/>
          <w:rFonts w:hint="eastAsia" w:ascii="仿宋_GB2312" w:hAnsi="仿宋_GB2312" w:eastAsia="仿宋_GB2312" w:cs="方正仿宋简体"/>
          <w:color w:val="000000"/>
          <w:spacing w:val="0"/>
          <w:sz w:val="32"/>
          <w:szCs w:val="32"/>
          <w:highlight w:val="none"/>
          <w:lang w:val="en-US" w:eastAsia="zh-CN"/>
        </w:rPr>
      </w:pPr>
      <w:r>
        <w:rPr>
          <w:rFonts w:hint="eastAsia" w:ascii="楷体" w:hAnsi="楷体" w:eastAsia="楷体" w:cs="楷体"/>
          <w:b/>
          <w:bCs/>
          <w:spacing w:val="8"/>
          <w:kern w:val="2"/>
          <w:sz w:val="32"/>
          <w:szCs w:val="32"/>
          <w:highlight w:val="none"/>
          <w:lang w:val="en-US" w:eastAsia="zh-CN" w:bidi="ar-SA"/>
        </w:rPr>
        <w:t>二是多措并举抓实意识形态工作。</w:t>
      </w:r>
      <w:r>
        <w:rPr>
          <w:rStyle w:val="9"/>
          <w:rFonts w:hint="eastAsia" w:ascii="仿宋_GB2312" w:hAnsi="仿宋_GB2312" w:eastAsia="仿宋_GB2312" w:cs="方正仿宋简体"/>
          <w:color w:val="000000"/>
          <w:spacing w:val="0"/>
          <w:sz w:val="32"/>
          <w:szCs w:val="32"/>
          <w:highlight w:val="none"/>
          <w:lang w:val="zh-TW" w:eastAsia="zh-CN"/>
        </w:rPr>
        <w:t>深化思想认识，</w:t>
      </w:r>
      <w:r>
        <w:rPr>
          <w:rStyle w:val="10"/>
          <w:rFonts w:hint="eastAsia" w:ascii="仿宋_GB2312" w:hAnsi="仿宋_GB2312" w:eastAsia="仿宋_GB2312" w:cs="方正仿宋简体"/>
          <w:color w:val="000000"/>
          <w:spacing w:val="0"/>
          <w:sz w:val="32"/>
          <w:szCs w:val="32"/>
          <w:highlight w:val="none"/>
          <w:lang w:val="zh-TW" w:eastAsia="zh-CN"/>
        </w:rPr>
        <w:t>召开党委会议专题研究部署意识形态工作，组织相关人员认真学习市委关于党委(党组)意识形态工作责任制实施方案，调整舆情研判分析小组，制定研判分析工作制度，强化领导小组责任，定期进行舆情研判分析，</w:t>
      </w:r>
      <w:r>
        <w:rPr>
          <w:rStyle w:val="10"/>
          <w:rFonts w:hint="eastAsia" w:ascii="仿宋_GB2312" w:hAnsi="仿宋_GB2312" w:eastAsia="仿宋_GB2312" w:cs="方正仿宋简体"/>
          <w:color w:val="000000"/>
          <w:spacing w:val="0"/>
          <w:sz w:val="32"/>
          <w:szCs w:val="32"/>
          <w:highlight w:val="none"/>
          <w:lang w:val="en-US" w:eastAsia="zh-CN"/>
        </w:rPr>
        <w:t>召开</w:t>
      </w:r>
      <w:r>
        <w:rPr>
          <w:rStyle w:val="10"/>
          <w:rFonts w:hint="eastAsia" w:ascii="仿宋_GB2312" w:hAnsi="仿宋_GB2312" w:eastAsia="仿宋_GB2312" w:cs="方正仿宋简体"/>
          <w:color w:val="000000"/>
          <w:spacing w:val="0"/>
          <w:sz w:val="32"/>
          <w:szCs w:val="32"/>
          <w:highlight w:val="none"/>
          <w:lang w:val="zh-TW"/>
        </w:rPr>
        <w:t>舆情研判分析会议</w:t>
      </w:r>
      <w:r>
        <w:rPr>
          <w:rStyle w:val="10"/>
          <w:rFonts w:hint="eastAsia" w:ascii="仿宋_GB2312" w:hAnsi="仿宋_GB2312" w:eastAsia="仿宋_GB2312" w:cs="方正仿宋简体"/>
          <w:color w:val="000000"/>
          <w:spacing w:val="0"/>
          <w:sz w:val="32"/>
          <w:szCs w:val="32"/>
          <w:highlight w:val="none"/>
          <w:lang w:val="zh-TW" w:eastAsia="zh-CN"/>
        </w:rPr>
        <w:t>；三是完善阵地建设，及时更新维护宣传阵地，在全镇范围内全面细致开展检查，建立健全管理制度，安排专人对阵地建设进行管理和监督，确保</w:t>
      </w:r>
      <w:r>
        <w:rPr>
          <w:rStyle w:val="10"/>
          <w:rFonts w:hint="eastAsia" w:ascii="仿宋_GB2312" w:hAnsi="仿宋_GB2312" w:eastAsia="仿宋_GB2312" w:cs="方正仿宋简体"/>
          <w:color w:val="000000"/>
          <w:spacing w:val="0"/>
          <w:sz w:val="32"/>
          <w:szCs w:val="32"/>
          <w:highlight w:val="none"/>
          <w:lang w:val="en-US" w:eastAsia="zh-CN"/>
        </w:rPr>
        <w:t>阵地作用发挥</w:t>
      </w:r>
      <w:r>
        <w:rPr>
          <w:rStyle w:val="10"/>
          <w:rFonts w:hint="eastAsia" w:ascii="仿宋_GB2312" w:hAnsi="仿宋_GB2312" w:eastAsia="仿宋_GB2312" w:cs="方正仿宋简体"/>
          <w:color w:val="000000"/>
          <w:spacing w:val="0"/>
          <w:sz w:val="32"/>
          <w:szCs w:val="32"/>
          <w:highlight w:val="none"/>
          <w:lang w:val="zh-TW" w:eastAsia="zh-CN"/>
        </w:rPr>
        <w:t>到位、村村响使用到位。</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74" w:firstLineChars="200"/>
        <w:jc w:val="left"/>
        <w:textAlignment w:val="auto"/>
        <w:rPr>
          <w:rFonts w:hint="eastAsia" w:ascii="仿宋_GB2312" w:hAnsi="仿宋_GB2312" w:eastAsia="仿宋_GB2312" w:cs="方正仿宋简体"/>
          <w:spacing w:val="8"/>
          <w:sz w:val="32"/>
          <w:szCs w:val="32"/>
          <w:highlight w:val="none"/>
          <w:lang w:eastAsia="zh-CN"/>
        </w:rPr>
      </w:pPr>
      <w:r>
        <w:rPr>
          <w:rFonts w:hint="eastAsia" w:ascii="楷体" w:hAnsi="楷体" w:eastAsia="楷体" w:cs="楷体"/>
          <w:b/>
          <w:bCs/>
          <w:spacing w:val="8"/>
          <w:kern w:val="2"/>
          <w:sz w:val="32"/>
          <w:szCs w:val="32"/>
          <w:highlight w:val="none"/>
          <w:lang w:val="en-US" w:eastAsia="zh-CN" w:bidi="ar-SA"/>
        </w:rPr>
        <w:t>三是强化落实保密、统战工作。</w:t>
      </w:r>
      <w:r>
        <w:rPr>
          <w:rStyle w:val="9"/>
          <w:rFonts w:hint="eastAsia" w:ascii="仿宋_GB2312" w:hAnsi="仿宋_GB2312" w:eastAsia="仿宋_GB2312" w:cs="方正仿宋简体"/>
          <w:color w:val="000000"/>
          <w:spacing w:val="0"/>
          <w:sz w:val="32"/>
          <w:szCs w:val="32"/>
          <w:highlight w:val="none"/>
          <w:lang w:val="zh-TW" w:eastAsia="zh-CN"/>
        </w:rPr>
        <w:t>制定保密宣传教育培训计划，利用各种会议加强对干部职工的保密宣传教育，</w:t>
      </w:r>
      <w:r>
        <w:rPr>
          <w:rFonts w:hint="eastAsia" w:ascii="仿宋_GB2312" w:hAnsi="仿宋_GB2312" w:eastAsia="仿宋_GB2312" w:cs="方正仿宋简体"/>
          <w:spacing w:val="8"/>
          <w:sz w:val="32"/>
          <w:szCs w:val="32"/>
          <w:highlight w:val="none"/>
          <w:lang w:eastAsia="zh-CN"/>
        </w:rPr>
        <w:t>全面准确把握习近平总书记关于保密工作的重要指示批示精神，</w:t>
      </w:r>
      <w:r>
        <w:rPr>
          <w:rStyle w:val="9"/>
          <w:rFonts w:hint="eastAsia" w:ascii="仿宋_GB2312" w:hAnsi="仿宋_GB2312" w:eastAsia="仿宋_GB2312" w:cs="方正仿宋简体"/>
          <w:color w:val="000000"/>
          <w:spacing w:val="0"/>
          <w:sz w:val="32"/>
          <w:szCs w:val="32"/>
          <w:highlight w:val="none"/>
          <w:lang w:val="zh-TW" w:eastAsia="zh-CN"/>
        </w:rPr>
        <w:t>促使广大干部职工自觉履行保密义务和责任。开展自查自纠，组织专业人员对全镇范围内的电脑、</w:t>
      </w:r>
      <w:r>
        <w:rPr>
          <w:rStyle w:val="9"/>
          <w:rFonts w:hint="eastAsia" w:ascii="仿宋_GB2312" w:hAnsi="仿宋_GB2312" w:eastAsia="仿宋_GB2312" w:cs="方正仿宋简体"/>
          <w:color w:val="000000"/>
          <w:spacing w:val="0"/>
          <w:sz w:val="32"/>
          <w:szCs w:val="32"/>
          <w:highlight w:val="none"/>
          <w:lang w:val="en-US" w:eastAsia="zh-CN"/>
        </w:rPr>
        <w:t>U盘、</w:t>
      </w:r>
      <w:r>
        <w:rPr>
          <w:rStyle w:val="9"/>
          <w:rFonts w:hint="eastAsia" w:ascii="仿宋_GB2312" w:hAnsi="仿宋_GB2312" w:eastAsia="仿宋_GB2312" w:cs="方正仿宋简体"/>
          <w:color w:val="000000"/>
          <w:spacing w:val="0"/>
          <w:sz w:val="32"/>
          <w:szCs w:val="32"/>
          <w:highlight w:val="none"/>
          <w:lang w:val="zh-TW" w:eastAsia="zh-CN"/>
        </w:rPr>
        <w:t>微信群、</w:t>
      </w:r>
      <w:r>
        <w:rPr>
          <w:rStyle w:val="9"/>
          <w:rFonts w:hint="eastAsia" w:ascii="仿宋_GB2312" w:hAnsi="仿宋_GB2312" w:eastAsia="仿宋_GB2312" w:cs="方正仿宋简体"/>
          <w:color w:val="000000"/>
          <w:spacing w:val="0"/>
          <w:sz w:val="32"/>
          <w:szCs w:val="32"/>
          <w:highlight w:val="none"/>
          <w:lang w:val="en-US" w:eastAsia="zh-CN"/>
        </w:rPr>
        <w:t>QQ群、邮箱等载体进行彻底清理并建立保密制度</w:t>
      </w:r>
      <w:r>
        <w:rPr>
          <w:rFonts w:hint="eastAsia" w:ascii="仿宋_GB2312" w:hAnsi="仿宋_GB2312" w:eastAsia="仿宋_GB2312" w:cs="方正仿宋简体"/>
          <w:spacing w:val="8"/>
          <w:sz w:val="32"/>
          <w:szCs w:val="32"/>
          <w:highlight w:val="none"/>
          <w:lang w:eastAsia="zh-CN"/>
        </w:rPr>
        <w:t>，长期坚持，抓好落实。</w:t>
      </w:r>
      <w:r>
        <w:rPr>
          <w:rStyle w:val="9"/>
          <w:rFonts w:hint="eastAsia" w:ascii="仿宋_GB2312" w:hAnsi="仿宋_GB2312" w:eastAsia="仿宋_GB2312" w:cs="方正仿宋简体"/>
          <w:color w:val="000000"/>
          <w:spacing w:val="0"/>
          <w:sz w:val="32"/>
          <w:szCs w:val="32"/>
          <w:highlight w:val="none"/>
          <w:lang w:val="zh-TW" w:eastAsia="zh-CN"/>
        </w:rPr>
        <w:t>将统战工作纳入党委议事日程，</w:t>
      </w:r>
      <w:r>
        <w:rPr>
          <w:rStyle w:val="9"/>
          <w:rFonts w:hint="eastAsia" w:ascii="仿宋_GB2312" w:hAnsi="仿宋_GB2312" w:eastAsia="仿宋_GB2312" w:cs="方正仿宋简体"/>
          <w:color w:val="000000"/>
          <w:spacing w:val="0"/>
          <w:sz w:val="32"/>
          <w:szCs w:val="32"/>
          <w:highlight w:val="none"/>
          <w:lang w:val="en-US" w:eastAsia="zh-CN"/>
        </w:rPr>
        <w:t>制定工作制度、明确工作职责，组织全体镇村干部学习《中国共产党统一战线工作条例》《湖南省宗教事务条例》《宗教活动场所管理办法》等重要文件。</w:t>
      </w:r>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jc w:val="left"/>
        <w:textAlignment w:val="auto"/>
        <w:rPr>
          <w:rStyle w:val="10"/>
          <w:rFonts w:hint="eastAsia" w:ascii="仿宋_GB2312" w:hAnsi="仿宋_GB2312" w:eastAsia="仿宋_GB2312" w:cs="方正仿宋简体"/>
          <w:color w:val="000000"/>
          <w:spacing w:val="0"/>
          <w:sz w:val="32"/>
          <w:szCs w:val="32"/>
          <w:highlight w:val="none"/>
          <w:lang w:val="en-US" w:eastAsia="zh-CN"/>
        </w:rPr>
      </w:pPr>
      <w:r>
        <w:rPr>
          <w:rFonts w:hint="eastAsia" w:ascii="楷体" w:hAnsi="楷体" w:eastAsia="楷体" w:cs="楷体"/>
          <w:b/>
          <w:bCs/>
          <w:spacing w:val="8"/>
          <w:kern w:val="2"/>
          <w:sz w:val="32"/>
          <w:szCs w:val="32"/>
          <w:highlight w:val="none"/>
          <w:lang w:val="en-US" w:eastAsia="zh-CN" w:bidi="ar-SA"/>
        </w:rPr>
        <w:t>四是扎实推进安全生产工作。</w:t>
      </w:r>
      <w:r>
        <w:rPr>
          <w:rFonts w:hint="eastAsia" w:ascii="仿宋_GB2312" w:hAnsi="仿宋_GB2312" w:eastAsia="仿宋_GB2312" w:cs="方正仿宋简体"/>
          <w:sz w:val="32"/>
          <w:szCs w:val="32"/>
          <w:highlight w:val="none"/>
          <w:lang w:val="en-US" w:eastAsia="zh-CN"/>
        </w:rPr>
        <w:t>定期更新森林防灭火队伍名单，清除超龄人员，重点抓好森林消防专业和道路交通执法队伍建设，针对相关人员开展每月一次的定期培训，每季度一次应急演练，在实战中锤炼本领。2024年4月，在丁庙湾村召开全市道路交通顽瘴痼疾集中整治工作现场会，9月森林防灭火队伍在永州市第二届乡镇应急能力比武中荣获第一，祁阳市2024年森林火灾应急演练在丁庙湾村举行。</w:t>
      </w:r>
      <w:r>
        <w:rPr>
          <w:rStyle w:val="10"/>
          <w:rFonts w:hint="eastAsia" w:ascii="仿宋_GB2312" w:hAnsi="仿宋_GB2312" w:eastAsia="仿宋_GB2312" w:cs="方正仿宋简体"/>
          <w:color w:val="000000"/>
          <w:spacing w:val="0"/>
          <w:sz w:val="32"/>
          <w:szCs w:val="32"/>
          <w:highlight w:val="none"/>
          <w:lang w:val="zh-TW"/>
        </w:rPr>
        <w:t>全面排查溺水安全隐患</w:t>
      </w:r>
      <w:r>
        <w:rPr>
          <w:rStyle w:val="10"/>
          <w:rFonts w:hint="eastAsia" w:ascii="仿宋_GB2312" w:hAnsi="仿宋_GB2312" w:eastAsia="仿宋_GB2312" w:cs="方正仿宋简体"/>
          <w:color w:val="000000"/>
          <w:spacing w:val="0"/>
          <w:sz w:val="32"/>
          <w:szCs w:val="32"/>
          <w:highlight w:val="none"/>
          <w:lang w:val="zh-TW" w:eastAsia="zh-CN"/>
        </w:rPr>
        <w:t>，</w:t>
      </w:r>
      <w:r>
        <w:rPr>
          <w:rStyle w:val="10"/>
          <w:rFonts w:hint="eastAsia" w:ascii="仿宋_GB2312" w:hAnsi="仿宋_GB2312" w:eastAsia="仿宋_GB2312" w:cs="方正仿宋简体"/>
          <w:color w:val="000000"/>
          <w:spacing w:val="0"/>
          <w:sz w:val="32"/>
          <w:szCs w:val="32"/>
          <w:highlight w:val="none"/>
          <w:lang w:val="zh-TW"/>
        </w:rPr>
        <w:t>建立健全隐患台账</w:t>
      </w:r>
      <w:r>
        <w:rPr>
          <w:rStyle w:val="10"/>
          <w:rFonts w:hint="eastAsia" w:ascii="仿宋_GB2312" w:hAnsi="仿宋_GB2312" w:eastAsia="仿宋_GB2312" w:cs="方正仿宋简体"/>
          <w:color w:val="000000"/>
          <w:spacing w:val="0"/>
          <w:sz w:val="32"/>
          <w:szCs w:val="32"/>
          <w:highlight w:val="none"/>
          <w:lang w:val="zh-TW" w:eastAsia="zh-CN"/>
        </w:rPr>
        <w:t>，</w:t>
      </w:r>
      <w:r>
        <w:rPr>
          <w:rStyle w:val="10"/>
          <w:rFonts w:hint="eastAsia" w:ascii="仿宋_GB2312" w:hAnsi="仿宋_GB2312" w:eastAsia="仿宋_GB2312" w:cs="方正仿宋简体"/>
          <w:color w:val="000000"/>
          <w:spacing w:val="0"/>
          <w:sz w:val="32"/>
          <w:szCs w:val="32"/>
          <w:highlight w:val="none"/>
          <w:lang w:val="zh-TW"/>
        </w:rPr>
        <w:t>完善防溺水相关设备设施</w:t>
      </w:r>
      <w:r>
        <w:rPr>
          <w:rStyle w:val="10"/>
          <w:rFonts w:hint="eastAsia" w:ascii="仿宋_GB2312" w:hAnsi="仿宋_GB2312" w:eastAsia="仿宋_GB2312" w:cs="方正仿宋简体"/>
          <w:color w:val="000000"/>
          <w:spacing w:val="0"/>
          <w:sz w:val="32"/>
          <w:szCs w:val="32"/>
          <w:highlight w:val="none"/>
          <w:lang w:val="zh-TW" w:eastAsia="zh-CN"/>
        </w:rPr>
        <w:t>，</w:t>
      </w:r>
      <w:r>
        <w:rPr>
          <w:rStyle w:val="10"/>
          <w:rFonts w:hint="eastAsia" w:ascii="仿宋_GB2312" w:hAnsi="仿宋_GB2312" w:eastAsia="仿宋_GB2312" w:cs="方正仿宋简体"/>
          <w:color w:val="000000"/>
          <w:spacing w:val="0"/>
          <w:sz w:val="32"/>
          <w:szCs w:val="32"/>
          <w:highlight w:val="none"/>
          <w:lang w:val="zh-TW"/>
        </w:rPr>
        <w:t>在部分无防溺水警示标志的山塘水库张贴警示标志并安装防护栏及配备救生圈、竹竿等救生设施，安排人员值班值守，对辖区内所有水域开展经常性的安全隐患排查，同时，通过“人防+技防+物防”叠加互补的方式，在水域周边设置安全隔离带、防护栏等，确保重点水域岸线防护设施和安全警示牌全覆盖</w:t>
      </w:r>
      <w:r>
        <w:rPr>
          <w:rStyle w:val="10"/>
          <w:rFonts w:hint="eastAsia" w:ascii="仿宋_GB2312" w:hAnsi="仿宋_GB2312" w:eastAsia="仿宋_GB2312" w:cs="方正仿宋简体"/>
          <w:color w:val="000000"/>
          <w:spacing w:val="0"/>
          <w:sz w:val="32"/>
          <w:szCs w:val="32"/>
          <w:highlight w:val="none"/>
          <w:lang w:val="zh-TW" w:eastAsia="zh-CN"/>
        </w:rPr>
        <w:t>。</w:t>
      </w:r>
      <w:r>
        <w:rPr>
          <w:rStyle w:val="10"/>
          <w:rFonts w:hint="eastAsia" w:ascii="仿宋_GB2312" w:hAnsi="仿宋_GB2312" w:eastAsia="仿宋_GB2312" w:cs="方正仿宋简体"/>
          <w:color w:val="000000"/>
          <w:spacing w:val="0"/>
          <w:sz w:val="32"/>
          <w:szCs w:val="32"/>
          <w:highlight w:val="none"/>
          <w:lang w:val="en-US" w:eastAsia="zh-CN"/>
        </w:rPr>
        <w:t>2024年6月，文高村成功承办全市防溺水工作现场推进会。</w:t>
      </w:r>
    </w:p>
    <w:p>
      <w:pPr>
        <w:keepNext w:val="0"/>
        <w:keepLines w:val="0"/>
        <w:pageBreakBefore w:val="0"/>
        <w:widowControl w:val="0"/>
        <w:kinsoku/>
        <w:wordWrap/>
        <w:overflowPunct/>
        <w:topLinePunct w:val="0"/>
        <w:autoSpaceDE/>
        <w:autoSpaceDN/>
        <w:bidi w:val="0"/>
        <w:adjustRightInd/>
        <w:snapToGrid/>
        <w:spacing w:line="560" w:lineRule="exact"/>
        <w:ind w:firstLine="674" w:firstLineChars="200"/>
        <w:textAlignment w:val="auto"/>
        <w:rPr>
          <w:rStyle w:val="10"/>
          <w:rFonts w:hint="default" w:ascii="仿宋_GB2312" w:hAnsi="仿宋_GB2312" w:eastAsia="仿宋_GB2312" w:cs="方正仿宋简体"/>
          <w:color w:val="000000"/>
          <w:spacing w:val="0"/>
          <w:sz w:val="32"/>
          <w:szCs w:val="32"/>
          <w:highlight w:val="none"/>
          <w:lang w:val="en-US" w:eastAsia="zh-CN"/>
        </w:rPr>
      </w:pPr>
      <w:r>
        <w:rPr>
          <w:rFonts w:hint="eastAsia" w:ascii="楷体" w:hAnsi="楷体" w:eastAsia="楷体" w:cs="楷体"/>
          <w:b/>
          <w:bCs/>
          <w:spacing w:val="8"/>
          <w:kern w:val="2"/>
          <w:sz w:val="32"/>
          <w:szCs w:val="32"/>
          <w:highlight w:val="none"/>
          <w:lang w:val="en-US" w:eastAsia="zh-CN" w:bidi="ar-SA"/>
        </w:rPr>
        <w:t>五是推动城乡品质提升。</w:t>
      </w:r>
      <w:r>
        <w:rPr>
          <w:rStyle w:val="10"/>
          <w:rFonts w:hint="eastAsia" w:ascii="仿宋_GB2312" w:hAnsi="仿宋_GB2312" w:eastAsia="仿宋_GB2312" w:cs="方正仿宋简体"/>
          <w:color w:val="000000"/>
          <w:spacing w:val="0"/>
          <w:sz w:val="32"/>
          <w:szCs w:val="32"/>
          <w:highlight w:val="none"/>
          <w:lang w:val="en-US" w:eastAsia="zh-CN"/>
        </w:rPr>
        <w:t>成立专项问题整改小组，由“镇+公司+村”三方联合，在全镇全面开展村庄卫生保洁行动（“三查一评”），并常态化保持每周对垃圾清运情况进行检查。召开集中排查工作会议，发动村民积极参与配合排查拆除旱厕，已拆除旱厕56座。持续抓好城区自来水管网增压扩容管线延伸，将祁羊路沿线和白竹塘片各村纳入供水管网覆盖范围，截至目前，早禾冲、白竹塘、丁庙湾、双塘、湖塘湾等7个村已通自来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zh-TW" w:eastAsia="zh-CN"/>
        </w:rPr>
        <w:t>推动全面从严治党向纵深发展不够有力，财务运行有风险。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整改情况：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722" w:firstLineChars="200"/>
        <w:jc w:val="left"/>
        <w:textAlignment w:val="auto"/>
        <w:rPr>
          <w:rStyle w:val="9"/>
          <w:rFonts w:hint="eastAsia" w:ascii="仿宋_GB2312" w:hAnsi="仿宋_GB2312" w:eastAsia="仿宋_GB2312" w:cs="方正仿宋简体"/>
          <w:color w:val="000000"/>
          <w:spacing w:val="0"/>
          <w:sz w:val="32"/>
          <w:szCs w:val="32"/>
          <w:highlight w:val="none"/>
          <w:lang w:val="zh-TW" w:eastAsia="zh-CN"/>
        </w:rPr>
      </w:pPr>
      <w:r>
        <w:rPr>
          <w:rFonts w:hint="eastAsia" w:ascii="楷体" w:hAnsi="楷体" w:eastAsia="楷体" w:cs="楷体"/>
          <w:b/>
          <w:bCs/>
          <w:sz w:val="32"/>
          <w:szCs w:val="32"/>
          <w:lang w:val="en-US" w:eastAsia="zh-CN"/>
        </w:rPr>
        <w:t>一是落实全面从严治党“两个责任”。</w:t>
      </w:r>
      <w:r>
        <w:rPr>
          <w:rStyle w:val="9"/>
          <w:rFonts w:hint="eastAsia" w:ascii="仿宋_GB2312" w:hAnsi="仿宋_GB2312" w:eastAsia="仿宋_GB2312" w:cs="方正仿宋简体"/>
          <w:color w:val="000000"/>
          <w:spacing w:val="0"/>
          <w:sz w:val="32"/>
          <w:szCs w:val="32"/>
          <w:highlight w:val="none"/>
          <w:lang w:val="zh-TW" w:eastAsia="zh-CN"/>
        </w:rPr>
        <w:t>制订落实党委主体责任和领导干部“一岗双责”制度，对落实不到位的班子成员、镇党委书记进行约谈，班子成员每年对分管的部门负责人和联系村“两委干部”进行廉政教育谈话，以丁庙湾村为廉政示范村辐射到全镇所有村（社区）开展廉治行动。加强重大事项报告制度，镇村干部操办宴事必须要提交报告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722" w:firstLineChars="200"/>
        <w:jc w:val="left"/>
        <w:textAlignment w:val="auto"/>
        <w:rPr>
          <w:rStyle w:val="10"/>
          <w:rFonts w:hint="eastAsia" w:ascii="仿宋_GB2312" w:hAnsi="仿宋_GB2312" w:eastAsia="仿宋_GB2312" w:cs="方正仿宋简体"/>
          <w:color w:val="000000"/>
          <w:spacing w:val="0"/>
          <w:sz w:val="32"/>
          <w:szCs w:val="32"/>
          <w:highlight w:val="none"/>
          <w:lang w:val="zh-TW" w:eastAsia="zh-CN" w:bidi="ar-SA"/>
        </w:rPr>
      </w:pPr>
      <w:r>
        <w:rPr>
          <w:rFonts w:hint="eastAsia" w:ascii="楷体" w:hAnsi="楷体" w:eastAsia="楷体" w:cs="楷体"/>
          <w:b/>
          <w:bCs/>
          <w:sz w:val="32"/>
          <w:szCs w:val="32"/>
          <w:lang w:val="en-US" w:eastAsia="zh-CN"/>
        </w:rPr>
        <w:t>二是加强领导班子建设。</w:t>
      </w:r>
      <w:r>
        <w:rPr>
          <w:rStyle w:val="10"/>
          <w:rFonts w:hint="eastAsia" w:ascii="仿宋_GB2312" w:hAnsi="仿宋_GB2312" w:eastAsia="仿宋_GB2312" w:cs="方正仿宋简体"/>
          <w:color w:val="000000"/>
          <w:spacing w:val="0"/>
          <w:sz w:val="32"/>
          <w:szCs w:val="32"/>
          <w:highlight w:val="none"/>
          <w:lang w:val="zh-TW" w:eastAsia="zh-CN" w:bidi="ar-SA"/>
        </w:rPr>
        <w:t>完善并严格执行议事规则和决策程序，落实一把手末位表态制。坚决落实“三重一大”制度，规范党委会、党政班子会议题收集。明确由党政办负责议题收集，报书记、镇长同意后召开会议，避免临时动议，在某个议题汇报之后，其他班子成员要充分讨论发言，表达自己的意见，为科学决策、民主决策提供有益参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Style w:val="9"/>
          <w:rFonts w:hint="eastAsia" w:ascii="仿宋_GB2312" w:hAnsi="仿宋_GB2312" w:eastAsia="仿宋_GB2312" w:cs="方正仿宋简体"/>
          <w:color w:val="000000"/>
          <w:spacing w:val="0"/>
          <w:sz w:val="32"/>
          <w:szCs w:val="32"/>
          <w:highlight w:val="none"/>
          <w:lang w:val="zh-TW" w:eastAsia="zh-CN"/>
        </w:rPr>
      </w:pPr>
      <w:r>
        <w:rPr>
          <w:rFonts w:hint="eastAsia" w:ascii="楷体" w:hAnsi="楷体" w:eastAsia="楷体" w:cs="楷体"/>
          <w:b/>
          <w:bCs/>
          <w:sz w:val="32"/>
          <w:szCs w:val="32"/>
          <w:lang w:val="en-US" w:eastAsia="zh-CN"/>
        </w:rPr>
        <w:t>三是加强基层党建工作。</w:t>
      </w:r>
      <w:r>
        <w:rPr>
          <w:rStyle w:val="9"/>
          <w:rFonts w:hint="eastAsia" w:ascii="仿宋_GB2312" w:hAnsi="仿宋_GB2312" w:eastAsia="仿宋_GB2312" w:cs="方正仿宋简体"/>
          <w:color w:val="000000"/>
          <w:spacing w:val="0"/>
          <w:sz w:val="32"/>
          <w:szCs w:val="32"/>
          <w:highlight w:val="none"/>
          <w:lang w:val="zh-TW" w:eastAsia="zh-CN"/>
        </w:rPr>
        <w:t>加强党建业务培训，镇组织部每年至少开展1次党务工作者培训，进一步规范组织生活会及民主评议党员程序</w:t>
      </w:r>
      <w:r>
        <w:rPr>
          <w:rStyle w:val="9"/>
          <w:rFonts w:hint="eastAsia" w:ascii="仿宋_GB2312" w:hAnsi="仿宋_GB2312" w:eastAsia="仿宋_GB2312" w:cs="方正仿宋简体"/>
          <w:color w:val="000000"/>
          <w:spacing w:val="0"/>
          <w:sz w:val="32"/>
          <w:szCs w:val="32"/>
          <w:highlight w:val="none"/>
          <w:lang w:val="en-US" w:eastAsia="zh-CN"/>
        </w:rPr>
        <w:t>及党费收缴</w:t>
      </w:r>
      <w:r>
        <w:rPr>
          <w:rStyle w:val="9"/>
          <w:rFonts w:hint="eastAsia" w:ascii="仿宋_GB2312" w:hAnsi="仿宋_GB2312" w:eastAsia="仿宋_GB2312" w:cs="方正仿宋简体"/>
          <w:color w:val="000000"/>
          <w:spacing w:val="0"/>
          <w:sz w:val="32"/>
          <w:szCs w:val="32"/>
          <w:highlight w:val="none"/>
          <w:lang w:val="zh-TW" w:eastAsia="zh-CN"/>
        </w:rPr>
        <w:t>。落实党建调研常态化，镇组织部每季度到各村及镇属各部门开展一次党建调研，督促党建工作落实，并进行业务指导。优化机关党组织设置，按照“规模适当、便于管理”的原则，</w:t>
      </w:r>
      <w:r>
        <w:rPr>
          <w:rStyle w:val="9"/>
          <w:rFonts w:hint="eastAsia" w:ascii="仿宋_GB2312" w:hAnsi="仿宋_GB2312" w:eastAsia="仿宋_GB2312" w:cs="方正仿宋简体"/>
          <w:color w:val="000000"/>
          <w:spacing w:val="0"/>
          <w:sz w:val="32"/>
          <w:szCs w:val="32"/>
          <w:highlight w:val="none"/>
          <w:lang w:val="en-US" w:eastAsia="zh-CN"/>
        </w:rPr>
        <w:t>合并相关党支部，按程序撤销不符合条件的支部委员会</w:t>
      </w:r>
      <w:r>
        <w:rPr>
          <w:rStyle w:val="9"/>
          <w:rFonts w:hint="eastAsia" w:ascii="仿宋_GB2312" w:hAnsi="仿宋_GB2312" w:eastAsia="仿宋_GB2312" w:cs="方正仿宋简体"/>
          <w:color w:val="000000"/>
          <w:spacing w:val="0"/>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Style w:val="10"/>
          <w:rFonts w:hint="default" w:ascii="仿宋_GB2312" w:hAnsi="仿宋_GB2312" w:eastAsia="仿宋_GB2312" w:cs="方正仿宋简体"/>
          <w:color w:val="000000"/>
          <w:spacing w:val="0"/>
          <w:sz w:val="32"/>
          <w:szCs w:val="32"/>
          <w:highlight w:val="none"/>
          <w:lang w:val="en-US"/>
        </w:rPr>
      </w:pPr>
      <w:r>
        <w:rPr>
          <w:rFonts w:hint="eastAsia" w:ascii="楷体" w:hAnsi="楷体" w:eastAsia="楷体" w:cs="楷体"/>
          <w:b/>
          <w:bCs/>
          <w:sz w:val="32"/>
          <w:szCs w:val="32"/>
          <w:lang w:val="en-US" w:eastAsia="zh-CN"/>
        </w:rPr>
        <w:t>四是规范机关内部管理。</w:t>
      </w:r>
      <w:r>
        <w:rPr>
          <w:rStyle w:val="9"/>
          <w:rFonts w:hint="eastAsia" w:ascii="仿宋_GB2312" w:hAnsi="仿宋_GB2312" w:eastAsia="仿宋_GB2312" w:cs="方正仿宋简体"/>
          <w:color w:val="000000"/>
          <w:spacing w:val="0"/>
          <w:sz w:val="32"/>
          <w:szCs w:val="32"/>
          <w:highlight w:val="none"/>
          <w:lang w:val="en-US" w:eastAsia="zh-CN"/>
        </w:rPr>
        <w:t>组织机关干部集体学习《中国共产党纪律处分条例》，</w:t>
      </w:r>
      <w:r>
        <w:rPr>
          <w:rStyle w:val="9"/>
          <w:rFonts w:hint="eastAsia" w:ascii="仿宋_GB2312" w:hAnsi="仿宋_GB2312" w:eastAsia="仿宋_GB2312" w:cs="方正仿宋简体"/>
          <w:color w:val="000000"/>
          <w:spacing w:val="0"/>
          <w:sz w:val="32"/>
          <w:szCs w:val="32"/>
          <w:highlight w:val="none"/>
          <w:lang w:val="zh-TW" w:eastAsia="zh-CN"/>
        </w:rPr>
        <w:t>严格落实考勤制度，</w:t>
      </w:r>
      <w:r>
        <w:rPr>
          <w:rStyle w:val="9"/>
          <w:rFonts w:hint="eastAsia" w:ascii="仿宋_GB2312" w:hAnsi="仿宋_GB2312" w:eastAsia="仿宋_GB2312" w:cs="方正仿宋简体"/>
          <w:color w:val="000000"/>
          <w:spacing w:val="0"/>
          <w:sz w:val="32"/>
          <w:szCs w:val="32"/>
          <w:highlight w:val="none"/>
          <w:lang w:val="en-US" w:eastAsia="zh-CN"/>
        </w:rPr>
        <w:t>进一步</w:t>
      </w:r>
      <w:r>
        <w:rPr>
          <w:rStyle w:val="9"/>
          <w:rFonts w:hint="eastAsia" w:ascii="仿宋_GB2312" w:hAnsi="仿宋_GB2312" w:eastAsia="仿宋_GB2312" w:cs="方正仿宋简体"/>
          <w:color w:val="000000"/>
          <w:spacing w:val="0"/>
          <w:sz w:val="32"/>
          <w:szCs w:val="32"/>
          <w:highlight w:val="none"/>
          <w:lang w:val="zh-TW" w:eastAsia="zh-CN"/>
        </w:rPr>
        <w:t>完善《七里桥镇机关</w:t>
      </w:r>
      <w:r>
        <w:rPr>
          <w:rStyle w:val="9"/>
          <w:rFonts w:hint="eastAsia" w:ascii="仿宋_GB2312" w:hAnsi="仿宋_GB2312" w:eastAsia="仿宋_GB2312" w:cs="方正仿宋简体"/>
          <w:color w:val="000000"/>
          <w:spacing w:val="0"/>
          <w:sz w:val="32"/>
          <w:szCs w:val="32"/>
          <w:highlight w:val="none"/>
          <w:lang w:val="en-US" w:eastAsia="zh-CN"/>
        </w:rPr>
        <w:t>工作</w:t>
      </w:r>
      <w:r>
        <w:rPr>
          <w:rStyle w:val="9"/>
          <w:rFonts w:hint="eastAsia" w:ascii="仿宋_GB2312" w:hAnsi="仿宋_GB2312" w:eastAsia="仿宋_GB2312" w:cs="方正仿宋简体"/>
          <w:color w:val="000000"/>
          <w:spacing w:val="0"/>
          <w:sz w:val="32"/>
          <w:szCs w:val="32"/>
          <w:highlight w:val="none"/>
          <w:lang w:val="zh-TW" w:eastAsia="zh-CN"/>
        </w:rPr>
        <w:t>人员考核管理实施办法》，</w:t>
      </w:r>
      <w:r>
        <w:rPr>
          <w:rStyle w:val="9"/>
          <w:rFonts w:hint="eastAsia" w:ascii="仿宋_GB2312" w:hAnsi="仿宋_GB2312" w:eastAsia="仿宋_GB2312" w:cs="方正仿宋简体"/>
          <w:color w:val="000000"/>
          <w:spacing w:val="0"/>
          <w:sz w:val="32"/>
          <w:szCs w:val="32"/>
          <w:highlight w:val="none"/>
          <w:lang w:val="en-US" w:eastAsia="zh-CN"/>
        </w:rPr>
        <w:t>明确打卡方式、请假制度、考核标准等制度内容。</w:t>
      </w:r>
      <w:r>
        <w:rPr>
          <w:rStyle w:val="9"/>
          <w:rFonts w:hint="eastAsia" w:ascii="仿宋_GB2312" w:hAnsi="仿宋_GB2312" w:eastAsia="仿宋_GB2312" w:cs="方正仿宋简体"/>
          <w:color w:val="000000"/>
          <w:spacing w:val="0"/>
          <w:sz w:val="32"/>
          <w:szCs w:val="32"/>
          <w:highlight w:val="none"/>
          <w:lang w:val="zh-TW" w:eastAsia="zh-CN"/>
        </w:rPr>
        <w:t>严格执行用车审批制度，镇工作人员正常到驻点村开展工作和上市开会、办事原则上不调用车辆。处理突发事件、上级检查或工作督查、信访维稳、森林防火等特殊情况需要调用车辆的，先由镇分管领导报镇长同意，镇党政办统一按规定派车，并开具调车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sz w:val="32"/>
          <w:szCs w:val="32"/>
          <w:highlight w:val="none"/>
          <w:lang w:val="zh-TW" w:eastAsia="zh-CN"/>
        </w:rPr>
      </w:pPr>
      <w:r>
        <w:rPr>
          <w:rFonts w:hint="eastAsia" w:ascii="黑体" w:hAnsi="黑体" w:eastAsia="黑体" w:cs="黑体"/>
          <w:b w:val="0"/>
          <w:bCs w:val="0"/>
          <w:color w:val="000000"/>
          <w:sz w:val="32"/>
          <w:szCs w:val="32"/>
          <w:highlight w:val="none"/>
          <w:lang w:val="zh-TW" w:eastAsia="zh-CN"/>
        </w:rPr>
        <w:t>落实整改责任不够到位，巡后问题反弹。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整改情况：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Style w:val="9"/>
          <w:rFonts w:hint="eastAsia" w:ascii="仿宋_GB2312" w:hAnsi="仿宋_GB2312" w:eastAsia="仿宋_GB2312" w:cs="方正仿宋简体"/>
          <w:color w:val="000000"/>
          <w:spacing w:val="0"/>
          <w:sz w:val="32"/>
          <w:szCs w:val="32"/>
          <w:highlight w:val="none"/>
          <w:lang w:val="zh-TW" w:eastAsia="zh-CN"/>
        </w:rPr>
      </w:pPr>
      <w:r>
        <w:rPr>
          <w:rFonts w:hint="eastAsia" w:ascii="楷体" w:hAnsi="楷体" w:eastAsia="楷体" w:cs="楷体"/>
          <w:b/>
          <w:bCs/>
          <w:sz w:val="32"/>
          <w:szCs w:val="32"/>
          <w:lang w:val="en-US" w:eastAsia="zh-CN"/>
        </w:rPr>
        <w:t>一是</w:t>
      </w:r>
      <w:r>
        <w:rPr>
          <w:rStyle w:val="9"/>
          <w:rFonts w:hint="eastAsia" w:ascii="楷体" w:hAnsi="楷体" w:eastAsia="楷体" w:cs="楷体"/>
          <w:b/>
          <w:bCs/>
          <w:color w:val="000000"/>
          <w:spacing w:val="0"/>
          <w:sz w:val="32"/>
          <w:szCs w:val="32"/>
          <w:highlight w:val="none"/>
          <w:lang w:val="zh-TW" w:eastAsia="zh-CN"/>
        </w:rPr>
        <w:t>提高政治自觉，充分认识巡察工作的重要性。</w:t>
      </w:r>
      <w:r>
        <w:rPr>
          <w:rStyle w:val="9"/>
          <w:rFonts w:hint="eastAsia" w:ascii="仿宋_GB2312" w:hAnsi="仿宋_GB2312" w:eastAsia="仿宋_GB2312" w:cs="方正仿宋简体"/>
          <w:color w:val="000000"/>
          <w:spacing w:val="0"/>
          <w:sz w:val="32"/>
          <w:szCs w:val="32"/>
          <w:highlight w:val="none"/>
          <w:lang w:val="zh-TW" w:eastAsia="zh-CN"/>
        </w:rPr>
        <w:t>认真学习《中国共产党巡视工作条例》《中国共产党纪律处分条例》《违反财政纪律行为处分规定》等，并召开巡察整改工作会议，深入实际剖析巡察所交办各项整改问题，对巡察整改各项问题的落实，不走过场、流于形式，不应付了事，对违纪违规现象一律从严从重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Style w:val="9"/>
          <w:rFonts w:hint="eastAsia" w:ascii="仿宋_GB2312" w:hAnsi="仿宋_GB2312" w:eastAsia="仿宋_GB2312" w:cs="方正仿宋简体"/>
          <w:color w:val="000000"/>
          <w:spacing w:val="0"/>
          <w:sz w:val="32"/>
          <w:szCs w:val="32"/>
          <w:highlight w:val="none"/>
          <w:lang w:val="en-US" w:eastAsia="zh-CN"/>
        </w:rPr>
      </w:pPr>
      <w:r>
        <w:rPr>
          <w:rFonts w:hint="eastAsia" w:ascii="楷体" w:hAnsi="楷体" w:eastAsia="楷体" w:cs="楷体"/>
          <w:b/>
          <w:bCs/>
          <w:sz w:val="32"/>
          <w:szCs w:val="32"/>
          <w:lang w:val="en-US" w:eastAsia="zh-CN"/>
        </w:rPr>
        <w:t>二是破除形式主义。</w:t>
      </w:r>
      <w:r>
        <w:rPr>
          <w:rStyle w:val="9"/>
          <w:rFonts w:hint="eastAsia" w:ascii="仿宋_GB2312" w:hAnsi="仿宋_GB2312" w:eastAsia="仿宋_GB2312" w:cs="方正仿宋简体"/>
          <w:color w:val="000000"/>
          <w:spacing w:val="0"/>
          <w:sz w:val="32"/>
          <w:szCs w:val="32"/>
          <w:highlight w:val="none"/>
          <w:lang w:val="en-US" w:eastAsia="zh-CN"/>
        </w:rPr>
        <w:t>坚守精文减会，整合会议，积极倡导“短实新”会风，保持对会议数量的刚性约束，能不开的会尽量不开，需要开会的报主要领导审批后方可开会，确保会数大幅下降30%以上，解散无关微信群，除镇机关工作群和镇村工作群保留，其他工作群全部解散并整合到一个工作群。如确有临时性工作需要建群，待工作完成后马上解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2" w:firstLineChars="200"/>
        <w:jc w:val="left"/>
        <w:textAlignment w:val="auto"/>
        <w:rPr>
          <w:rStyle w:val="9"/>
          <w:rFonts w:hint="eastAsia" w:ascii="仿宋_GB2312" w:hAnsi="仿宋_GB2312" w:eastAsia="仿宋_GB2312" w:cs="方正仿宋简体"/>
          <w:color w:val="000000"/>
          <w:spacing w:val="0"/>
          <w:sz w:val="32"/>
          <w:szCs w:val="32"/>
          <w:highlight w:val="none"/>
          <w:lang w:val="en-US" w:eastAsia="zh-CN"/>
        </w:rPr>
      </w:pPr>
      <w:r>
        <w:rPr>
          <w:rFonts w:hint="eastAsia" w:ascii="楷体" w:hAnsi="楷体" w:eastAsia="楷体" w:cs="楷体"/>
          <w:b/>
          <w:bCs/>
          <w:spacing w:val="0"/>
          <w:kern w:val="2"/>
          <w:sz w:val="32"/>
          <w:szCs w:val="32"/>
          <w:lang w:val="en-US" w:eastAsia="zh-CN" w:bidi="ar-SA"/>
        </w:rPr>
        <w:t>三是防止工作层层加码。</w:t>
      </w:r>
      <w:r>
        <w:rPr>
          <w:rStyle w:val="9"/>
          <w:rFonts w:hint="eastAsia" w:ascii="仿宋_GB2312" w:hAnsi="仿宋_GB2312" w:eastAsia="仿宋_GB2312" w:cs="方正仿宋简体"/>
          <w:color w:val="000000"/>
          <w:spacing w:val="0"/>
          <w:sz w:val="32"/>
          <w:szCs w:val="32"/>
          <w:highlight w:val="none"/>
          <w:lang w:val="zh-TW" w:eastAsia="zh-CN"/>
        </w:rPr>
        <w:t>完善相关制度要求，完善工作决策、任务分配的科学合理工作制度和流程规范，按照各村实际情况安排工作任务，减少任务摊派的随意性，避免提出要求时的“拍脑袋决策”。增加工作过程督查。对各村工作的方式方法加强指导，避免出现执行过程中的“甩锅式加码”和应付变通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zh-TW" w:eastAsia="zh-CN"/>
        </w:rPr>
        <w:t>乡村振兴推进乏力，“三湘护农”工作有短板。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整改情况：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Style w:val="9"/>
          <w:rFonts w:hint="default" w:ascii="仿宋_GB2312" w:hAnsi="仿宋_GB2312" w:eastAsia="仿宋_GB2312" w:cs="方正仿宋简体"/>
          <w:color w:val="000000"/>
          <w:spacing w:val="0"/>
          <w:sz w:val="32"/>
          <w:szCs w:val="32"/>
          <w:highlight w:val="none"/>
          <w:lang w:val="en-US" w:eastAsia="zh-CN"/>
        </w:rPr>
      </w:pPr>
      <w:r>
        <w:rPr>
          <w:rStyle w:val="9"/>
          <w:rFonts w:hint="eastAsia" w:ascii="楷体" w:hAnsi="楷体" w:eastAsia="楷体" w:cs="楷体"/>
          <w:b/>
          <w:bCs/>
          <w:color w:val="000000"/>
          <w:spacing w:val="0"/>
          <w:sz w:val="32"/>
          <w:szCs w:val="32"/>
          <w:highlight w:val="none"/>
          <w:lang w:val="en-US" w:eastAsia="zh-CN"/>
        </w:rPr>
        <w:t>一是</w:t>
      </w:r>
      <w:r>
        <w:rPr>
          <w:rFonts w:hint="eastAsia" w:ascii="楷体" w:hAnsi="楷体" w:eastAsia="楷体" w:cs="楷体"/>
          <w:b/>
          <w:bCs/>
          <w:sz w:val="32"/>
          <w:szCs w:val="32"/>
          <w:highlight w:val="none"/>
          <w:lang w:val="en-US" w:eastAsia="zh-CN"/>
        </w:rPr>
        <w:t>夯实</w:t>
      </w:r>
      <w:r>
        <w:rPr>
          <w:rFonts w:hint="eastAsia" w:ascii="楷体" w:hAnsi="楷体" w:eastAsia="楷体" w:cs="楷体"/>
          <w:b/>
          <w:bCs/>
          <w:sz w:val="32"/>
          <w:szCs w:val="32"/>
          <w:highlight w:val="none"/>
          <w:lang w:val="zh-TW" w:eastAsia="zh-CN"/>
        </w:rPr>
        <w:t>粮食生产</w:t>
      </w:r>
      <w:r>
        <w:rPr>
          <w:rFonts w:hint="eastAsia" w:ascii="楷体" w:hAnsi="楷体" w:eastAsia="楷体" w:cs="楷体"/>
          <w:b/>
          <w:bCs/>
          <w:sz w:val="32"/>
          <w:szCs w:val="32"/>
          <w:highlight w:val="none"/>
          <w:lang w:val="en-US" w:eastAsia="zh-CN"/>
        </w:rPr>
        <w:t>根基。</w:t>
      </w:r>
      <w:r>
        <w:rPr>
          <w:rStyle w:val="9"/>
          <w:rFonts w:hint="eastAsia" w:ascii="仿宋_GB2312" w:hAnsi="仿宋_GB2312" w:eastAsia="仿宋_GB2312" w:cs="方正仿宋简体"/>
          <w:color w:val="000000"/>
          <w:spacing w:val="0"/>
          <w:sz w:val="32"/>
          <w:szCs w:val="32"/>
          <w:highlight w:val="none"/>
          <w:lang w:val="zh-TW" w:eastAsia="zh-CN"/>
        </w:rPr>
        <w:t>稳定粮食播种面积。突出发展双季稻，扎实做好春耕备耕，加大土地流转力度，下大力气整治耕地抛荒，调整优化种植结构。坚决守住耕地保护红线，加快推进集中育秧设施建设，逐步改善农田水利条件。大力培育种粮大户，完善社会化服务体系，提升我镇农业生产机械化水平。突出示范引领，持续开展“万千百”办点示范，推广“早专晚优”双季稻种植，2024年全镇</w:t>
      </w:r>
      <w:r>
        <w:rPr>
          <w:rStyle w:val="9"/>
          <w:rFonts w:hint="eastAsia" w:ascii="仿宋_GB2312" w:hAnsi="仿宋_GB2312" w:eastAsia="仿宋_GB2312" w:cs="方正仿宋简体"/>
          <w:color w:val="000000"/>
          <w:spacing w:val="0"/>
          <w:sz w:val="32"/>
          <w:szCs w:val="32"/>
          <w:highlight w:val="none"/>
          <w:lang w:val="en-US" w:eastAsia="zh-CN"/>
        </w:rPr>
        <w:t>成功</w:t>
      </w:r>
      <w:r>
        <w:rPr>
          <w:rStyle w:val="9"/>
          <w:rFonts w:hint="eastAsia" w:ascii="仿宋_GB2312" w:hAnsi="仿宋_GB2312" w:eastAsia="仿宋_GB2312" w:cs="方正仿宋简体"/>
          <w:color w:val="000000"/>
          <w:spacing w:val="0"/>
          <w:sz w:val="32"/>
          <w:szCs w:val="32"/>
          <w:highlight w:val="none"/>
          <w:lang w:val="zh-TW" w:eastAsia="zh-CN"/>
        </w:rPr>
        <w:t>创建万亩示范片1个、千亩示范片1个，</w:t>
      </w:r>
      <w:r>
        <w:rPr>
          <w:rStyle w:val="9"/>
          <w:rFonts w:hint="eastAsia" w:ascii="仿宋_GB2312" w:hAnsi="仿宋_GB2312" w:eastAsia="仿宋_GB2312" w:cs="方正仿宋简体"/>
          <w:color w:val="000000"/>
          <w:spacing w:val="0"/>
          <w:sz w:val="32"/>
          <w:szCs w:val="32"/>
          <w:highlight w:val="none"/>
          <w:lang w:val="en-US" w:eastAsia="zh-CN"/>
        </w:rPr>
        <w:t>百亩示范片5个。</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642" w:firstLineChars="200"/>
        <w:jc w:val="left"/>
        <w:textAlignment w:val="auto"/>
        <w:rPr>
          <w:rStyle w:val="9"/>
          <w:rFonts w:hint="eastAsia" w:ascii="仿宋_GB2312" w:hAnsi="仿宋_GB2312" w:eastAsia="仿宋_GB2312" w:cs="方正仿宋简体"/>
          <w:color w:val="000000"/>
          <w:spacing w:val="0"/>
          <w:sz w:val="32"/>
          <w:szCs w:val="32"/>
          <w:highlight w:val="none"/>
          <w:lang w:val="zh-TW" w:eastAsia="zh-CN"/>
        </w:rPr>
      </w:pPr>
      <w:r>
        <w:rPr>
          <w:rStyle w:val="9"/>
          <w:rFonts w:hint="eastAsia" w:ascii="楷体" w:hAnsi="楷体" w:eastAsia="楷体" w:cs="楷体"/>
          <w:b/>
          <w:bCs/>
          <w:color w:val="000000"/>
          <w:spacing w:val="0"/>
          <w:sz w:val="32"/>
          <w:szCs w:val="32"/>
          <w:highlight w:val="none"/>
          <w:lang w:val="en-US" w:eastAsia="zh-CN"/>
        </w:rPr>
        <w:t>二是</w:t>
      </w:r>
      <w:r>
        <w:rPr>
          <w:rFonts w:hint="eastAsia" w:ascii="楷体" w:hAnsi="楷体" w:eastAsia="楷体" w:cs="楷体"/>
          <w:b/>
          <w:bCs/>
          <w:sz w:val="32"/>
          <w:szCs w:val="32"/>
          <w:highlight w:val="none"/>
          <w:lang w:val="en-US" w:eastAsia="zh-CN"/>
        </w:rPr>
        <w:t>强化产业项目后续管护。</w:t>
      </w:r>
      <w:r>
        <w:rPr>
          <w:rStyle w:val="9"/>
          <w:rFonts w:hint="eastAsia" w:ascii="仿宋_GB2312" w:hAnsi="仿宋_GB2312" w:eastAsia="仿宋_GB2312" w:cs="方正仿宋简体"/>
          <w:color w:val="000000"/>
          <w:spacing w:val="0"/>
          <w:sz w:val="32"/>
          <w:szCs w:val="32"/>
          <w:highlight w:val="none"/>
          <w:lang w:val="zh-TW" w:eastAsia="zh-CN"/>
        </w:rPr>
        <w:t>对全镇范围内产业项目进行全面</w:t>
      </w:r>
      <w:r>
        <w:rPr>
          <w:rStyle w:val="9"/>
          <w:rFonts w:hint="eastAsia" w:ascii="仿宋_GB2312" w:hAnsi="仿宋_GB2312" w:eastAsia="仿宋_GB2312" w:cs="方正仿宋简体"/>
          <w:color w:val="000000"/>
          <w:spacing w:val="0"/>
          <w:sz w:val="32"/>
          <w:szCs w:val="32"/>
          <w:highlight w:val="none"/>
          <w:lang w:val="en-US" w:eastAsia="zh-CN"/>
        </w:rPr>
        <w:t>排查</w:t>
      </w:r>
      <w:r>
        <w:rPr>
          <w:rStyle w:val="9"/>
          <w:rFonts w:hint="eastAsia" w:ascii="仿宋_GB2312" w:hAnsi="仿宋_GB2312" w:eastAsia="仿宋_GB2312" w:cs="方正仿宋简体"/>
          <w:color w:val="000000"/>
          <w:spacing w:val="0"/>
          <w:sz w:val="32"/>
          <w:szCs w:val="32"/>
          <w:highlight w:val="none"/>
          <w:lang w:val="zh-TW" w:eastAsia="zh-CN"/>
        </w:rPr>
        <w:t>，明确项目所在村确定一名村干部负责后续管护，并安排管护人员对产业项目资产按时进行管护，确保产业项目长期发挥效益。明确村</w:t>
      </w:r>
      <w:r>
        <w:rPr>
          <w:rStyle w:val="9"/>
          <w:rFonts w:hint="eastAsia" w:ascii="仿宋_GB2312" w:hAnsi="仿宋_GB2312" w:eastAsia="仿宋_GB2312" w:cs="方正仿宋简体"/>
          <w:color w:val="000000"/>
          <w:spacing w:val="0"/>
          <w:sz w:val="32"/>
          <w:szCs w:val="32"/>
          <w:highlight w:val="none"/>
          <w:lang w:val="en-US" w:eastAsia="zh-CN"/>
        </w:rPr>
        <w:t>干部</w:t>
      </w:r>
      <w:r>
        <w:rPr>
          <w:rStyle w:val="9"/>
          <w:rFonts w:hint="eastAsia" w:ascii="仿宋_GB2312" w:hAnsi="仿宋_GB2312" w:eastAsia="仿宋_GB2312" w:cs="方正仿宋简体"/>
          <w:color w:val="000000"/>
          <w:spacing w:val="0"/>
          <w:sz w:val="32"/>
          <w:szCs w:val="32"/>
          <w:highlight w:val="none"/>
          <w:lang w:val="zh-TW" w:eastAsia="zh-CN"/>
        </w:rPr>
        <w:t>是项目管护的责任人，实行管护责任制，要求管护责任人要对路灯等惠民工程定期进行巡查维护，保障正常运行。对全镇范围内各村路灯运行情况实行回头看、回头改，切实保障村民出行的便利与安全，提高人民幸福感、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9"/>
          <w:rFonts w:hint="default" w:ascii="仿宋_GB2312" w:hAnsi="仿宋_GB2312" w:eastAsia="仿宋_GB2312" w:cs="方正仿宋简体"/>
          <w:color w:val="000000"/>
          <w:spacing w:val="0"/>
          <w:sz w:val="32"/>
          <w:szCs w:val="32"/>
          <w:highlight w:val="none"/>
          <w:lang w:val="en-US" w:eastAsia="zh-CN" w:bidi="ar-SA"/>
        </w:rPr>
      </w:pPr>
      <w:r>
        <w:rPr>
          <w:rStyle w:val="9"/>
          <w:rFonts w:hint="eastAsia" w:ascii="仿宋_GB2312" w:hAnsi="仿宋_GB2312" w:eastAsia="仿宋_GB2312" w:cs="方正仿宋简体"/>
          <w:color w:val="000000"/>
          <w:spacing w:val="0"/>
          <w:sz w:val="32"/>
          <w:szCs w:val="32"/>
          <w:highlight w:val="none"/>
          <w:lang w:val="en-US" w:eastAsia="zh-CN" w:bidi="ar-SA"/>
        </w:rPr>
        <w:t>欢迎广大干部群众对巡察整改落实情况进行监督，若有意见建议，请及时向我们反映。联系方式：电话：0746-3239071；电子邮箱</w:t>
      </w:r>
      <w:r>
        <w:rPr>
          <w:rStyle w:val="9"/>
          <w:rFonts w:hint="eastAsia" w:ascii="仿宋_GB2312" w:hAnsi="仿宋_GB2312" w:eastAsia="仿宋_GB2312" w:cs="方正仿宋简体"/>
          <w:color w:val="000000"/>
          <w:spacing w:val="0"/>
          <w:sz w:val="32"/>
          <w:szCs w:val="32"/>
          <w:highlight w:val="none"/>
          <w:lang w:val="en-US" w:eastAsia="zh-CN" w:bidi="ar-SA"/>
        </w:rPr>
        <w:fldChar w:fldCharType="begin"/>
      </w:r>
      <w:r>
        <w:rPr>
          <w:rStyle w:val="9"/>
          <w:rFonts w:hint="eastAsia" w:ascii="仿宋_GB2312" w:hAnsi="仿宋_GB2312" w:eastAsia="仿宋_GB2312" w:cs="方正仿宋简体"/>
          <w:color w:val="000000"/>
          <w:spacing w:val="0"/>
          <w:sz w:val="32"/>
          <w:szCs w:val="32"/>
          <w:highlight w:val="none"/>
          <w:lang w:val="en-US" w:eastAsia="zh-CN" w:bidi="ar-SA"/>
        </w:rPr>
        <w:instrText xml:space="preserve"> HYPERLINK "mailto:qlqzdzb@163.com。" </w:instrText>
      </w:r>
      <w:r>
        <w:rPr>
          <w:rStyle w:val="9"/>
          <w:rFonts w:hint="eastAsia" w:ascii="仿宋_GB2312" w:hAnsi="仿宋_GB2312" w:eastAsia="仿宋_GB2312" w:cs="方正仿宋简体"/>
          <w:color w:val="000000"/>
          <w:spacing w:val="0"/>
          <w:sz w:val="32"/>
          <w:szCs w:val="32"/>
          <w:highlight w:val="none"/>
          <w:lang w:val="en-US" w:eastAsia="zh-CN" w:bidi="ar-SA"/>
        </w:rPr>
        <w:fldChar w:fldCharType="separate"/>
      </w:r>
      <w:r>
        <w:rPr>
          <w:rStyle w:val="9"/>
          <w:rFonts w:hint="eastAsia" w:ascii="仿宋_GB2312" w:hAnsi="仿宋_GB2312" w:eastAsia="仿宋_GB2312" w:cs="方正仿宋简体"/>
          <w:color w:val="000000"/>
          <w:spacing w:val="0"/>
          <w:sz w:val="32"/>
          <w:szCs w:val="32"/>
          <w:highlight w:val="none"/>
          <w:lang w:val="en-US" w:eastAsia="zh-CN" w:bidi="ar-SA"/>
        </w:rPr>
        <w:t>qlqzdzb@163.com。</w:t>
      </w:r>
      <w:r>
        <w:rPr>
          <w:rStyle w:val="9"/>
          <w:rFonts w:hint="eastAsia" w:ascii="仿宋_GB2312" w:hAnsi="仿宋_GB2312" w:eastAsia="仿宋_GB2312" w:cs="方正仿宋简体"/>
          <w:color w:val="000000"/>
          <w:spacing w:val="0"/>
          <w:sz w:val="32"/>
          <w:szCs w:val="32"/>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Style w:val="9"/>
          <w:rFonts w:hint="eastAsia" w:ascii="仿宋_GB2312" w:hAnsi="仿宋_GB2312" w:eastAsia="仿宋_GB2312" w:cs="方正仿宋简体"/>
          <w:color w:val="000000"/>
          <w:spacing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Style w:val="9"/>
          <w:rFonts w:hint="eastAsia" w:ascii="仿宋_GB2312" w:hAnsi="仿宋_GB2312" w:eastAsia="仿宋_GB2312" w:cs="方正仿宋简体"/>
          <w:color w:val="000000"/>
          <w:spacing w:val="0"/>
          <w:sz w:val="32"/>
          <w:szCs w:val="32"/>
          <w:highlight w:val="none"/>
          <w:lang w:val="en-US" w:eastAsia="zh-CN" w:bidi="ar-SA"/>
        </w:rPr>
      </w:pPr>
      <w:r>
        <w:rPr>
          <w:rStyle w:val="9"/>
          <w:rFonts w:hint="eastAsia" w:ascii="仿宋_GB2312" w:hAnsi="仿宋_GB2312" w:eastAsia="仿宋_GB2312" w:cs="方正仿宋简体"/>
          <w:color w:val="000000"/>
          <w:spacing w:val="0"/>
          <w:sz w:val="32"/>
          <w:szCs w:val="32"/>
          <w:highlight w:val="none"/>
          <w:lang w:val="en-US" w:eastAsia="zh-CN" w:bidi="ar-SA"/>
        </w:rPr>
        <w:t>中共七里桥镇委员会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Style w:val="9"/>
          <w:rFonts w:hint="eastAsia" w:ascii="仿宋_GB2312" w:hAnsi="仿宋_GB2312" w:eastAsia="仿宋_GB2312" w:cs="方正仿宋简体"/>
          <w:color w:val="000000"/>
          <w:spacing w:val="0"/>
          <w:sz w:val="32"/>
          <w:szCs w:val="32"/>
          <w:highlight w:val="none"/>
          <w:lang w:val="en-US" w:eastAsia="zh-CN" w:bidi="ar-SA"/>
        </w:rPr>
      </w:pPr>
      <w:r>
        <w:rPr>
          <w:rStyle w:val="9"/>
          <w:rFonts w:hint="eastAsia" w:ascii="仿宋_GB2312" w:hAnsi="仿宋_GB2312" w:eastAsia="仿宋_GB2312" w:cs="方正仿宋简体"/>
          <w:color w:val="000000"/>
          <w:spacing w:val="0"/>
          <w:sz w:val="32"/>
          <w:szCs w:val="32"/>
          <w:highlight w:val="none"/>
          <w:lang w:val="en-US" w:eastAsia="zh-CN" w:bidi="ar-SA"/>
        </w:rPr>
        <w:t>2025年2月14日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p>
    <w:p/>
    <w:sectPr>
      <w:footerReference r:id="rId3" w:type="default"/>
      <w:pgSz w:w="11906" w:h="16838"/>
      <w:pgMar w:top="2154"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简体">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D5801"/>
    <w:multiLevelType w:val="singleLevel"/>
    <w:tmpl w:val="EA5D5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E0E00"/>
    <w:rsid w:val="0BEE0E00"/>
    <w:rsid w:val="421D67AE"/>
    <w:rsid w:val="4FA778F3"/>
    <w:rsid w:val="52CC3352"/>
    <w:rsid w:val="5B73460D"/>
    <w:rsid w:val="7B4B1457"/>
    <w:rsid w:val="EED71899"/>
    <w:rsid w:val="FFF5A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link w:val="10"/>
    <w:unhideWhenUsed/>
    <w:qFormat/>
    <w:uiPriority w:val="0"/>
    <w:pPr>
      <w:shd w:val="clear" w:color="auto" w:fill="FFFFFF"/>
      <w:spacing w:line="566" w:lineRule="exact"/>
      <w:ind w:hanging="620"/>
      <w:jc w:val="distribute"/>
    </w:pPr>
    <w:rPr>
      <w:rFonts w:ascii="MingLiU" w:eastAsia="MingLiU"/>
      <w:spacing w:val="20"/>
      <w:kern w:val="0"/>
      <w:sz w:val="29"/>
      <w:szCs w:val="29"/>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正文文本 (4)"/>
    <w:basedOn w:val="1"/>
    <w:link w:val="9"/>
    <w:qFormat/>
    <w:uiPriority w:val="0"/>
    <w:pPr>
      <w:shd w:val="clear" w:color="auto" w:fill="FFFFFF"/>
      <w:spacing w:before="60" w:after="120" w:line="240" w:lineRule="atLeast"/>
      <w:jc w:val="center"/>
    </w:pPr>
    <w:rPr>
      <w:rFonts w:ascii="MingLiU" w:eastAsia="MingLiU"/>
      <w:spacing w:val="20"/>
      <w:kern w:val="0"/>
      <w:sz w:val="28"/>
      <w:szCs w:val="28"/>
    </w:rPr>
  </w:style>
  <w:style w:type="character" w:customStyle="1" w:styleId="9">
    <w:name w:val="正文文本 (4)_"/>
    <w:link w:val="8"/>
    <w:qFormat/>
    <w:uiPriority w:val="0"/>
    <w:rPr>
      <w:rFonts w:ascii="MingLiU" w:eastAsia="MingLiU"/>
      <w:spacing w:val="20"/>
      <w:kern w:val="0"/>
      <w:sz w:val="28"/>
      <w:szCs w:val="28"/>
    </w:rPr>
  </w:style>
  <w:style w:type="character" w:customStyle="1" w:styleId="10">
    <w:name w:val="正文文本 Char"/>
    <w:link w:val="2"/>
    <w:qFormat/>
    <w:uiPriority w:val="0"/>
    <w:rPr>
      <w:rFonts w:ascii="MingLiU" w:eastAsia="MingLiU"/>
      <w:spacing w:val="20"/>
      <w:kern w:val="0"/>
      <w:sz w:val="29"/>
      <w:szCs w:val="2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1462</Words>
  <Characters>1489</Characters>
  <Lines>0</Lines>
  <Paragraphs>0</Paragraphs>
  <TotalTime>5</TotalTime>
  <ScaleCrop>false</ScaleCrop>
  <LinksUpToDate>false</LinksUpToDate>
  <CharactersWithSpaces>1489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2025-03-20T01:11:00Z</dcterms:created>
  <dc:creator>Nick</dc:creator>
  <cp:lastModifiedBy>kylin</cp:lastModifiedBy>
  <cp:lastPrinted>2025-03-20T04:30:00Z</cp:lastPrinted>
  <dcterms:modified xsi:type="dcterms:W3CDTF">2025-03-27T10:39:26Z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06BDAFDDFC3942B583AF566BF95D478F_11</vt:lpwstr>
  </property>
  <property fmtid="{D5CDD505-2E9C-101B-9397-08002B2CF9AE}" pid="4" name="KSOTemplateDocerSaveRecord">
    <vt:lpwstr>eyJoZGlkIjoiNjU1MGEzYTc5MWUzZWQ0NjgzZjBkMjMzZGIyY2RjNDkiLCJ1c2VySWQiOiIyOTg2OTQ0NDAifQ==</vt:lpwstr>
  </property>
</Properties>
</file>