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C8BA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附件1：岗位职责</w:t>
      </w:r>
    </w:p>
    <w:tbl>
      <w:tblPr>
        <w:tblStyle w:val="6"/>
        <w:tblpPr w:leftFromText="180" w:rightFromText="180" w:vertAnchor="text" w:horzAnchor="page" w:tblpX="1815" w:tblpY="2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963"/>
        <w:gridCol w:w="1089"/>
        <w:gridCol w:w="5951"/>
      </w:tblGrid>
      <w:tr w14:paraId="09C16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0" w:type="auto"/>
            <w:noWrap w:val="0"/>
            <w:vAlign w:val="center"/>
          </w:tcPr>
          <w:p w14:paraId="6756E567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 w14:paraId="54F3AD8C">
            <w:pPr>
              <w:pStyle w:val="9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处室</w:t>
            </w:r>
          </w:p>
        </w:tc>
        <w:tc>
          <w:tcPr>
            <w:tcW w:w="0" w:type="auto"/>
            <w:noWrap w:val="0"/>
            <w:vAlign w:val="center"/>
          </w:tcPr>
          <w:p w14:paraId="4294C3FB">
            <w:pPr>
              <w:pStyle w:val="11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center"/>
              <w:rPr>
                <w:rFonts w:hint="default" w:ascii="仿宋" w:hAnsi="仿宋" w:eastAsia="仿宋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仿宋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0" w:type="auto"/>
            <w:noWrap w:val="0"/>
            <w:vAlign w:val="center"/>
          </w:tcPr>
          <w:p w14:paraId="795C7858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岗位职责</w:t>
            </w:r>
          </w:p>
        </w:tc>
      </w:tr>
      <w:tr w14:paraId="69614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0" w:type="auto"/>
            <w:noWrap w:val="0"/>
            <w:vAlign w:val="center"/>
          </w:tcPr>
          <w:p w14:paraId="3DF6AD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noWrap w:val="0"/>
            <w:vAlign w:val="center"/>
          </w:tcPr>
          <w:p w14:paraId="1CACED7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施工全过程预结算处</w:t>
            </w:r>
          </w:p>
        </w:tc>
        <w:tc>
          <w:tcPr>
            <w:tcW w:w="0" w:type="auto"/>
            <w:noWrap w:val="0"/>
            <w:vAlign w:val="center"/>
          </w:tcPr>
          <w:p w14:paraId="4A479C0A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项目驻场预算造价咨询负责人</w:t>
            </w:r>
          </w:p>
        </w:tc>
        <w:tc>
          <w:tcPr>
            <w:tcW w:w="0" w:type="auto"/>
            <w:noWrap w:val="0"/>
            <w:vAlign w:val="center"/>
          </w:tcPr>
          <w:p w14:paraId="1D270FDB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1.项目咨询负责人是预结算工作直接责任人，按照公司预结算管理有关规定，全面履约造价咨询合同，确保工作质量；</w:t>
            </w:r>
          </w:p>
          <w:p w14:paraId="00372F9E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/>
                <w:spacing w:val="-11"/>
                <w:w w:val="98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2.项目负责人负责编制及审核预结算；</w:t>
            </w:r>
          </w:p>
          <w:p w14:paraId="674E1877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3.协助项目部及时办理工程变更签证与索赔，对于造价相关的工作部分进行质量把关；</w:t>
            </w:r>
          </w:p>
          <w:p w14:paraId="3815B421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4.负责工程分包结算管理工作，在规定时间内完成工程分包结算初审并及时报送委托方；</w:t>
            </w:r>
          </w:p>
          <w:p w14:paraId="45BD2A1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5.全面复核工作底稿，复核内容是否符合招、投标的有关规定，各项费用计取是否合理，在充分了解情况的基础上提出有关问题的解决方案，对审核中的重大问题提交技术负责人共同研究决定；</w:t>
            </w:r>
          </w:p>
        </w:tc>
      </w:tr>
      <w:tr w14:paraId="3DCA4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7" w:hRule="atLeast"/>
        </w:trPr>
        <w:tc>
          <w:tcPr>
            <w:tcW w:w="524" w:type="dxa"/>
            <w:noWrap w:val="0"/>
            <w:vAlign w:val="center"/>
          </w:tcPr>
          <w:p w14:paraId="42F6437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noWrap w:val="0"/>
            <w:vAlign w:val="center"/>
          </w:tcPr>
          <w:p w14:paraId="47608720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施工全过程预结算处</w:t>
            </w:r>
          </w:p>
        </w:tc>
        <w:tc>
          <w:tcPr>
            <w:tcW w:w="1142" w:type="dxa"/>
            <w:noWrap w:val="0"/>
            <w:vAlign w:val="center"/>
          </w:tcPr>
          <w:p w14:paraId="1EC48CF3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项目安装造价咨询负责人</w:t>
            </w:r>
          </w:p>
        </w:tc>
        <w:tc>
          <w:tcPr>
            <w:tcW w:w="6389" w:type="dxa"/>
            <w:noWrap w:val="0"/>
            <w:vAlign w:val="center"/>
          </w:tcPr>
          <w:p w14:paraId="3015D0F7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1.项目咨询负责人是预结算工作直接责任人，按照公司预结算管理有关规定，全面履约造价咨询合同，确保工作质量；</w:t>
            </w:r>
          </w:p>
          <w:p w14:paraId="12DE1379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/>
                <w:spacing w:val="-11"/>
                <w:w w:val="98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2.项目负责人负责编制及审核安装预结算；</w:t>
            </w:r>
          </w:p>
          <w:p w14:paraId="0A87E0AE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3.协助项目部及时办理工程变更签证与索赔，对于造价相关的工作部分进行质量把关；</w:t>
            </w:r>
          </w:p>
          <w:p w14:paraId="3D936FB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4.负责工程分包结算管理工作，在规定时间内完成工程分包结算初审并及时报送委托方；</w:t>
            </w:r>
          </w:p>
          <w:p w14:paraId="0FDF37DD">
            <w:pPr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5.全面复核工作底稿，复核内容是否符合招、投标的有关规定，各项费用计取是否合理，在充分了解情况的基础上提出有关问题的解决方案，对审核中的重大问题提交技术负责人共同研究决定；</w:t>
            </w:r>
          </w:p>
        </w:tc>
      </w:tr>
    </w:tbl>
    <w:p w14:paraId="162F18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921B4"/>
    <w:rsid w:val="569D2824"/>
    <w:rsid w:val="644A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Times New Roman" w:hAnsi="Times New Roman" w:eastAsia="Times New Roman" w:cs="Times New Roman"/>
    </w:rPr>
  </w:style>
  <w:style w:type="paragraph" w:styleId="3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公文标题"/>
    <w:basedOn w:val="4"/>
    <w:qFormat/>
    <w:uiPriority w:val="0"/>
    <w:pPr>
      <w:spacing w:line="560" w:lineRule="exact"/>
    </w:pPr>
    <w:rPr>
      <w:rFonts w:hint="eastAsia" w:ascii="方正公文小标宋" w:hAnsi="方正公文小标宋" w:eastAsia="方正公文小标宋" w:cs="方正公文小标宋"/>
      <w:b w:val="0"/>
      <w:sz w:val="44"/>
      <w:szCs w:val="44"/>
    </w:rPr>
  </w:style>
  <w:style w:type="paragraph" w:customStyle="1" w:styleId="9">
    <w:name w:val="标书图表文字"/>
    <w:basedOn w:val="10"/>
    <w:qFormat/>
    <w:uiPriority w:val="0"/>
    <w:pPr>
      <w:snapToGrid w:val="0"/>
      <w:spacing w:line="240" w:lineRule="auto"/>
      <w:ind w:firstLine="0" w:firstLineChars="0"/>
      <w:jc w:val="center"/>
    </w:pPr>
    <w:rPr>
      <w:rFonts w:ascii="仿宋" w:hAnsi="仿宋" w:eastAsia="仿宋" w:cs="Times New Roman"/>
      <w:sz w:val="21"/>
      <w:szCs w:val="21"/>
    </w:rPr>
  </w:style>
  <w:style w:type="paragraph" w:customStyle="1" w:styleId="10">
    <w:name w:val="标书正文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sz w:val="32"/>
    </w:rPr>
  </w:style>
  <w:style w:type="paragraph" w:customStyle="1" w:styleId="11">
    <w:name w:val="标书图表头"/>
    <w:basedOn w:val="10"/>
    <w:qFormat/>
    <w:uiPriority w:val="0"/>
    <w:pPr>
      <w:snapToGrid w:val="0"/>
      <w:ind w:firstLine="0" w:firstLineChars="0"/>
      <w:jc w:val="center"/>
    </w:pPr>
    <w:rPr>
      <w:rFonts w:ascii="仿宋" w:hAnsi="仿宋" w:eastAsia="仿宋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536</Characters>
  <Lines>0</Lines>
  <Paragraphs>0</Paragraphs>
  <TotalTime>0</TotalTime>
  <ScaleCrop>false</ScaleCrop>
  <LinksUpToDate>false</LinksUpToDate>
  <CharactersWithSpaces>536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2025-01-22T00:44:00Z</dcterms:created>
  <dc:creator>Administrator</dc:creator>
  <cp:lastModifiedBy>刘涛</cp:lastModifiedBy>
  <dcterms:modified xsi:type="dcterms:W3CDTF">2025-03-20T09:42:20Z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86F618A219624E61988F9E6F91D38C20_13</vt:lpwstr>
  </property>
  <property fmtid="{D5CDD505-2E9C-101B-9397-08002B2CF9AE}" pid="4" name="KSOTemplateDocerSaveRecord">
    <vt:lpwstr>eyJoZGlkIjoiZjYzZjM3MGQwNTlmZDZjNTVhODM4ZmQ4MzRlOGNiZDMiLCJ1c2VySWQiOiIxNDg0MDI4MjYyIn0=</vt:lpwstr>
  </property>
</Properties>
</file>