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BF" w:rsidRPr="00972538" w:rsidRDefault="009054BF" w:rsidP="009054BF">
      <w:pPr>
        <w:spacing w:line="360" w:lineRule="auto"/>
        <w:jc w:val="center"/>
        <w:outlineLvl w:val="0"/>
        <w:rPr>
          <w:b/>
          <w:color w:val="000000" w:themeColor="text1"/>
          <w:sz w:val="32"/>
          <w:szCs w:val="32"/>
        </w:rPr>
      </w:pPr>
      <w:bookmarkStart w:id="0" w:name="_Toc8069"/>
      <w:r w:rsidRPr="00972538">
        <w:rPr>
          <w:rFonts w:hint="eastAsia"/>
          <w:b/>
          <w:color w:val="000000" w:themeColor="text1"/>
          <w:sz w:val="32"/>
          <w:szCs w:val="32"/>
        </w:rPr>
        <w:t>第一章</w:t>
      </w:r>
      <w:r w:rsidRPr="00972538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Pr="00972538">
        <w:rPr>
          <w:rFonts w:hint="eastAsia"/>
          <w:b/>
          <w:color w:val="000000" w:themeColor="text1"/>
          <w:sz w:val="32"/>
          <w:szCs w:val="32"/>
        </w:rPr>
        <w:t>招租公告</w:t>
      </w:r>
      <w:bookmarkEnd w:id="0"/>
    </w:p>
    <w:p w:rsidR="009054BF" w:rsidRPr="00972538" w:rsidRDefault="009054BF" w:rsidP="009054BF">
      <w:pPr>
        <w:spacing w:line="6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972538">
        <w:rPr>
          <w:rFonts w:asciiTheme="minorEastAsia" w:hAnsiTheme="minorEastAsia" w:cs="方正小标宋简体" w:hint="eastAsia"/>
          <w:color w:val="000000" w:themeColor="text1"/>
          <w:sz w:val="28"/>
          <w:szCs w:val="28"/>
        </w:rPr>
        <w:t>靖州县靖城农业发展有限公司2025年高标准农田招租公告</w:t>
      </w:r>
    </w:p>
    <w:p w:rsidR="009054BF" w:rsidRPr="00972538" w:rsidRDefault="009054BF" w:rsidP="009054BF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为落实靖州县委、县政府关于农业产业化的战略部署，靖州县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靖城农业发展</w:t>
      </w:r>
      <w:r w:rsidRPr="00972538">
        <w:rPr>
          <w:rFonts w:asciiTheme="minorEastAsia" w:hAnsiTheme="minorEastAsia"/>
          <w:color w:val="000000" w:themeColor="text1"/>
          <w:sz w:val="24"/>
        </w:rPr>
        <w:t>有限公司（以下简称“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农业</w:t>
      </w:r>
      <w:r w:rsidRPr="00972538">
        <w:rPr>
          <w:rFonts w:asciiTheme="minorEastAsia" w:hAnsiTheme="minorEastAsia"/>
          <w:color w:val="000000" w:themeColor="text1"/>
          <w:sz w:val="24"/>
        </w:rPr>
        <w:t>公司”）现面向社会公开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租赁</w:t>
      </w:r>
      <w:r w:rsidRPr="00972538">
        <w:rPr>
          <w:rFonts w:asciiTheme="minorEastAsia" w:hAnsiTheme="minorEastAsia"/>
          <w:color w:val="000000" w:themeColor="text1"/>
          <w:sz w:val="24"/>
        </w:rPr>
        <w:t>高标准农田经营权，具体公告如下：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/>
          <w:color w:val="000000" w:themeColor="text1"/>
          <w:sz w:val="24"/>
        </w:rPr>
        <w:t>一、招租标的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本次招租标的为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农业</w:t>
      </w:r>
      <w:r w:rsidRPr="00972538">
        <w:rPr>
          <w:rFonts w:asciiTheme="minorEastAsia" w:hAnsiTheme="minorEastAsia"/>
          <w:color w:val="000000" w:themeColor="text1"/>
          <w:sz w:val="24"/>
        </w:rPr>
        <w:t>公司持有的高标准农田共计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约</w:t>
      </w:r>
      <w:r w:rsidRPr="00972538">
        <w:rPr>
          <w:rFonts w:asciiTheme="minorEastAsia" w:hAnsiTheme="minorEastAsia"/>
          <w:color w:val="000000" w:themeColor="text1"/>
          <w:sz w:val="24"/>
        </w:rPr>
        <w:t>1.3万亩，按乡镇或村划分为以下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9</w:t>
      </w:r>
      <w:r w:rsidRPr="00972538">
        <w:rPr>
          <w:rFonts w:asciiTheme="minorEastAsia" w:hAnsiTheme="minorEastAsia"/>
          <w:color w:val="000000" w:themeColor="text1"/>
          <w:sz w:val="24"/>
        </w:rPr>
        <w:t>个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标的</w:t>
      </w:r>
      <w:r w:rsidRPr="00972538">
        <w:rPr>
          <w:rFonts w:asciiTheme="minorEastAsia" w:hAnsiTheme="minorEastAsia"/>
          <w:color w:val="000000" w:themeColor="text1"/>
          <w:sz w:val="24"/>
        </w:rPr>
        <w:t>：</w:t>
      </w:r>
    </w:p>
    <w:tbl>
      <w:tblPr>
        <w:tblW w:w="4085" w:type="pct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785"/>
        <w:gridCol w:w="1773"/>
        <w:gridCol w:w="1076"/>
        <w:gridCol w:w="1610"/>
      </w:tblGrid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标的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片区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村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面积（亩）约数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招租租金（元/亩/年）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新厂片区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金星村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艮山口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十里村、戈村村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700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甘棠片区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溪口村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太阳坪贯堡渡片区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贯堡渡村、龙头村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太阳坪诸葛片区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诸葛村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江东片区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团结村、田铺心村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700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渠阳镇横江桥片区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横江桥村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渠阳镇爱国村片区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爱国村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</w:tr>
      <w:tr w:rsidR="00FE517D" w:rsidRPr="00972538" w:rsidTr="00FE517D">
        <w:trPr>
          <w:trHeight w:val="40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包9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渠阳镇沙堆片区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沙堆村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7D" w:rsidRPr="00972538" w:rsidRDefault="00FE517D" w:rsidP="006727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7253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</w:tr>
    </w:tbl>
    <w:p w:rsidR="009054BF" w:rsidRPr="00972538" w:rsidRDefault="009054BF" w:rsidP="009054BF">
      <w:pPr>
        <w:pStyle w:val="a0"/>
        <w:ind w:firstLineChars="0" w:firstLine="0"/>
        <w:rPr>
          <w:color w:val="000000" w:themeColor="text1"/>
        </w:rPr>
      </w:pP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每个片区的各块农田地力水平不一致，承租方须整体承租，不得选择性租赁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，承租面积以农业公司与各村签署的流转合同面积为准（实际种植面积可能小于流转合同面积）</w:t>
      </w:r>
      <w:r w:rsidRPr="00972538">
        <w:rPr>
          <w:rFonts w:asciiTheme="minorEastAsia" w:hAnsiTheme="minorEastAsia"/>
          <w:color w:val="000000" w:themeColor="text1"/>
          <w:sz w:val="24"/>
        </w:rPr>
        <w:t>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 w:hint="eastAsia"/>
          <w:color w:val="000000" w:themeColor="text1"/>
          <w:sz w:val="24"/>
        </w:rPr>
        <w:t>二、承租人资格条件</w:t>
      </w:r>
    </w:p>
    <w:p w:rsidR="009054BF" w:rsidRPr="00972538" w:rsidRDefault="009054BF" w:rsidP="009054BF">
      <w:pPr>
        <w:pStyle w:val="a7"/>
        <w:widowControl/>
        <w:spacing w:before="76" w:beforeAutospacing="0" w:afterAutospacing="0" w:line="315" w:lineRule="atLeast"/>
        <w:ind w:left="76" w:firstLine="420"/>
        <w:jc w:val="both"/>
        <w:rPr>
          <w:rFonts w:asciiTheme="minorEastAsia" w:hAnsiTheme="minorEastAsia"/>
          <w:color w:val="000000" w:themeColor="text1"/>
          <w:kern w:val="2"/>
        </w:rPr>
      </w:pPr>
      <w:r w:rsidRPr="00972538">
        <w:rPr>
          <w:rFonts w:asciiTheme="minorEastAsia" w:hAnsiTheme="minorEastAsia"/>
          <w:color w:val="000000" w:themeColor="text1"/>
          <w:kern w:val="2"/>
        </w:rPr>
        <w:t>1.</w:t>
      </w:r>
      <w:r w:rsidRPr="00972538">
        <w:rPr>
          <w:rFonts w:asciiTheme="minorEastAsia" w:hAnsiTheme="minorEastAsia" w:hint="eastAsia"/>
          <w:color w:val="000000" w:themeColor="text1"/>
          <w:kern w:val="2"/>
        </w:rPr>
        <w:t>具有独立承担民事责任能力；履行合同所必需的设备和专业技术能力；近三年内，在经营活动中没有重大违法记录；未列入失信被执行人、重大税收违法案件当事人名单，严重违法失信行为记录名单的</w:t>
      </w:r>
      <w:r w:rsidRPr="00972538">
        <w:rPr>
          <w:rFonts w:asciiTheme="minorEastAsia" w:hAnsiTheme="minorEastAsia"/>
          <w:color w:val="000000" w:themeColor="text1"/>
          <w:kern w:val="2"/>
        </w:rPr>
        <w:t>自然人、法人、经合法登记的农业经营主体，从事农业种植或制种行业 5年以上，具备混合田块管理经验。</w:t>
      </w:r>
    </w:p>
    <w:p w:rsidR="009054BF" w:rsidRPr="00972538" w:rsidRDefault="009054BF" w:rsidP="009054BF">
      <w:pPr>
        <w:pStyle w:val="a7"/>
        <w:widowControl/>
        <w:spacing w:before="76" w:beforeAutospacing="0" w:afterAutospacing="0" w:line="315" w:lineRule="atLeast"/>
        <w:ind w:left="76" w:firstLine="420"/>
        <w:jc w:val="both"/>
        <w:rPr>
          <w:rFonts w:asciiTheme="minorEastAsia" w:hAnsiTheme="minorEastAsia"/>
          <w:color w:val="000000" w:themeColor="text1"/>
          <w:kern w:val="2"/>
        </w:rPr>
      </w:pP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2</w:t>
      </w:r>
      <w:r w:rsidRPr="00972538">
        <w:rPr>
          <w:rFonts w:asciiTheme="minorEastAsia" w:hAnsiTheme="minorEastAsia"/>
          <w:color w:val="000000" w:themeColor="text1"/>
          <w:sz w:val="24"/>
        </w:rPr>
        <w:t>.优先条件：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①与种业公司有稳定合作，具备抗风险能力；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②拥有专业种植团队及机械化作业设备。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4.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每个投标人最多承租2个标的，</w:t>
      </w:r>
      <w:r w:rsidRPr="00972538">
        <w:rPr>
          <w:rFonts w:asciiTheme="minorEastAsia" w:hAnsiTheme="minorEastAsia"/>
          <w:color w:val="000000" w:themeColor="text1"/>
          <w:sz w:val="24"/>
        </w:rPr>
        <w:t>承租方中标后，</w:t>
      </w:r>
      <w:r w:rsidR="00FE517D">
        <w:rPr>
          <w:rFonts w:ascii="宋体" w:hAnsi="宋体" w:cs="宋体" w:hint="eastAsia"/>
          <w:bCs/>
          <w:color w:val="000000" w:themeColor="text1"/>
          <w:sz w:val="24"/>
          <w:szCs w:val="32"/>
          <w:shd w:val="clear" w:color="auto" w:fill="FFFFFF"/>
        </w:rPr>
        <w:t>中标当日即投入生产种植</w:t>
      </w:r>
      <w:r w:rsidRPr="00972538">
        <w:rPr>
          <w:rFonts w:asciiTheme="minorEastAsia" w:hAnsiTheme="minorEastAsia"/>
          <w:color w:val="000000" w:themeColor="text1"/>
          <w:sz w:val="24"/>
        </w:rPr>
        <w:t>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 w:hint="eastAsia"/>
          <w:color w:val="000000" w:themeColor="text1"/>
          <w:sz w:val="24"/>
        </w:rPr>
        <w:t>三、租赁期限与考核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1.租赁期限：</w:t>
      </w:r>
      <w:r w:rsidRPr="00972538">
        <w:rPr>
          <w:rFonts w:asciiTheme="minorEastAsia" w:hAnsiTheme="minorEastAsia"/>
          <w:color w:val="000000" w:themeColor="text1"/>
          <w:sz w:val="24"/>
          <w:u w:val="single"/>
        </w:rPr>
        <w:t xml:space="preserve"> </w:t>
      </w:r>
      <w:r w:rsidRPr="00972538">
        <w:rPr>
          <w:rFonts w:asciiTheme="minorEastAsia" w:hAnsiTheme="minorEastAsia" w:hint="eastAsia"/>
          <w:color w:val="000000" w:themeColor="text1"/>
          <w:sz w:val="24"/>
          <w:u w:val="single"/>
        </w:rPr>
        <w:t>3</w:t>
      </w:r>
      <w:r w:rsidRPr="00972538">
        <w:rPr>
          <w:rFonts w:asciiTheme="minorEastAsia" w:hAnsiTheme="minorEastAsia"/>
          <w:color w:val="000000" w:themeColor="text1"/>
          <w:sz w:val="24"/>
          <w:u w:val="single"/>
        </w:rPr>
        <w:t xml:space="preserve"> </w:t>
      </w:r>
      <w:r w:rsidRPr="00972538">
        <w:rPr>
          <w:rFonts w:asciiTheme="minorEastAsia" w:hAnsiTheme="minorEastAsia"/>
          <w:color w:val="000000" w:themeColor="text1"/>
          <w:sz w:val="24"/>
        </w:rPr>
        <w:t>年（自合同签订之日起算）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,包含</w:t>
      </w:r>
      <w:r w:rsidRPr="00972538">
        <w:rPr>
          <w:rFonts w:asciiTheme="minorEastAsia" w:hAnsiTheme="minorEastAsia"/>
          <w:color w:val="000000" w:themeColor="text1"/>
          <w:sz w:val="24"/>
        </w:rPr>
        <w:t>冬闲田经营权。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2.考核条件：每年进行综合考核（包括非粮化非农化、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耕地</w:t>
      </w:r>
      <w:r w:rsidRPr="00972538">
        <w:rPr>
          <w:rFonts w:asciiTheme="minorEastAsia" w:hAnsiTheme="minorEastAsia"/>
          <w:color w:val="000000" w:themeColor="text1"/>
          <w:sz w:val="24"/>
        </w:rPr>
        <w:t>抛荒、租金支付情况等），根据考核情况考虑下一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次合同</w:t>
      </w:r>
      <w:r w:rsidRPr="00972538">
        <w:rPr>
          <w:rFonts w:asciiTheme="minorEastAsia" w:hAnsiTheme="minorEastAsia"/>
          <w:color w:val="000000" w:themeColor="text1"/>
          <w:sz w:val="24"/>
        </w:rPr>
        <w:t>续签计划，不合格则终止合作。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 w:hint="eastAsia"/>
          <w:color w:val="000000" w:themeColor="text1"/>
          <w:sz w:val="24"/>
        </w:rPr>
        <w:t>四、租金与合作模式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 w:hint="eastAsia"/>
          <w:color w:val="000000" w:themeColor="text1"/>
          <w:sz w:val="24"/>
        </w:rPr>
        <w:t>（一）租金及支付方式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1.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总</w:t>
      </w:r>
      <w:r w:rsidRPr="00972538">
        <w:rPr>
          <w:rFonts w:asciiTheme="minorEastAsia" w:hAnsiTheme="minorEastAsia"/>
          <w:color w:val="000000" w:themeColor="text1"/>
          <w:sz w:val="24"/>
        </w:rPr>
        <w:t>租金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=中标租金*</w:t>
      </w:r>
      <w:r w:rsidR="00712415">
        <w:rPr>
          <w:rFonts w:asciiTheme="minorEastAsia" w:hAnsiTheme="minorEastAsia" w:hint="eastAsia"/>
          <w:color w:val="000000" w:themeColor="text1"/>
          <w:sz w:val="24"/>
        </w:rPr>
        <w:t>中标标的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面积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面积：第一年租金支付面积按总面积扣除烟田、自耕区面积，第二、三年按总面积扣除自耕区计算</w:t>
      </w:r>
      <w:r w:rsidRPr="00972538">
        <w:rPr>
          <w:rFonts w:asciiTheme="minorEastAsia" w:hAnsiTheme="minorEastAsia"/>
          <w:color w:val="000000" w:themeColor="text1"/>
          <w:sz w:val="24"/>
        </w:rPr>
        <w:t>）。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2.支付方式：签订合同时支付首期租金（比例按承租面积分档）：≤1000亩：支付30%；1000-2000亩：支付25%；≥2000亩：支付20%；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3.剩余租金分两期支付：同年9月1日前支付</w:t>
      </w:r>
      <w:r w:rsidR="00FE517D">
        <w:rPr>
          <w:rFonts w:asciiTheme="minorEastAsia" w:hAnsiTheme="minorEastAsia" w:hint="eastAsia"/>
          <w:color w:val="000000" w:themeColor="text1"/>
          <w:sz w:val="24"/>
        </w:rPr>
        <w:t>至50%</w:t>
      </w:r>
      <w:r w:rsidRPr="00972538">
        <w:rPr>
          <w:rFonts w:asciiTheme="minorEastAsia" w:hAnsiTheme="minorEastAsia"/>
          <w:color w:val="000000" w:themeColor="text1"/>
          <w:sz w:val="24"/>
        </w:rPr>
        <w:t>；尾款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次年2月10日前付清</w:t>
      </w:r>
      <w:r w:rsidRPr="00972538">
        <w:rPr>
          <w:rFonts w:asciiTheme="minorEastAsia" w:hAnsiTheme="minorEastAsia"/>
          <w:color w:val="000000" w:themeColor="text1"/>
          <w:sz w:val="24"/>
        </w:rPr>
        <w:t>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/>
          <w:color w:val="000000" w:themeColor="text1"/>
          <w:sz w:val="24"/>
        </w:rPr>
        <w:t>（二）合作模式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本合同采用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“</w:t>
      </w:r>
      <w:r w:rsidRPr="00972538">
        <w:rPr>
          <w:rFonts w:asciiTheme="minorEastAsia" w:hAnsiTheme="minorEastAsia"/>
          <w:color w:val="000000" w:themeColor="text1"/>
          <w:sz w:val="24"/>
        </w:rPr>
        <w:t>资格预审+综合评分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”</w:t>
      </w:r>
      <w:r w:rsidRPr="00972538">
        <w:rPr>
          <w:rFonts w:asciiTheme="minorEastAsia" w:hAnsiTheme="minorEastAsia"/>
          <w:color w:val="000000" w:themeColor="text1"/>
          <w:sz w:val="24"/>
        </w:rPr>
        <w:t>模式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972538">
        <w:rPr>
          <w:rFonts w:asciiTheme="minorEastAsia" w:hAnsiTheme="minorEastAsia"/>
          <w:color w:val="000000" w:themeColor="text1"/>
          <w:sz w:val="24"/>
        </w:rPr>
        <w:t>综合考察技术能力、商务实力及报价合理性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。报价租金不低于</w:t>
      </w:r>
      <w:r w:rsidRPr="00972538">
        <w:rPr>
          <w:rFonts w:asciiTheme="minorEastAsia" w:hAnsiTheme="minorEastAsia" w:hint="eastAsia"/>
          <w:b/>
          <w:color w:val="000000" w:themeColor="text1"/>
          <w:sz w:val="24"/>
          <w:u w:val="single"/>
        </w:rPr>
        <w:t>招租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租金。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 w:hint="eastAsia"/>
          <w:color w:val="000000" w:themeColor="text1"/>
          <w:sz w:val="24"/>
        </w:rPr>
        <w:t>（三）评分规则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成立竞争性谈判小组，按评分规则确定承租人。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 w:hint="eastAsia"/>
          <w:color w:val="000000" w:themeColor="text1"/>
          <w:sz w:val="24"/>
        </w:rPr>
        <w:t>五、双方权责利条款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1.出租方（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农业</w:t>
      </w:r>
      <w:r w:rsidRPr="00972538">
        <w:rPr>
          <w:rFonts w:asciiTheme="minorEastAsia" w:hAnsiTheme="minorEastAsia"/>
          <w:color w:val="000000" w:themeColor="text1"/>
          <w:sz w:val="24"/>
        </w:rPr>
        <w:t>公司）责任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协助承租方办理</w:t>
      </w:r>
      <w:r w:rsidRPr="00972538">
        <w:rPr>
          <w:rFonts w:asciiTheme="minorEastAsia" w:hAnsiTheme="minorEastAsia"/>
          <w:color w:val="000000" w:themeColor="text1"/>
          <w:sz w:val="24"/>
        </w:rPr>
        <w:t>专项农业贷款（年利率3.6%，贴息40%-50%）；为承包方争取水稻制种商业保险（最高保额600元/亩，保费60元/亩）可选择自行付保费或由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农业</w:t>
      </w:r>
      <w:r w:rsidRPr="00972538">
        <w:rPr>
          <w:rFonts w:asciiTheme="minorEastAsia" w:hAnsiTheme="minorEastAsia"/>
          <w:color w:val="000000" w:themeColor="text1"/>
          <w:sz w:val="24"/>
        </w:rPr>
        <w:t>公司代缴代扣；协调农田水利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等项目向所在高标区域倾斜</w:t>
      </w:r>
      <w:r w:rsidRPr="00972538">
        <w:rPr>
          <w:rFonts w:asciiTheme="minorEastAsia" w:hAnsiTheme="minorEastAsia"/>
          <w:color w:val="000000" w:themeColor="text1"/>
          <w:sz w:val="24"/>
        </w:rPr>
        <w:t>及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油菜</w:t>
      </w:r>
      <w:r w:rsidRPr="00972538">
        <w:rPr>
          <w:rFonts w:asciiTheme="minorEastAsia" w:hAnsiTheme="minorEastAsia"/>
          <w:color w:val="000000" w:themeColor="text1"/>
          <w:sz w:val="24"/>
        </w:rPr>
        <w:t>秋冬种植补贴。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2.承租方责任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lastRenderedPageBreak/>
        <w:t>按合同约定落实耕种，严禁非粮化、非农化，不得掠夺式开发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农田，要爱护农田、保护环境、培育好土壤</w:t>
      </w:r>
      <w:r w:rsidRPr="00972538">
        <w:rPr>
          <w:rFonts w:asciiTheme="minorEastAsia" w:hAnsiTheme="minorEastAsia"/>
          <w:color w:val="000000" w:themeColor="text1"/>
          <w:sz w:val="24"/>
        </w:rPr>
        <w:t>；按约定支付租金，接受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农业</w:t>
      </w:r>
      <w:r w:rsidRPr="00972538">
        <w:rPr>
          <w:rFonts w:asciiTheme="minorEastAsia" w:hAnsiTheme="minorEastAsia"/>
          <w:color w:val="000000" w:themeColor="text1"/>
          <w:sz w:val="24"/>
        </w:rPr>
        <w:t>公司对种植进度的监督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，符合靖州县农业产业规划要求</w:t>
      </w:r>
      <w:r w:rsidRPr="00972538">
        <w:rPr>
          <w:rFonts w:asciiTheme="minorEastAsia" w:hAnsiTheme="minorEastAsia"/>
          <w:color w:val="000000" w:themeColor="text1"/>
          <w:sz w:val="24"/>
        </w:rPr>
        <w:t>；承担农田日常管护责任，不得擅自改变土地用途。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3.违约与淘汰机制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一经发现农田非粮化、非农化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、耕地抛荒等现象</w:t>
      </w:r>
      <w:r w:rsidRPr="00972538">
        <w:rPr>
          <w:rFonts w:asciiTheme="minorEastAsia" w:hAnsiTheme="minorEastAsia"/>
          <w:color w:val="000000" w:themeColor="text1"/>
          <w:sz w:val="24"/>
        </w:rPr>
        <w:t>，取消合作资格及政策优惠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，并依照相关政策、法律法规进行严惩，相关前期投入等损失自负</w:t>
      </w:r>
      <w:r w:rsidRPr="00972538">
        <w:rPr>
          <w:rFonts w:asciiTheme="minorEastAsia" w:hAnsiTheme="minorEastAsia"/>
          <w:color w:val="000000" w:themeColor="text1"/>
          <w:sz w:val="24"/>
        </w:rPr>
        <w:t>；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若</w:t>
      </w:r>
      <w:r w:rsidRPr="00972538">
        <w:rPr>
          <w:rFonts w:asciiTheme="minorEastAsia" w:hAnsiTheme="minorEastAsia"/>
          <w:color w:val="000000" w:themeColor="text1"/>
          <w:sz w:val="24"/>
        </w:rPr>
        <w:t>逾期支付租金，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则以所欠租金</w:t>
      </w:r>
      <w:r w:rsidRPr="00972538">
        <w:rPr>
          <w:rFonts w:asciiTheme="minorEastAsia" w:hAnsiTheme="minorEastAsia"/>
          <w:color w:val="000000" w:themeColor="text1"/>
          <w:sz w:val="24"/>
        </w:rPr>
        <w:t>按日加收 0.1% 滞纳金。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 w:hint="eastAsia"/>
          <w:color w:val="000000" w:themeColor="text1"/>
          <w:sz w:val="24"/>
        </w:rPr>
        <w:t>六、投</w:t>
      </w:r>
      <w:r w:rsidR="004054E2" w:rsidRPr="00972538">
        <w:rPr>
          <w:rFonts w:ascii="黑体" w:eastAsia="黑体" w:hAnsi="黑体" w:hint="eastAsia"/>
          <w:color w:val="000000" w:themeColor="text1"/>
          <w:sz w:val="24"/>
        </w:rPr>
        <w:t>租</w:t>
      </w:r>
      <w:r w:rsidRPr="00972538">
        <w:rPr>
          <w:rFonts w:ascii="黑体" w:eastAsia="黑体" w:hAnsi="黑体" w:hint="eastAsia"/>
          <w:color w:val="000000" w:themeColor="text1"/>
          <w:sz w:val="24"/>
        </w:rPr>
        <w:t>流程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 w:hint="eastAsia"/>
          <w:color w:val="000000" w:themeColor="text1"/>
          <w:sz w:val="24"/>
        </w:rPr>
        <w:t>（一）</w:t>
      </w:r>
      <w:r w:rsidRPr="00972538">
        <w:rPr>
          <w:rFonts w:ascii="楷体_GB2312" w:eastAsia="楷体_GB2312" w:hAnsiTheme="minorEastAsia"/>
          <w:color w:val="000000" w:themeColor="text1"/>
          <w:sz w:val="24"/>
        </w:rPr>
        <w:t>报名与文件获取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时间：2025年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3</w:t>
      </w:r>
      <w:r w:rsidRPr="00972538">
        <w:rPr>
          <w:rFonts w:asciiTheme="minorEastAsia" w:hAnsiTheme="minorEastAsia"/>
          <w:color w:val="000000" w:themeColor="text1"/>
          <w:sz w:val="24"/>
        </w:rPr>
        <w:t>月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1</w:t>
      </w:r>
      <w:r w:rsidR="00FE517D">
        <w:rPr>
          <w:rFonts w:asciiTheme="minorEastAsia" w:hAnsiTheme="minorEastAsia" w:hint="eastAsia"/>
          <w:color w:val="000000" w:themeColor="text1"/>
          <w:sz w:val="24"/>
        </w:rPr>
        <w:t>4</w:t>
      </w:r>
      <w:r w:rsidRPr="00972538">
        <w:rPr>
          <w:rFonts w:asciiTheme="minorEastAsia" w:hAnsiTheme="minorEastAsia"/>
          <w:color w:val="000000" w:themeColor="text1"/>
          <w:sz w:val="24"/>
        </w:rPr>
        <w:t>日至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3</w:t>
      </w:r>
      <w:r w:rsidRPr="00972538">
        <w:rPr>
          <w:rFonts w:asciiTheme="minorEastAsia" w:hAnsiTheme="minorEastAsia"/>
          <w:color w:val="000000" w:themeColor="text1"/>
          <w:sz w:val="24"/>
        </w:rPr>
        <w:t>月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1</w:t>
      </w:r>
      <w:r w:rsidR="00FE517D">
        <w:rPr>
          <w:rFonts w:asciiTheme="minorEastAsia" w:hAnsiTheme="minorEastAsia" w:hint="eastAsia"/>
          <w:color w:val="000000" w:themeColor="text1"/>
          <w:sz w:val="24"/>
        </w:rPr>
        <w:t>8</w:t>
      </w:r>
      <w:r w:rsidRPr="00972538">
        <w:rPr>
          <w:rFonts w:asciiTheme="minorEastAsia" w:hAnsiTheme="minorEastAsia"/>
          <w:color w:val="000000" w:themeColor="text1"/>
          <w:sz w:val="24"/>
        </w:rPr>
        <w:t>日（工作日9:00-17:</w:t>
      </w:r>
      <w:r w:rsidR="00FE517D">
        <w:rPr>
          <w:rFonts w:asciiTheme="minorEastAsia" w:hAnsiTheme="minorEastAsia" w:hint="eastAsia"/>
          <w:color w:val="000000" w:themeColor="text1"/>
          <w:sz w:val="24"/>
        </w:rPr>
        <w:t>3</w:t>
      </w:r>
      <w:r w:rsidRPr="00972538">
        <w:rPr>
          <w:rFonts w:asciiTheme="minorEastAsia" w:hAnsiTheme="minorEastAsia"/>
          <w:color w:val="000000" w:themeColor="text1"/>
          <w:sz w:val="24"/>
        </w:rPr>
        <w:t>0）；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地点：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怀化弘盈项目管理有限公司（靖州县拥军路管家塘8栋6单元4楼）</w:t>
      </w:r>
      <w:r w:rsidRPr="00972538">
        <w:rPr>
          <w:rFonts w:asciiTheme="minorEastAsia" w:hAnsiTheme="minorEastAsia"/>
          <w:color w:val="000000" w:themeColor="text1"/>
          <w:sz w:val="24"/>
        </w:rPr>
        <w:t>；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报名</w:t>
      </w:r>
      <w:r w:rsidRPr="00972538">
        <w:rPr>
          <w:rFonts w:asciiTheme="minorEastAsia" w:hAnsiTheme="minorEastAsia"/>
          <w:color w:val="000000" w:themeColor="text1"/>
          <w:sz w:val="24"/>
        </w:rPr>
        <w:t>需提供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资料</w:t>
      </w:r>
      <w:r w:rsidRPr="00972538">
        <w:rPr>
          <w:rFonts w:asciiTheme="minorEastAsia" w:hAnsiTheme="minorEastAsia"/>
          <w:color w:val="000000" w:themeColor="text1"/>
          <w:sz w:val="24"/>
        </w:rPr>
        <w:t>：</w:t>
      </w:r>
    </w:p>
    <w:p w:rsidR="009054BF" w:rsidRPr="00972538" w:rsidRDefault="007F1380" w:rsidP="007F1380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1.</w:t>
      </w:r>
      <w:r w:rsidR="00494A7A" w:rsidRPr="00972538">
        <w:rPr>
          <w:rFonts w:asciiTheme="minorEastAsia" w:hAnsiTheme="minorEastAsia" w:hint="eastAsia"/>
          <w:color w:val="000000" w:themeColor="text1"/>
          <w:sz w:val="24"/>
        </w:rPr>
        <w:t>法人：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营业执照</w:t>
      </w:r>
      <w:r w:rsidR="009054BF" w:rsidRPr="00972538">
        <w:rPr>
          <w:rFonts w:asciiTheme="minorEastAsia" w:hAnsiTheme="minorEastAsia" w:hint="eastAsia"/>
          <w:color w:val="000000" w:themeColor="text1"/>
          <w:sz w:val="24"/>
        </w:rPr>
        <w:t>复印件；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法定代表人身份证明</w:t>
      </w:r>
      <w:r w:rsidR="009054BF" w:rsidRPr="00972538">
        <w:rPr>
          <w:rFonts w:asciiTheme="minorEastAsia" w:hAnsiTheme="minorEastAsia" w:hint="eastAsia"/>
          <w:color w:val="000000" w:themeColor="text1"/>
          <w:sz w:val="24"/>
        </w:rPr>
        <w:t>或法人委托授权书原件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、信用</w:t>
      </w:r>
      <w:r w:rsidR="009054BF" w:rsidRPr="00972538">
        <w:rPr>
          <w:rFonts w:asciiTheme="minorEastAsia" w:hAnsiTheme="minorEastAsia" w:hint="eastAsia"/>
          <w:color w:val="000000" w:themeColor="text1"/>
          <w:sz w:val="24"/>
        </w:rPr>
        <w:t>信息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报告。</w:t>
      </w:r>
    </w:p>
    <w:p w:rsidR="00494A7A" w:rsidRPr="00972538" w:rsidRDefault="00494A7A" w:rsidP="007F1380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 w:hint="eastAsia"/>
          <w:color w:val="000000" w:themeColor="text1"/>
          <w:sz w:val="24"/>
        </w:rPr>
        <w:t>2.自然人：需提供身份证原件、相关农业生产种植证明（证明需要有村集体盖章）。</w:t>
      </w:r>
    </w:p>
    <w:p w:rsidR="00494A7A" w:rsidRPr="00972538" w:rsidRDefault="00494A7A" w:rsidP="00494A7A">
      <w:pPr>
        <w:rPr>
          <w:color w:val="000000" w:themeColor="text1"/>
        </w:rPr>
      </w:pPr>
      <w:r w:rsidRPr="00972538">
        <w:rPr>
          <w:rFonts w:asciiTheme="minorEastAsia" w:hAnsiTheme="minorEastAsia" w:hint="eastAsia"/>
          <w:color w:val="000000" w:themeColor="text1"/>
          <w:sz w:val="22"/>
          <w:szCs w:val="22"/>
        </w:rPr>
        <w:t>（资料需逐页加盖单位公章，所有证明材料内容需清晰可见，否则视为无效证明材料）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 w:hint="eastAsia"/>
          <w:color w:val="000000" w:themeColor="text1"/>
          <w:sz w:val="24"/>
        </w:rPr>
        <w:t>（二）</w:t>
      </w:r>
      <w:r w:rsidRPr="00972538">
        <w:rPr>
          <w:rFonts w:ascii="楷体_GB2312" w:eastAsia="楷体_GB2312" w:hAnsiTheme="minorEastAsia"/>
          <w:color w:val="000000" w:themeColor="text1"/>
          <w:sz w:val="24"/>
        </w:rPr>
        <w:t>投标与开标</w:t>
      </w:r>
    </w:p>
    <w:p w:rsidR="009054BF" w:rsidRDefault="00126C96" w:rsidP="009054BF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报名</w:t>
      </w:r>
      <w:bookmarkStart w:id="1" w:name="_GoBack"/>
      <w:bookmarkEnd w:id="1"/>
      <w:r w:rsidR="009054BF" w:rsidRPr="00972538">
        <w:rPr>
          <w:rFonts w:asciiTheme="minorEastAsia" w:hAnsiTheme="minorEastAsia"/>
          <w:color w:val="000000" w:themeColor="text1"/>
          <w:sz w:val="24"/>
        </w:rPr>
        <w:t>截止时间：2025年</w:t>
      </w:r>
      <w:r w:rsidR="009054BF" w:rsidRPr="00972538">
        <w:rPr>
          <w:rFonts w:asciiTheme="minorEastAsia" w:hAnsiTheme="minorEastAsia" w:hint="eastAsia"/>
          <w:color w:val="000000" w:themeColor="text1"/>
          <w:sz w:val="24"/>
        </w:rPr>
        <w:t>3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月</w:t>
      </w:r>
      <w:r w:rsidR="00AF2585">
        <w:rPr>
          <w:rFonts w:asciiTheme="minorEastAsia" w:hAnsiTheme="minorEastAsia" w:hint="eastAsia"/>
          <w:color w:val="000000" w:themeColor="text1"/>
          <w:sz w:val="24"/>
        </w:rPr>
        <w:t>1</w:t>
      </w:r>
      <w:r w:rsidR="006021C9">
        <w:rPr>
          <w:rFonts w:asciiTheme="minorEastAsia" w:hAnsiTheme="minorEastAsia" w:hint="eastAsia"/>
          <w:color w:val="000000" w:themeColor="text1"/>
          <w:sz w:val="24"/>
        </w:rPr>
        <w:t>8</w:t>
      </w:r>
      <w:r w:rsidR="009054BF" w:rsidRPr="00972538">
        <w:rPr>
          <w:rFonts w:asciiTheme="minorEastAsia" w:hAnsiTheme="minorEastAsia"/>
          <w:color w:val="000000" w:themeColor="text1"/>
          <w:sz w:val="24"/>
        </w:rPr>
        <w:t>日</w:t>
      </w:r>
      <w:r w:rsidR="006021C9">
        <w:rPr>
          <w:rFonts w:asciiTheme="minorEastAsia" w:hAnsiTheme="minorEastAsia" w:hint="eastAsia"/>
          <w:color w:val="000000" w:themeColor="text1"/>
          <w:sz w:val="24"/>
        </w:rPr>
        <w:t>17:3</w:t>
      </w:r>
      <w:r w:rsidR="00AF2585">
        <w:rPr>
          <w:rFonts w:asciiTheme="minorEastAsia" w:hAnsiTheme="minorEastAsia" w:hint="eastAsia"/>
          <w:color w:val="000000" w:themeColor="text1"/>
          <w:sz w:val="24"/>
        </w:rPr>
        <w:t>0</w:t>
      </w:r>
    </w:p>
    <w:p w:rsidR="00E5232E" w:rsidRPr="00E5232E" w:rsidRDefault="00E5232E" w:rsidP="00E5232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E5232E">
        <w:rPr>
          <w:rFonts w:asciiTheme="minorEastAsia" w:hAnsiTheme="minorEastAsia" w:hint="eastAsia"/>
          <w:color w:val="000000" w:themeColor="text1"/>
          <w:sz w:val="24"/>
        </w:rPr>
        <w:t>开标时间：</w:t>
      </w:r>
      <w:r w:rsidRPr="00972538">
        <w:rPr>
          <w:rFonts w:asciiTheme="minorEastAsia" w:hAnsiTheme="minorEastAsia"/>
          <w:color w:val="000000" w:themeColor="text1"/>
          <w:sz w:val="24"/>
        </w:rPr>
        <w:t>2025年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3</w:t>
      </w:r>
      <w:r w:rsidRPr="00972538">
        <w:rPr>
          <w:rFonts w:asciiTheme="minorEastAsia" w:hAnsiTheme="minorEastAsia"/>
          <w:color w:val="000000" w:themeColor="text1"/>
          <w:sz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</w:rPr>
        <w:t>19</w:t>
      </w:r>
      <w:r w:rsidRPr="00972538">
        <w:rPr>
          <w:rFonts w:asciiTheme="minorEastAsia" w:hAnsiTheme="minorEastAsia"/>
          <w:color w:val="000000" w:themeColor="text1"/>
          <w:sz w:val="24"/>
        </w:rPr>
        <w:t>日</w:t>
      </w:r>
      <w:r>
        <w:rPr>
          <w:rFonts w:asciiTheme="minorEastAsia" w:hAnsiTheme="minorEastAsia" w:hint="eastAsia"/>
          <w:color w:val="000000" w:themeColor="text1"/>
          <w:sz w:val="24"/>
        </w:rPr>
        <w:t>9:00</w:t>
      </w:r>
    </w:p>
    <w:p w:rsidR="004C5CAD" w:rsidRPr="00E5232E" w:rsidRDefault="004C5CAD" w:rsidP="00E5232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E5232E">
        <w:rPr>
          <w:rFonts w:asciiTheme="minorEastAsia" w:hAnsiTheme="minorEastAsia"/>
          <w:color w:val="000000" w:themeColor="text1"/>
          <w:sz w:val="24"/>
        </w:rPr>
        <w:t>开标地点：</w:t>
      </w:r>
      <w:r w:rsidRPr="00E5232E">
        <w:rPr>
          <w:rFonts w:asciiTheme="minorEastAsia" w:hAnsiTheme="minorEastAsia" w:hint="eastAsia"/>
          <w:color w:val="000000" w:themeColor="text1"/>
          <w:sz w:val="24"/>
        </w:rPr>
        <w:t>靖州县拥军路管家塘8栋6单元4楼</w:t>
      </w:r>
    </w:p>
    <w:p w:rsidR="009054BF" w:rsidRPr="00972538" w:rsidRDefault="009054BF" w:rsidP="009054BF">
      <w:pPr>
        <w:numPr>
          <w:ilvl w:val="0"/>
          <w:numId w:val="1"/>
        </w:numPr>
        <w:spacing w:line="360" w:lineRule="auto"/>
        <w:ind w:firstLineChars="200" w:firstLine="480"/>
        <w:rPr>
          <w:rFonts w:ascii="楷体_GB2312" w:eastAsia="楷体_GB2312" w:hAnsiTheme="minorEastAsia"/>
          <w:color w:val="000000" w:themeColor="text1"/>
          <w:sz w:val="24"/>
        </w:rPr>
      </w:pPr>
      <w:r w:rsidRPr="00972538">
        <w:rPr>
          <w:rFonts w:ascii="楷体_GB2312" w:eastAsia="楷体_GB2312" w:hAnsiTheme="minorEastAsia"/>
          <w:color w:val="000000" w:themeColor="text1"/>
          <w:sz w:val="24"/>
        </w:rPr>
        <w:t>保证金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="宋体" w:hAnsi="宋体" w:cs="宋体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t>1、</w:t>
      </w:r>
      <w:r w:rsidR="00FE517D">
        <w:rPr>
          <w:rFonts w:ascii="宋体" w:hAnsi="宋体" w:cs="宋体" w:hint="eastAsia"/>
          <w:color w:val="000000" w:themeColor="text1"/>
        </w:rPr>
        <w:t>投标</w:t>
      </w:r>
      <w:r w:rsidRPr="00972538">
        <w:rPr>
          <w:rFonts w:ascii="宋体" w:hAnsi="宋体" w:cs="宋体" w:hint="eastAsia"/>
          <w:color w:val="000000" w:themeColor="text1"/>
        </w:rPr>
        <w:t>保证金：</w:t>
      </w:r>
      <w:r w:rsidRPr="00972538">
        <w:rPr>
          <w:rStyle w:val="a8"/>
          <w:rFonts w:ascii="宋体" w:hAnsi="宋体" w:cs="宋体" w:hint="eastAsia"/>
          <w:color w:val="000000" w:themeColor="text1"/>
          <w:u w:val="single"/>
        </w:rPr>
        <w:t>叁万元整（￥30000.00元）</w:t>
      </w:r>
      <w:r w:rsidRPr="00972538">
        <w:rPr>
          <w:rFonts w:ascii="宋体" w:hAnsi="宋体" w:cs="宋体" w:hint="eastAsia"/>
          <w:color w:val="000000" w:themeColor="text1"/>
        </w:rPr>
        <w:t>，投标保证金在投标截止时间前缴纳</w:t>
      </w:r>
      <w:r w:rsidR="00707901" w:rsidRPr="00972538">
        <w:rPr>
          <w:rFonts w:ascii="宋体" w:hAnsi="宋体" w:cs="宋体" w:hint="eastAsia"/>
          <w:color w:val="000000" w:themeColor="text1"/>
        </w:rPr>
        <w:t>，</w:t>
      </w:r>
      <w:r w:rsidR="00E1314F" w:rsidRPr="00972538">
        <w:rPr>
          <w:rFonts w:ascii="宋体" w:hAnsi="宋体" w:cs="宋体" w:hint="eastAsia"/>
          <w:color w:val="000000" w:themeColor="text1"/>
        </w:rPr>
        <w:t>保证金将在中标通知书发出之日起五日内原路无息退还</w:t>
      </w:r>
      <w:r w:rsidRPr="00972538">
        <w:rPr>
          <w:rFonts w:ascii="宋体" w:hAnsi="宋体" w:cs="宋体" w:hint="eastAsia"/>
          <w:color w:val="000000" w:themeColor="text1"/>
        </w:rPr>
        <w:t>（需注明项目名称及所投包号）。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="宋体" w:hAnsi="宋体" w:cs="宋体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t>单位名称：</w:t>
      </w:r>
      <w:r w:rsidRPr="00972538">
        <w:rPr>
          <w:rStyle w:val="a8"/>
          <w:rFonts w:ascii="宋体" w:hAnsi="宋体" w:cs="宋体" w:hint="eastAsia"/>
          <w:color w:val="000000" w:themeColor="text1"/>
          <w:u w:val="single"/>
        </w:rPr>
        <w:t>怀化弘盈项目管理有限公司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="宋体" w:hAnsi="宋体" w:cs="宋体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t>开户行：</w:t>
      </w:r>
      <w:r w:rsidRPr="00972538">
        <w:rPr>
          <w:rStyle w:val="a8"/>
          <w:rFonts w:ascii="宋体" w:hAnsi="宋体" w:cs="宋体" w:hint="eastAsia"/>
          <w:color w:val="000000" w:themeColor="text1"/>
          <w:u w:val="single"/>
        </w:rPr>
        <w:t xml:space="preserve"> 中国邮政储蓄银行股份有限公司靖州苗族侗族自治县渠阳路支行 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Theme="minorEastAsia" w:hAnsiTheme="minorEastAsia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t>账号：</w:t>
      </w:r>
      <w:r w:rsidRPr="00972538">
        <w:rPr>
          <w:rStyle w:val="a8"/>
          <w:rFonts w:ascii="宋体" w:hAnsi="宋体" w:cs="宋体" w:hint="eastAsia"/>
          <w:color w:val="000000" w:themeColor="text1"/>
          <w:u w:val="single"/>
        </w:rPr>
        <w:t xml:space="preserve"> 943127013000407909   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="宋体" w:hAnsi="宋体" w:cs="宋体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lastRenderedPageBreak/>
        <w:t>2、</w:t>
      </w:r>
      <w:r w:rsidR="00FE517D" w:rsidRPr="00972538">
        <w:rPr>
          <w:rFonts w:ascii="宋体" w:hAnsi="宋体" w:cs="宋体" w:hint="eastAsia"/>
          <w:color w:val="000000" w:themeColor="text1"/>
        </w:rPr>
        <w:t>履约保证金</w:t>
      </w:r>
      <w:r w:rsidR="00FE517D">
        <w:rPr>
          <w:rFonts w:ascii="宋体" w:hAnsi="宋体" w:cs="宋体" w:hint="eastAsia"/>
          <w:color w:val="000000" w:themeColor="text1"/>
        </w:rPr>
        <w:t>：</w:t>
      </w:r>
      <w:r w:rsidRPr="00972538">
        <w:rPr>
          <w:rFonts w:ascii="宋体" w:hAnsi="宋体" w:cs="宋体" w:hint="eastAsia"/>
          <w:color w:val="000000" w:themeColor="text1"/>
        </w:rPr>
        <w:t>成交承租人须在中标后2日内缴纳</w:t>
      </w:r>
      <w:r w:rsidRPr="00972538">
        <w:rPr>
          <w:rStyle w:val="a8"/>
          <w:rFonts w:ascii="宋体" w:hAnsi="宋体" w:cs="宋体" w:hint="eastAsia"/>
          <w:color w:val="000000" w:themeColor="text1"/>
          <w:u w:val="single"/>
        </w:rPr>
        <w:t>中标金额的5%</w:t>
      </w:r>
      <w:r w:rsidRPr="00972538">
        <w:rPr>
          <w:rFonts w:ascii="宋体" w:hAnsi="宋体" w:cs="宋体" w:hint="eastAsia"/>
          <w:color w:val="000000" w:themeColor="text1"/>
        </w:rPr>
        <w:t>履约保证金至招租人指定账户，租赁期满，移交手续结束后5个工作日之内，无息退还承租人履约保证金。</w:t>
      </w:r>
    </w:p>
    <w:p w:rsidR="009054BF" w:rsidRPr="00972538" w:rsidRDefault="009054BF" w:rsidP="009054BF">
      <w:pPr>
        <w:pStyle w:val="a7"/>
        <w:widowControl/>
        <w:spacing w:before="250" w:beforeAutospacing="0" w:after="250" w:afterAutospacing="0"/>
        <w:ind w:firstLine="420"/>
        <w:jc w:val="both"/>
        <w:textAlignment w:val="baseline"/>
        <w:rPr>
          <w:rFonts w:ascii="宋体" w:hAnsi="宋体" w:cs="宋体"/>
          <w:color w:val="000000" w:themeColor="text1"/>
        </w:rPr>
      </w:pPr>
      <w:r w:rsidRPr="00972538">
        <w:rPr>
          <w:rFonts w:ascii="宋体" w:hAnsi="宋体" w:cs="宋体" w:hint="eastAsia"/>
          <w:color w:val="000000" w:themeColor="text1"/>
        </w:rPr>
        <w:t>3、本项目保证金须从承租人本单位的基本账户上直接转（汇）至指定账户。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="黑体" w:eastAsia="黑体" w:hAnsi="黑体"/>
          <w:color w:val="000000" w:themeColor="text1"/>
          <w:sz w:val="24"/>
        </w:rPr>
      </w:pPr>
      <w:r w:rsidRPr="00972538">
        <w:rPr>
          <w:rFonts w:ascii="黑体" w:eastAsia="黑体" w:hAnsi="黑体"/>
          <w:color w:val="000000" w:themeColor="text1"/>
          <w:sz w:val="24"/>
        </w:rPr>
        <w:t>七、联系方</w:t>
      </w:r>
      <w:r w:rsidRPr="00972538">
        <w:rPr>
          <w:rFonts w:ascii="黑体" w:eastAsia="黑体" w:hAnsi="黑体" w:hint="eastAsia"/>
          <w:color w:val="000000" w:themeColor="text1"/>
          <w:sz w:val="24"/>
        </w:rPr>
        <w:t>式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招租方：靖州县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靖城农业发展</w:t>
      </w:r>
      <w:r w:rsidRPr="00972538">
        <w:rPr>
          <w:rFonts w:asciiTheme="minorEastAsia" w:hAnsiTheme="minorEastAsia"/>
          <w:color w:val="000000" w:themeColor="text1"/>
          <w:sz w:val="24"/>
        </w:rPr>
        <w:t>有限公司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联系人：李先生 电话：18774738831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代理机构：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怀化弘盈项目管理有限公司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联系人：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周女士</w:t>
      </w:r>
      <w:r w:rsidRPr="00972538">
        <w:rPr>
          <w:rFonts w:asciiTheme="minorEastAsia" w:hAnsiTheme="minorEastAsia"/>
          <w:color w:val="000000" w:themeColor="text1"/>
          <w:sz w:val="24"/>
        </w:rPr>
        <w:t xml:space="preserve"> 电话：</w:t>
      </w:r>
      <w:r w:rsidRPr="00972538">
        <w:rPr>
          <w:rFonts w:asciiTheme="minorEastAsia" w:hAnsiTheme="minorEastAsia" w:hint="eastAsia"/>
          <w:color w:val="000000" w:themeColor="text1"/>
          <w:sz w:val="24"/>
        </w:rPr>
        <w:t>15807412363</w:t>
      </w:r>
    </w:p>
    <w:p w:rsidR="009054BF" w:rsidRPr="00972538" w:rsidRDefault="009054BF" w:rsidP="009054B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972538">
        <w:rPr>
          <w:rFonts w:asciiTheme="minorEastAsia" w:hAnsiTheme="minorEastAsia"/>
          <w:color w:val="000000" w:themeColor="text1"/>
          <w:sz w:val="24"/>
        </w:rPr>
        <w:t>附件：农田分布图、租赁合同模板（请联系代理机构获取）</w:t>
      </w:r>
    </w:p>
    <w:p w:rsidR="009054BF" w:rsidRPr="00972538" w:rsidRDefault="009054BF" w:rsidP="009054BF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9054BF" w:rsidRPr="00972538" w:rsidRDefault="009054BF" w:rsidP="009054BF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9054BF" w:rsidRPr="00972538" w:rsidRDefault="009054BF" w:rsidP="009054BF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9054BF" w:rsidRPr="00972538" w:rsidRDefault="009054BF" w:rsidP="009054B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972538"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靖州县</w:t>
      </w:r>
      <w:r w:rsidRPr="00972538">
        <w:rPr>
          <w:rFonts w:asciiTheme="minorEastAsia" w:hAnsiTheme="minorEastAsia" w:hint="eastAsia"/>
          <w:color w:val="000000" w:themeColor="text1"/>
          <w:sz w:val="28"/>
          <w:szCs w:val="28"/>
        </w:rPr>
        <w:t>靖城农业发展</w:t>
      </w:r>
      <w:r w:rsidRPr="00972538">
        <w:rPr>
          <w:rFonts w:asciiTheme="minorEastAsia" w:hAnsiTheme="minorEastAsia"/>
          <w:color w:val="000000" w:themeColor="text1"/>
          <w:sz w:val="28"/>
          <w:szCs w:val="28"/>
        </w:rPr>
        <w:t>有限公司</w:t>
      </w:r>
    </w:p>
    <w:p w:rsidR="009054BF" w:rsidRPr="00972538" w:rsidRDefault="009054BF" w:rsidP="009054B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972538"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2025年</w:t>
      </w:r>
      <w:r w:rsidRPr="00972538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972538">
        <w:rPr>
          <w:rFonts w:asciiTheme="minorEastAsia" w:hAnsiTheme="minorEastAsia"/>
          <w:color w:val="000000" w:themeColor="text1"/>
          <w:sz w:val="28"/>
          <w:szCs w:val="28"/>
        </w:rPr>
        <w:t>月</w:t>
      </w:r>
      <w:r w:rsidRPr="00972538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FE517D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972538">
        <w:rPr>
          <w:rFonts w:asciiTheme="minorEastAsia" w:hAnsiTheme="minorEastAsia"/>
          <w:color w:val="000000" w:themeColor="text1"/>
          <w:sz w:val="28"/>
          <w:szCs w:val="28"/>
        </w:rPr>
        <w:t>日</w:t>
      </w:r>
    </w:p>
    <w:p w:rsidR="00A251F6" w:rsidRPr="00972538" w:rsidRDefault="00A251F6">
      <w:pPr>
        <w:rPr>
          <w:color w:val="000000" w:themeColor="text1"/>
        </w:rPr>
      </w:pPr>
    </w:p>
    <w:sectPr w:rsidR="00A251F6" w:rsidRPr="0097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D3" w:rsidRDefault="00C966D3" w:rsidP="009054BF">
      <w:r>
        <w:separator/>
      </w:r>
    </w:p>
  </w:endnote>
  <w:endnote w:type="continuationSeparator" w:id="0">
    <w:p w:rsidR="00C966D3" w:rsidRDefault="00C966D3" w:rsidP="009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D3" w:rsidRDefault="00C966D3" w:rsidP="009054BF">
      <w:r>
        <w:separator/>
      </w:r>
    </w:p>
  </w:footnote>
  <w:footnote w:type="continuationSeparator" w:id="0">
    <w:p w:rsidR="00C966D3" w:rsidRDefault="00C966D3" w:rsidP="0090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CF6BE"/>
    <w:multiLevelType w:val="singleLevel"/>
    <w:tmpl w:val="AF2CF6B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203238"/>
    <w:multiLevelType w:val="hybridMultilevel"/>
    <w:tmpl w:val="889892D8"/>
    <w:lvl w:ilvl="0" w:tplc="C15EBCC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23"/>
    <w:rsid w:val="00126C96"/>
    <w:rsid w:val="00374816"/>
    <w:rsid w:val="004054E2"/>
    <w:rsid w:val="00494A7A"/>
    <w:rsid w:val="004C5CAD"/>
    <w:rsid w:val="005820E4"/>
    <w:rsid w:val="006021C9"/>
    <w:rsid w:val="00707901"/>
    <w:rsid w:val="00712415"/>
    <w:rsid w:val="007A427E"/>
    <w:rsid w:val="007F1380"/>
    <w:rsid w:val="008F2DC4"/>
    <w:rsid w:val="009054BF"/>
    <w:rsid w:val="009347C4"/>
    <w:rsid w:val="00935388"/>
    <w:rsid w:val="00972538"/>
    <w:rsid w:val="009E155A"/>
    <w:rsid w:val="00A251F6"/>
    <w:rsid w:val="00AF2585"/>
    <w:rsid w:val="00C84618"/>
    <w:rsid w:val="00C966D3"/>
    <w:rsid w:val="00CD386C"/>
    <w:rsid w:val="00E1314F"/>
    <w:rsid w:val="00E32CF8"/>
    <w:rsid w:val="00E5232E"/>
    <w:rsid w:val="00E70423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05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054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054B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9054B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054BF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a"/>
    <w:link w:val="Char2"/>
    <w:uiPriority w:val="99"/>
    <w:qFormat/>
    <w:rsid w:val="009054BF"/>
    <w:pPr>
      <w:spacing w:after="0" w:line="420" w:lineRule="auto"/>
      <w:ind w:firstLineChars="200" w:firstLine="723"/>
    </w:pPr>
    <w:rPr>
      <w:rFonts w:ascii="宋体" w:hAnsi="宋体" w:cs="宋体"/>
      <w:sz w:val="28"/>
      <w:szCs w:val="28"/>
    </w:rPr>
  </w:style>
  <w:style w:type="character" w:customStyle="1" w:styleId="Char2">
    <w:name w:val="正文首行缩进 Char"/>
    <w:basedOn w:val="Char1"/>
    <w:link w:val="a0"/>
    <w:uiPriority w:val="99"/>
    <w:rsid w:val="009054BF"/>
    <w:rPr>
      <w:rFonts w:ascii="宋体" w:eastAsia="宋体" w:hAnsi="宋体" w:cs="宋体"/>
      <w:sz w:val="28"/>
      <w:szCs w:val="28"/>
    </w:rPr>
  </w:style>
  <w:style w:type="paragraph" w:styleId="a7">
    <w:name w:val="Normal (Web)"/>
    <w:basedOn w:val="a"/>
    <w:autoRedefine/>
    <w:unhideWhenUsed/>
    <w:qFormat/>
    <w:rsid w:val="009054BF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sid w:val="009054BF"/>
    <w:rPr>
      <w:b/>
    </w:rPr>
  </w:style>
  <w:style w:type="paragraph" w:styleId="a9">
    <w:name w:val="List Paragraph"/>
    <w:basedOn w:val="a"/>
    <w:uiPriority w:val="34"/>
    <w:qFormat/>
    <w:rsid w:val="00494A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05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054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054B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9054B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054BF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a"/>
    <w:link w:val="Char2"/>
    <w:uiPriority w:val="99"/>
    <w:qFormat/>
    <w:rsid w:val="009054BF"/>
    <w:pPr>
      <w:spacing w:after="0" w:line="420" w:lineRule="auto"/>
      <w:ind w:firstLineChars="200" w:firstLine="723"/>
    </w:pPr>
    <w:rPr>
      <w:rFonts w:ascii="宋体" w:hAnsi="宋体" w:cs="宋体"/>
      <w:sz w:val="28"/>
      <w:szCs w:val="28"/>
    </w:rPr>
  </w:style>
  <w:style w:type="character" w:customStyle="1" w:styleId="Char2">
    <w:name w:val="正文首行缩进 Char"/>
    <w:basedOn w:val="Char1"/>
    <w:link w:val="a0"/>
    <w:uiPriority w:val="99"/>
    <w:rsid w:val="009054BF"/>
    <w:rPr>
      <w:rFonts w:ascii="宋体" w:eastAsia="宋体" w:hAnsi="宋体" w:cs="宋体"/>
      <w:sz w:val="28"/>
      <w:szCs w:val="28"/>
    </w:rPr>
  </w:style>
  <w:style w:type="paragraph" w:styleId="a7">
    <w:name w:val="Normal (Web)"/>
    <w:basedOn w:val="a"/>
    <w:autoRedefine/>
    <w:unhideWhenUsed/>
    <w:qFormat/>
    <w:rsid w:val="009054BF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sid w:val="009054BF"/>
    <w:rPr>
      <w:b/>
    </w:rPr>
  </w:style>
  <w:style w:type="paragraph" w:styleId="a9">
    <w:name w:val="List Paragraph"/>
    <w:basedOn w:val="a"/>
    <w:uiPriority w:val="34"/>
    <w:qFormat/>
    <w:rsid w:val="00494A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333</Words>
  <Characters>1903</Characters>
  <Application>Microsoft Office Word</Application>
  <DocSecurity>0</DocSecurity>
  <Lines>15</Lines>
  <Paragraphs>4</Paragraphs>
  <ScaleCrop>false</ScaleCrop>
  <Company>Sky123.Org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23</cp:revision>
  <dcterms:created xsi:type="dcterms:W3CDTF">2025-03-14T02:59:00Z</dcterms:created>
  <dcterms:modified xsi:type="dcterms:W3CDTF">2025-03-14T04:44:00Z</dcterms:modified>
</cp:coreProperties>
</file>