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5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湖南</w:t>
      </w:r>
      <w:r>
        <w:rPr>
          <w:rFonts w:eastAsia="方正小标宋简体"/>
          <w:sz w:val="44"/>
          <w:szCs w:val="44"/>
        </w:rPr>
        <w:t>新闻奖参评作品推荐表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b/>
          <w:sz w:val="24"/>
        </w:rPr>
        <w:t>（表格内字体为五号仿宋_GB2312）</w:t>
      </w:r>
    </w:p>
    <w:tbl>
      <w:tblPr>
        <w:tblStyle w:val="5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56"/>
        <w:gridCol w:w="1185"/>
        <w:gridCol w:w="258"/>
        <w:gridCol w:w="530"/>
        <w:gridCol w:w="514"/>
        <w:gridCol w:w="727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《“护”此青绿》</w:t>
            </w:r>
          </w:p>
        </w:tc>
        <w:tc>
          <w:tcPr>
            <w:tcW w:w="135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参评项目</w:t>
            </w:r>
          </w:p>
        </w:tc>
        <w:tc>
          <w:tcPr>
            <w:tcW w:w="3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560"/>
              <w:jc w:val="center"/>
              <w:rPr>
                <w:szCs w:val="21"/>
              </w:rPr>
            </w:pPr>
          </w:p>
        </w:tc>
        <w:tc>
          <w:tcPr>
            <w:tcW w:w="3534" w:type="dxa"/>
            <w:gridSpan w:val="4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560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体裁</w:t>
            </w:r>
          </w:p>
        </w:tc>
        <w:tc>
          <w:tcPr>
            <w:tcW w:w="3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560"/>
              <w:jc w:val="center"/>
              <w:rPr>
                <w:szCs w:val="21"/>
              </w:rPr>
            </w:pPr>
          </w:p>
        </w:tc>
        <w:tc>
          <w:tcPr>
            <w:tcW w:w="3534" w:type="dxa"/>
            <w:gridSpan w:val="4"/>
            <w:vMerge w:val="continue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560"/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语种</w:t>
            </w:r>
          </w:p>
        </w:tc>
        <w:tc>
          <w:tcPr>
            <w:tcW w:w="32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作  者</w:t>
            </w:r>
          </w:p>
          <w:p>
            <w:pPr>
              <w:spacing w:line="280" w:lineRule="exac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（主创人员）</w:t>
            </w:r>
          </w:p>
        </w:tc>
        <w:tc>
          <w:tcPr>
            <w:tcW w:w="26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肖灿 黄称忠 孟春石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左佳欣 张炼 张激扬</w:t>
            </w:r>
          </w:p>
        </w:tc>
        <w:tc>
          <w:tcPr>
            <w:tcW w:w="85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编辑</w:t>
            </w:r>
          </w:p>
        </w:tc>
        <w:tc>
          <w:tcPr>
            <w:tcW w:w="464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孟春石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原创单位</w:t>
            </w:r>
          </w:p>
        </w:tc>
        <w:tc>
          <w:tcPr>
            <w:tcW w:w="26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望城区融媒体中心</w:t>
            </w:r>
          </w:p>
        </w:tc>
        <w:tc>
          <w:tcPr>
            <w:tcW w:w="85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刊播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464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望城区融媒体中心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刊播版面</w:t>
            </w:r>
            <w:r>
              <w:rPr>
                <w:spacing w:val="-12"/>
                <w:szCs w:val="21"/>
              </w:rPr>
              <w:t>(名称和版次)</w:t>
            </w:r>
          </w:p>
        </w:tc>
        <w:tc>
          <w:tcPr>
            <w:tcW w:w="26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望城区融媒体中心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望城综合频道</w:t>
            </w:r>
          </w:p>
        </w:tc>
        <w:tc>
          <w:tcPr>
            <w:tcW w:w="85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刊播日期</w:t>
            </w:r>
          </w:p>
        </w:tc>
        <w:tc>
          <w:tcPr>
            <w:tcW w:w="464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年1</w:t>
            </w: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日20点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新媒体作品填报网址</w:t>
            </w:r>
          </w:p>
        </w:tc>
        <w:tc>
          <w:tcPr>
            <w:tcW w:w="679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︵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作采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品编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介程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︶</w:t>
            </w:r>
          </w:p>
        </w:tc>
        <w:tc>
          <w:tcPr>
            <w:tcW w:w="8174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firstLine="420" w:firstLineChars="200"/>
              <w:jc w:val="both"/>
              <w:rPr>
                <w:rFonts w:hint="eastAsia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该专题节目聚焦望城区废弃矿山生态修复，主创人员多次深入修复现场，通过纪实的表现手法，讲述了护林员、街道、区直部门、村民共同守护好此片林木的故事。节目以护林员的故事为主线，以小见大，串联起了废弃矿山退出、重生的故事，高潮迭起，反映出“生态环境治理全民在行动”这一理念在当地深入人心。节目画面精美、生动自然，令人耳目一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4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</w:t>
            </w:r>
          </w:p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会</w:t>
            </w:r>
          </w:p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效</w:t>
            </w:r>
          </w:p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果</w:t>
            </w:r>
          </w:p>
        </w:tc>
        <w:tc>
          <w:tcPr>
            <w:tcW w:w="8174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firstLine="42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节目播出后，引发社会的强烈反响，并获得学习强国等平台的推介，在全社会营造了绿水青山就是金山银山的绿色理念。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4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︵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初推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评荐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评理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语由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︶</w:t>
            </w:r>
          </w:p>
        </w:tc>
        <w:tc>
          <w:tcPr>
            <w:tcW w:w="8174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firstLine="42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本期节目紧扣生态文明建设这一重大主题，通过生动的故事讲述，向大家展现出望城人民守护生态绿色的坚定决心，引发大众对绿色发展深度思考和共鸣。特此参评。</w:t>
            </w:r>
          </w:p>
          <w:p>
            <w:pPr>
              <w:spacing w:line="280" w:lineRule="exact"/>
              <w:jc w:val="center"/>
              <w:rPr>
                <w:spacing w:val="-2"/>
                <w:szCs w:val="21"/>
              </w:rPr>
            </w:pPr>
            <w:r>
              <w:rPr>
                <w:spacing w:val="-2"/>
                <w:szCs w:val="21"/>
              </w:rPr>
              <w:t xml:space="preserve">                      </w:t>
            </w:r>
          </w:p>
          <w:p>
            <w:pPr>
              <w:spacing w:line="280" w:lineRule="exact"/>
              <w:ind w:left="3360" w:leftChars="1600"/>
              <w:jc w:val="center"/>
              <w:rPr>
                <w:szCs w:val="21"/>
              </w:rPr>
            </w:pPr>
            <w:r>
              <w:rPr>
                <w:spacing w:val="-2"/>
                <w:szCs w:val="21"/>
              </w:rPr>
              <w:t>签名：</w:t>
            </w:r>
            <w:r>
              <w:rPr>
                <w:szCs w:val="21"/>
              </w:rPr>
              <w:t>（盖单位公章）</w:t>
            </w:r>
          </w:p>
          <w:p>
            <w:pPr>
              <w:spacing w:line="280" w:lineRule="exact"/>
              <w:ind w:left="3360" w:leftChars="1600"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1260" w:firstLineChars="600"/>
              <w:rPr>
                <w:szCs w:val="21"/>
              </w:rPr>
            </w:pP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左佳欣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ind w:firstLine="1260" w:firstLineChars="600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8773133360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MWJlYTQyMDE2YmQ4YTViZTg5NjdmYzcxYzQ4ZjcifQ=="/>
    <w:docVar w:name="KSO_WPS_MARK_KEY" w:val="91996001-98b9-4abf-a8d6-9cb1b63500d1"/>
  </w:docVars>
  <w:rsids>
    <w:rsidRoot w:val="000210A8"/>
    <w:rsid w:val="00006505"/>
    <w:rsid w:val="000210A8"/>
    <w:rsid w:val="00055176"/>
    <w:rsid w:val="00456D58"/>
    <w:rsid w:val="004A6610"/>
    <w:rsid w:val="006A23C8"/>
    <w:rsid w:val="00863253"/>
    <w:rsid w:val="00943328"/>
    <w:rsid w:val="00BA0919"/>
    <w:rsid w:val="00D8017A"/>
    <w:rsid w:val="0AE24082"/>
    <w:rsid w:val="0ED42EC6"/>
    <w:rsid w:val="1A622AE9"/>
    <w:rsid w:val="38B07FE9"/>
    <w:rsid w:val="38ED7FBB"/>
    <w:rsid w:val="3BC95404"/>
    <w:rsid w:val="53935A18"/>
    <w:rsid w:val="553B0CE1"/>
    <w:rsid w:val="5C0B66EA"/>
    <w:rsid w:val="64CE20FE"/>
    <w:rsid w:val="65C509D0"/>
    <w:rsid w:val="695E04AE"/>
    <w:rsid w:val="716C7F4A"/>
    <w:rsid w:val="75F776FF"/>
    <w:rsid w:val="762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524</Characters>
  <Lines>4</Lines>
  <Paragraphs>1</Paragraphs>
  <TotalTime>4</TotalTime>
  <ScaleCrop>false</ScaleCrop>
  <LinksUpToDate>false</LinksUpToDate>
  <CharactersWithSpaces>560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2024-02-27T03:45:00Z</dcterms:created>
  <dc:creator>jiacheng zhou</dc:creator>
  <cp:lastModifiedBy>小猫的顺风车</cp:lastModifiedBy>
  <cp:lastPrinted>2024-02-27T06:25:00Z</cp:lastPrinted>
  <dcterms:modified xsi:type="dcterms:W3CDTF">2025-02-17T07:21:20Z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11DA2779F0B9470E945A29D25A8AE65D</vt:lpwstr>
  </property>
</Properties>
</file>