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 w:cs="黑体"/>
          <w:b w:val="0"/>
          <w:bCs w:val="0"/>
          <w:sz w:val="44"/>
          <w:szCs w:val="44"/>
        </w:rPr>
      </w:pPr>
    </w:p>
    <w:p>
      <w:pPr>
        <w:jc w:val="center"/>
        <w:rPr>
          <w:rFonts w:hint="eastAsia" w:ascii="黑体" w:hAnsi="黑体" w:eastAsia="黑体" w:cs="黑体"/>
          <w:b w:val="0"/>
          <w:bCs w:val="0"/>
          <w:sz w:val="44"/>
          <w:szCs w:val="44"/>
        </w:rPr>
      </w:pPr>
    </w:p>
    <w:p>
      <w:pPr>
        <w:jc w:val="center"/>
        <w:rPr>
          <w:rFonts w:hint="eastAsia" w:ascii="黑体" w:hAnsi="黑体" w:eastAsia="黑体" w:cs="黑体"/>
          <w:b w:val="0"/>
          <w:bCs w:val="0"/>
          <w:sz w:val="44"/>
          <w:szCs w:val="44"/>
        </w:rPr>
      </w:pPr>
    </w:p>
    <w:p>
      <w:pPr>
        <w:jc w:val="center"/>
        <w:rPr>
          <w:rFonts w:hint="eastAsia" w:ascii="黑体" w:hAnsi="黑体" w:eastAsia="黑体" w:cs="黑体"/>
          <w:b w:val="0"/>
          <w:bCs w:val="0"/>
          <w:sz w:val="44"/>
          <w:szCs w:val="44"/>
        </w:rPr>
      </w:pPr>
      <w:r>
        <w:rPr>
          <w:rFonts w:hint="eastAsia" w:ascii="黑体" w:hAnsi="黑体" w:eastAsia="黑体" w:cs="黑体"/>
          <w:b w:val="0"/>
          <w:bCs w:val="0"/>
          <w:sz w:val="44"/>
          <w:szCs w:val="44"/>
        </w:rPr>
        <w:t>长沙市房地产行业信息发布工作自律公约</w:t>
      </w:r>
    </w:p>
    <w:p>
      <w:pPr>
        <w:jc w:val="center"/>
        <w:rPr>
          <w:rFonts w:hint="eastAsia" w:ascii="黑体" w:hAnsi="黑体" w:eastAsia="黑体" w:cs="黑体"/>
          <w:b w:val="0"/>
          <w:bCs w:val="0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第一章 总则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</w:rPr>
        <w:t xml:space="preserve"> </w:t>
      </w:r>
      <w:r>
        <w:rPr>
          <w:rFonts w:hint="eastAsia"/>
          <w:sz w:val="32"/>
          <w:szCs w:val="32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sz w:val="32"/>
          <w:szCs w:val="32"/>
        </w:rPr>
        <w:t>第一条 本公约旨在规范长沙市房地产行业信息发布行为，维护市场秩序，保护消费者权益，促进行业健康发展。根据国家相关法律法规及政策指导，结合长沙市房地产行业实际情况制定本公约。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第二条 本公约适用于长沙市内所有房地产企业、研究机构及其从业人员，包括但不限于房地产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开发企业</w:t>
      </w:r>
      <w:r>
        <w:rPr>
          <w:rFonts w:hint="eastAsia" w:ascii="仿宋" w:hAnsi="仿宋" w:eastAsia="仿宋" w:cs="仿宋"/>
          <w:sz w:val="32"/>
          <w:szCs w:val="32"/>
        </w:rPr>
        <w:t>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房地产研究机构、房地产</w:t>
      </w:r>
      <w:r>
        <w:rPr>
          <w:rFonts w:hint="eastAsia" w:ascii="仿宋" w:hAnsi="仿宋" w:eastAsia="仿宋" w:cs="仿宋"/>
          <w:sz w:val="32"/>
          <w:szCs w:val="32"/>
        </w:rPr>
        <w:t>中介机构、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房地产</w:t>
      </w:r>
      <w:r>
        <w:rPr>
          <w:rFonts w:hint="eastAsia" w:ascii="仿宋" w:hAnsi="仿宋" w:eastAsia="仿宋" w:cs="仿宋"/>
          <w:sz w:val="32"/>
          <w:szCs w:val="32"/>
        </w:rPr>
        <w:t>评估机构等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相关单位。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第三条 本公约的核心原则是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维护市场平稳，坚持</w:t>
      </w:r>
      <w:r>
        <w:rPr>
          <w:rFonts w:hint="eastAsia" w:ascii="仿宋" w:hAnsi="仿宋" w:eastAsia="仿宋" w:cs="仿宋"/>
          <w:sz w:val="32"/>
          <w:szCs w:val="32"/>
        </w:rPr>
        <w:t>诚实守信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秉持</w:t>
      </w:r>
      <w:r>
        <w:rPr>
          <w:rFonts w:hint="eastAsia" w:ascii="仿宋" w:hAnsi="仿宋" w:eastAsia="仿宋" w:cs="仿宋"/>
          <w:sz w:val="32"/>
          <w:szCs w:val="32"/>
        </w:rPr>
        <w:t>公正透明，要求各参与主体自觉遵守，共同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树立</w:t>
      </w:r>
      <w:r>
        <w:rPr>
          <w:rFonts w:hint="eastAsia" w:ascii="仿宋" w:hAnsi="仿宋" w:eastAsia="仿宋" w:cs="仿宋"/>
          <w:sz w:val="32"/>
          <w:szCs w:val="32"/>
        </w:rPr>
        <w:t>行业形象。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第二章 自律规范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第四条 严格遵守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相关</w:t>
      </w:r>
      <w:r>
        <w:rPr>
          <w:rFonts w:hint="eastAsia" w:ascii="仿宋" w:hAnsi="仿宋" w:eastAsia="仿宋" w:cs="仿宋"/>
          <w:sz w:val="32"/>
          <w:szCs w:val="32"/>
        </w:rPr>
        <w:t>法律法规，不发布虚假、误导性信息，确保信息的真实性、准确性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对于数据的来源要清晰表述，不能用英文缩写的方式来混淆概念，造成误解</w:t>
      </w:r>
      <w:r>
        <w:rPr>
          <w:rFonts w:hint="eastAsia" w:ascii="仿宋" w:hAnsi="仿宋" w:eastAsia="仿宋" w:cs="仿宋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第五条 研究机构应基于科学、客观的数据分析发布房地产信息，不得捏造数据、发布不实预测，误导市场预期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第六条 严禁通过夸大、曲解政策等方式，发布造成市场恐慌或扰乱市场秩序的信息。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第三章 违规处理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第七条 对于违规发布信息的研究机构，将采取以下自律措施：警告、限期整改、行业内通报批评、撤销相关荣誉、向社会公布违规行为，并建议相关部门进行处罚。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第八条 对违反本公约的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单位</w:t>
      </w:r>
      <w:r>
        <w:rPr>
          <w:rFonts w:hint="eastAsia" w:ascii="仿宋" w:hAnsi="仿宋" w:eastAsia="仿宋" w:cs="仿宋"/>
          <w:sz w:val="32"/>
          <w:szCs w:val="32"/>
        </w:rPr>
        <w:t>，长沙市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房产市场交易行业</w:t>
      </w:r>
      <w:r>
        <w:rPr>
          <w:rFonts w:hint="eastAsia" w:ascii="仿宋" w:hAnsi="仿宋" w:eastAsia="仿宋" w:cs="仿宋"/>
          <w:sz w:val="32"/>
          <w:szCs w:val="32"/>
        </w:rPr>
        <w:t>协会将依据情节轻重，采取相应的自律惩戒措施，并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记入</w:t>
      </w:r>
      <w:r>
        <w:rPr>
          <w:rFonts w:hint="eastAsia" w:ascii="仿宋" w:hAnsi="仿宋" w:eastAsia="仿宋" w:cs="仿宋"/>
          <w:sz w:val="32"/>
          <w:szCs w:val="32"/>
        </w:rPr>
        <w:t>企业信用档案，通报相关征信机构。对于屡教不改、情节严重的违规行为，建议政府相关部门依法进行查处，并向社会公布处理结果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第四章 附则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第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九</w:t>
      </w:r>
      <w:r>
        <w:rPr>
          <w:rFonts w:hint="eastAsia" w:ascii="仿宋" w:hAnsi="仿宋" w:eastAsia="仿宋" w:cs="仿宋"/>
          <w:sz w:val="32"/>
          <w:szCs w:val="32"/>
        </w:rPr>
        <w:t>条 本公约自发布之日起实施，由长沙市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房产市场交易行业</w:t>
      </w:r>
      <w:r>
        <w:rPr>
          <w:rFonts w:hint="eastAsia" w:ascii="仿宋" w:hAnsi="仿宋" w:eastAsia="仿宋" w:cs="仿宋"/>
          <w:sz w:val="32"/>
          <w:szCs w:val="32"/>
        </w:rPr>
        <w:t>协会负责解释，并根据实际情况进行修订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right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长沙市房产市场交易行业协会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4480" w:firstLineChars="14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二O二四年十二月六日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RkYmYzNzQzZDY4YzAyN2E5NjA4MTdjYzhkOGExOWYifQ=="/>
    <w:docVar w:name="KSO_WPS_MARK_KEY" w:val="0b6a5bda-eded-4f5e-91bd-f3be98ff5cf3"/>
  </w:docVars>
  <w:rsids>
    <w:rsidRoot w:val="00000000"/>
    <w:rsid w:val="21CF0B3D"/>
    <w:rsid w:val="3EDC080D"/>
    <w:rsid w:val="45653B50"/>
    <w:rsid w:val="47013CB7"/>
    <w:rsid w:val="48D741F1"/>
    <w:rsid w:val="565D0547"/>
    <w:rsid w:val="7F555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664</Words>
  <Characters>664</Characters>
  <Lines>0</Lines>
  <Paragraphs>0</Paragraphs>
  <TotalTime>6</TotalTime>
  <ScaleCrop>false</ScaleCrop>
  <LinksUpToDate>false</LinksUpToDate>
  <CharactersWithSpaces>682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2024-12-05T03:00:00Z</dcterms:created>
  <dc:creator>DELL</dc:creator>
  <cp:lastModifiedBy>阳荷连</cp:lastModifiedBy>
  <dcterms:modified xsi:type="dcterms:W3CDTF">2024-12-05T12:19:10Z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556053587EE7472798F476099AFF542B_13</vt:lpwstr>
  </property>
</Properties>
</file>