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0716C">
      <w:pPr>
        <w:spacing w:before="126" w:beforeLines="20" w:line="400" w:lineRule="exact"/>
        <w:rPr>
          <w:rFonts w:hint="eastAsia" w:ascii="黑体" w:hAnsi="黑体" w:eastAsia="黑体"/>
          <w:sz w:val="32"/>
          <w:szCs w:val="32"/>
        </w:rPr>
      </w:pPr>
      <w:r>
        <w:rPr>
          <w:rFonts w:hint="eastAsia" w:ascii="黑体" w:hAnsi="黑体" w:eastAsia="黑体"/>
          <w:sz w:val="32"/>
          <w:szCs w:val="32"/>
        </w:rPr>
        <w:t>附件2</w:t>
      </w:r>
    </w:p>
    <w:p w14:paraId="69F9DCB4">
      <w:pPr>
        <w:pStyle w:val="5"/>
        <w:spacing w:after="0" w:line="60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年度部门整体支出绩效自评表</w:t>
      </w:r>
    </w:p>
    <w:tbl>
      <w:tblPr>
        <w:tblStyle w:val="6"/>
        <w:tblW w:w="8963" w:type="dxa"/>
        <w:jc w:val="center"/>
        <w:tblLayout w:type="autofit"/>
        <w:tblCellMar>
          <w:top w:w="0" w:type="dxa"/>
          <w:left w:w="108" w:type="dxa"/>
          <w:bottom w:w="0" w:type="dxa"/>
          <w:right w:w="108" w:type="dxa"/>
        </w:tblCellMar>
      </w:tblPr>
      <w:tblGrid>
        <w:gridCol w:w="917"/>
        <w:gridCol w:w="783"/>
        <w:gridCol w:w="616"/>
        <w:gridCol w:w="1284"/>
        <w:gridCol w:w="338"/>
        <w:gridCol w:w="700"/>
        <w:gridCol w:w="637"/>
        <w:gridCol w:w="780"/>
        <w:gridCol w:w="570"/>
        <w:gridCol w:w="37"/>
        <w:gridCol w:w="663"/>
        <w:gridCol w:w="201"/>
        <w:gridCol w:w="449"/>
        <w:gridCol w:w="988"/>
      </w:tblGrid>
      <w:tr w14:paraId="6CB68F7D">
        <w:tblPrEx>
          <w:tblCellMar>
            <w:top w:w="0" w:type="dxa"/>
            <w:left w:w="108" w:type="dxa"/>
            <w:bottom w:w="0" w:type="dxa"/>
            <w:right w:w="108" w:type="dxa"/>
          </w:tblCellMar>
        </w:tblPrEx>
        <w:trPr>
          <w:trHeight w:val="800"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10E1F84F">
            <w:pPr>
              <w:pStyle w:val="5"/>
              <w:spacing w:after="0" w:line="220" w:lineRule="exact"/>
              <w:ind w:left="0" w:leftChars="0" w:firstLine="0" w:firstLineChars="0"/>
              <w:jc w:val="center"/>
              <w:rPr>
                <w:rFonts w:hint="eastAsia" w:ascii="宋体" w:hAnsi="宋体" w:cs="宋体"/>
              </w:rPr>
            </w:pPr>
            <w:r>
              <w:rPr>
                <w:rFonts w:hint="eastAsia" w:ascii="宋体" w:hAnsi="宋体" w:cs="宋体"/>
              </w:rPr>
              <w:t>省级预算部门名  称</w:t>
            </w:r>
          </w:p>
        </w:tc>
        <w:tc>
          <w:tcPr>
            <w:tcW w:w="8046" w:type="dxa"/>
            <w:gridSpan w:val="13"/>
            <w:tcBorders>
              <w:top w:val="single" w:color="auto" w:sz="4" w:space="0"/>
              <w:left w:val="nil"/>
              <w:bottom w:val="single" w:color="auto" w:sz="4" w:space="0"/>
              <w:right w:val="single" w:color="auto" w:sz="4" w:space="0"/>
            </w:tcBorders>
            <w:noWrap w:val="0"/>
            <w:vAlign w:val="center"/>
          </w:tcPr>
          <w:p w14:paraId="43BD5572">
            <w:pPr>
              <w:pStyle w:val="5"/>
              <w:spacing w:after="0" w:line="220" w:lineRule="exact"/>
              <w:ind w:left="0" w:leftChars="0" w:firstLine="0" w:firstLineChars="0"/>
              <w:jc w:val="center"/>
              <w:rPr>
                <w:rFonts w:hint="eastAsia" w:ascii="宋体" w:hAnsi="宋体" w:cs="宋体"/>
              </w:rPr>
            </w:pPr>
            <w:r>
              <w:rPr>
                <w:rFonts w:hint="eastAsia" w:ascii="宋体" w:hAnsi="宋体" w:cs="宋体"/>
              </w:rPr>
              <w:t>中共湖南省委党校（湖南行政学院）</w:t>
            </w:r>
          </w:p>
        </w:tc>
      </w:tr>
      <w:tr w14:paraId="71F7C7E6">
        <w:tblPrEx>
          <w:tblCellMar>
            <w:top w:w="0" w:type="dxa"/>
            <w:left w:w="108" w:type="dxa"/>
            <w:bottom w:w="0" w:type="dxa"/>
            <w:right w:w="108" w:type="dxa"/>
          </w:tblCellMar>
        </w:tblPrEx>
        <w:trPr>
          <w:trHeight w:val="478" w:hRule="atLeast"/>
          <w:jc w:val="center"/>
        </w:trPr>
        <w:tc>
          <w:tcPr>
            <w:tcW w:w="917" w:type="dxa"/>
            <w:vMerge w:val="restart"/>
            <w:tcBorders>
              <w:top w:val="nil"/>
              <w:left w:val="single" w:color="auto" w:sz="4" w:space="0"/>
              <w:right w:val="single" w:color="auto" w:sz="4" w:space="0"/>
            </w:tcBorders>
            <w:noWrap w:val="0"/>
            <w:vAlign w:val="center"/>
          </w:tcPr>
          <w:p w14:paraId="73016597">
            <w:pPr>
              <w:pStyle w:val="5"/>
              <w:spacing w:after="0" w:line="220" w:lineRule="exact"/>
              <w:ind w:left="0" w:leftChars="0" w:firstLine="0" w:firstLineChars="0"/>
              <w:jc w:val="center"/>
              <w:rPr>
                <w:rFonts w:hint="eastAsia" w:ascii="宋体" w:hAnsi="宋体" w:cs="宋体"/>
              </w:rPr>
            </w:pPr>
            <w:r>
              <w:rPr>
                <w:rFonts w:hint="eastAsia" w:ascii="宋体" w:hAnsi="宋体" w:cs="宋体"/>
              </w:rPr>
              <w:t>年度预</w:t>
            </w:r>
          </w:p>
          <w:p w14:paraId="050D2F8B">
            <w:pPr>
              <w:pStyle w:val="5"/>
              <w:spacing w:after="0" w:line="220" w:lineRule="exact"/>
              <w:ind w:left="0" w:leftChars="0" w:firstLine="0" w:firstLineChars="0"/>
              <w:jc w:val="center"/>
              <w:rPr>
                <w:rFonts w:hint="eastAsia" w:ascii="宋体" w:hAnsi="宋体" w:cs="宋体"/>
              </w:rPr>
            </w:pPr>
            <w:r>
              <w:rPr>
                <w:rFonts w:hint="eastAsia" w:ascii="宋体" w:hAnsi="宋体" w:cs="宋体"/>
              </w:rPr>
              <w:t>算申请</w:t>
            </w:r>
            <w:r>
              <w:rPr>
                <w:rFonts w:hint="eastAsia" w:ascii="宋体" w:hAnsi="宋体" w:cs="宋体"/>
              </w:rPr>
              <w:br w:type="textWrapping"/>
            </w:r>
            <w:r>
              <w:rPr>
                <w:rFonts w:hint="eastAsia" w:ascii="宋体" w:hAnsi="宋体" w:cs="宋体"/>
              </w:rPr>
              <w:t>（万元）</w:t>
            </w:r>
          </w:p>
        </w:tc>
        <w:tc>
          <w:tcPr>
            <w:tcW w:w="1399" w:type="dxa"/>
            <w:gridSpan w:val="2"/>
            <w:tcBorders>
              <w:top w:val="nil"/>
              <w:left w:val="nil"/>
              <w:bottom w:val="single" w:color="auto" w:sz="4" w:space="0"/>
              <w:right w:val="single" w:color="auto" w:sz="4" w:space="0"/>
            </w:tcBorders>
            <w:noWrap w:val="0"/>
            <w:vAlign w:val="center"/>
          </w:tcPr>
          <w:p w14:paraId="6E744444">
            <w:pPr>
              <w:pStyle w:val="5"/>
              <w:spacing w:after="0" w:line="220" w:lineRule="exact"/>
              <w:ind w:left="0" w:leftChars="0" w:firstLine="0" w:firstLineChars="0"/>
              <w:jc w:val="center"/>
              <w:rPr>
                <w:rFonts w:hint="eastAsia" w:ascii="宋体" w:hAnsi="宋体" w:cs="宋体"/>
              </w:rPr>
            </w:pPr>
          </w:p>
        </w:tc>
        <w:tc>
          <w:tcPr>
            <w:tcW w:w="1284" w:type="dxa"/>
            <w:tcBorders>
              <w:top w:val="nil"/>
              <w:left w:val="nil"/>
              <w:bottom w:val="single" w:color="auto" w:sz="4" w:space="0"/>
              <w:right w:val="single" w:color="auto" w:sz="4" w:space="0"/>
            </w:tcBorders>
            <w:noWrap w:val="0"/>
            <w:vAlign w:val="center"/>
          </w:tcPr>
          <w:p w14:paraId="51FAC419">
            <w:pPr>
              <w:pStyle w:val="5"/>
              <w:spacing w:after="0" w:line="220" w:lineRule="exact"/>
              <w:ind w:left="0" w:leftChars="0" w:firstLine="0" w:firstLineChars="0"/>
              <w:jc w:val="center"/>
              <w:rPr>
                <w:rFonts w:hint="eastAsia" w:ascii="宋体" w:hAnsi="宋体" w:cs="宋体"/>
              </w:rPr>
            </w:pPr>
            <w:r>
              <w:rPr>
                <w:rFonts w:hint="eastAsia" w:ascii="宋体" w:hAnsi="宋体" w:cs="宋体"/>
              </w:rPr>
              <w:t>年初</w:t>
            </w:r>
          </w:p>
          <w:p w14:paraId="69300047">
            <w:pPr>
              <w:pStyle w:val="5"/>
              <w:spacing w:after="0" w:line="220" w:lineRule="exact"/>
              <w:ind w:left="0" w:leftChars="0" w:firstLine="0" w:firstLineChars="0"/>
              <w:jc w:val="center"/>
              <w:rPr>
                <w:rFonts w:hint="eastAsia" w:ascii="宋体" w:hAnsi="宋体" w:cs="宋体"/>
              </w:rPr>
            </w:pPr>
            <w:r>
              <w:rPr>
                <w:rFonts w:hint="eastAsia" w:ascii="宋体" w:hAnsi="宋体" w:cs="宋体"/>
              </w:rPr>
              <w:t>预算数</w:t>
            </w:r>
          </w:p>
        </w:tc>
        <w:tc>
          <w:tcPr>
            <w:tcW w:w="1038" w:type="dxa"/>
            <w:gridSpan w:val="2"/>
            <w:tcBorders>
              <w:top w:val="nil"/>
              <w:left w:val="nil"/>
              <w:bottom w:val="single" w:color="auto" w:sz="4" w:space="0"/>
              <w:right w:val="single" w:color="auto" w:sz="4" w:space="0"/>
            </w:tcBorders>
            <w:noWrap w:val="0"/>
            <w:vAlign w:val="center"/>
          </w:tcPr>
          <w:p w14:paraId="0394D9FE">
            <w:pPr>
              <w:pStyle w:val="5"/>
              <w:spacing w:after="0" w:line="220" w:lineRule="exact"/>
              <w:ind w:left="0" w:leftChars="0" w:firstLine="0" w:firstLineChars="0"/>
              <w:jc w:val="center"/>
              <w:rPr>
                <w:rFonts w:hint="eastAsia" w:ascii="宋体" w:hAnsi="宋体" w:cs="宋体"/>
              </w:rPr>
            </w:pPr>
            <w:r>
              <w:rPr>
                <w:rFonts w:hint="eastAsia" w:ascii="宋体" w:hAnsi="宋体" w:cs="宋体"/>
              </w:rPr>
              <w:t>全年</w:t>
            </w:r>
          </w:p>
          <w:p w14:paraId="0A7FAD66">
            <w:pPr>
              <w:pStyle w:val="5"/>
              <w:spacing w:after="0" w:line="220" w:lineRule="exact"/>
              <w:ind w:left="0" w:leftChars="0" w:firstLine="0" w:firstLineChars="0"/>
              <w:jc w:val="center"/>
              <w:rPr>
                <w:rFonts w:hint="eastAsia" w:ascii="宋体" w:hAnsi="宋体" w:cs="宋体"/>
              </w:rPr>
            </w:pPr>
            <w:r>
              <w:rPr>
                <w:rFonts w:hint="eastAsia" w:ascii="宋体" w:hAnsi="宋体" w:cs="宋体"/>
              </w:rPr>
              <w:t>预算数</w:t>
            </w:r>
          </w:p>
        </w:tc>
        <w:tc>
          <w:tcPr>
            <w:tcW w:w="1417" w:type="dxa"/>
            <w:gridSpan w:val="2"/>
            <w:tcBorders>
              <w:top w:val="nil"/>
              <w:left w:val="nil"/>
              <w:bottom w:val="single" w:color="auto" w:sz="4" w:space="0"/>
              <w:right w:val="single" w:color="auto" w:sz="4" w:space="0"/>
            </w:tcBorders>
            <w:noWrap w:val="0"/>
            <w:vAlign w:val="center"/>
          </w:tcPr>
          <w:p w14:paraId="3A949A7E">
            <w:pPr>
              <w:pStyle w:val="5"/>
              <w:spacing w:after="0" w:line="220" w:lineRule="exact"/>
              <w:ind w:left="0" w:leftChars="0" w:firstLine="0" w:firstLineChars="0"/>
              <w:jc w:val="center"/>
              <w:rPr>
                <w:rFonts w:hint="eastAsia" w:ascii="宋体" w:hAnsi="宋体" w:cs="宋体"/>
              </w:rPr>
            </w:pPr>
            <w:r>
              <w:rPr>
                <w:rFonts w:hint="eastAsia" w:ascii="宋体" w:hAnsi="宋体" w:cs="宋体"/>
              </w:rPr>
              <w:t>全年执行数</w:t>
            </w:r>
          </w:p>
        </w:tc>
        <w:tc>
          <w:tcPr>
            <w:tcW w:w="607" w:type="dxa"/>
            <w:gridSpan w:val="2"/>
            <w:tcBorders>
              <w:top w:val="nil"/>
              <w:left w:val="nil"/>
              <w:bottom w:val="single" w:color="auto" w:sz="4" w:space="0"/>
              <w:right w:val="single" w:color="auto" w:sz="4" w:space="0"/>
            </w:tcBorders>
            <w:noWrap w:val="0"/>
            <w:vAlign w:val="center"/>
          </w:tcPr>
          <w:p w14:paraId="66910FE1">
            <w:pPr>
              <w:pStyle w:val="5"/>
              <w:spacing w:after="0" w:line="220" w:lineRule="exact"/>
              <w:ind w:left="0" w:leftChars="0" w:firstLine="0" w:firstLineChars="0"/>
              <w:jc w:val="center"/>
              <w:rPr>
                <w:rFonts w:hint="eastAsia" w:ascii="宋体" w:hAnsi="宋体" w:cs="宋体"/>
              </w:rPr>
            </w:pPr>
            <w:r>
              <w:rPr>
                <w:rFonts w:hint="eastAsia" w:ascii="宋体" w:hAnsi="宋体" w:cs="宋体"/>
              </w:rPr>
              <w:t>分值</w:t>
            </w:r>
          </w:p>
        </w:tc>
        <w:tc>
          <w:tcPr>
            <w:tcW w:w="864" w:type="dxa"/>
            <w:gridSpan w:val="2"/>
            <w:tcBorders>
              <w:top w:val="nil"/>
              <w:left w:val="nil"/>
              <w:bottom w:val="single" w:color="auto" w:sz="4" w:space="0"/>
              <w:right w:val="single" w:color="auto" w:sz="4" w:space="0"/>
            </w:tcBorders>
            <w:noWrap w:val="0"/>
            <w:vAlign w:val="center"/>
          </w:tcPr>
          <w:p w14:paraId="593D8F55">
            <w:pPr>
              <w:pStyle w:val="5"/>
              <w:spacing w:after="0" w:line="220" w:lineRule="exact"/>
              <w:ind w:left="0" w:leftChars="0" w:firstLine="0" w:firstLineChars="0"/>
              <w:jc w:val="center"/>
              <w:rPr>
                <w:rFonts w:hint="eastAsia" w:ascii="宋体" w:hAnsi="宋体" w:cs="宋体"/>
              </w:rPr>
            </w:pPr>
            <w:r>
              <w:rPr>
                <w:rFonts w:hint="eastAsia" w:ascii="宋体" w:hAnsi="宋体" w:cs="宋体"/>
              </w:rPr>
              <w:t>执行率</w:t>
            </w:r>
          </w:p>
        </w:tc>
        <w:tc>
          <w:tcPr>
            <w:tcW w:w="1437" w:type="dxa"/>
            <w:gridSpan w:val="2"/>
            <w:tcBorders>
              <w:top w:val="nil"/>
              <w:left w:val="nil"/>
              <w:bottom w:val="single" w:color="auto" w:sz="4" w:space="0"/>
              <w:right w:val="single" w:color="auto" w:sz="4" w:space="0"/>
            </w:tcBorders>
            <w:noWrap w:val="0"/>
            <w:vAlign w:val="center"/>
          </w:tcPr>
          <w:p w14:paraId="4C45C7FA">
            <w:pPr>
              <w:pStyle w:val="5"/>
              <w:spacing w:after="0" w:line="220" w:lineRule="exact"/>
              <w:ind w:left="0" w:leftChars="0" w:firstLine="0" w:firstLineChars="0"/>
              <w:jc w:val="center"/>
              <w:rPr>
                <w:rFonts w:hint="eastAsia" w:ascii="宋体" w:hAnsi="宋体" w:cs="宋体"/>
              </w:rPr>
            </w:pPr>
            <w:r>
              <w:rPr>
                <w:rFonts w:hint="eastAsia" w:ascii="宋体" w:hAnsi="宋体" w:cs="宋体"/>
              </w:rPr>
              <w:t>得分</w:t>
            </w:r>
          </w:p>
        </w:tc>
      </w:tr>
      <w:tr w14:paraId="6605D182">
        <w:tblPrEx>
          <w:tblCellMar>
            <w:top w:w="0" w:type="dxa"/>
            <w:left w:w="108" w:type="dxa"/>
            <w:bottom w:w="0" w:type="dxa"/>
            <w:right w:w="108" w:type="dxa"/>
          </w:tblCellMar>
        </w:tblPrEx>
        <w:trPr>
          <w:trHeight w:val="306" w:hRule="exact"/>
          <w:jc w:val="center"/>
        </w:trPr>
        <w:tc>
          <w:tcPr>
            <w:tcW w:w="917" w:type="dxa"/>
            <w:vMerge w:val="continue"/>
            <w:tcBorders>
              <w:top w:val="nil"/>
              <w:left w:val="single" w:color="auto" w:sz="4" w:space="0"/>
              <w:right w:val="single" w:color="auto" w:sz="4" w:space="0"/>
            </w:tcBorders>
            <w:noWrap w:val="0"/>
            <w:vAlign w:val="center"/>
          </w:tcPr>
          <w:p w14:paraId="688612C7">
            <w:pPr>
              <w:pStyle w:val="5"/>
              <w:spacing w:after="0" w:line="220" w:lineRule="exact"/>
              <w:ind w:left="0" w:leftChars="0" w:firstLine="0" w:firstLineChars="0"/>
              <w:jc w:val="center"/>
              <w:rPr>
                <w:rFonts w:hint="eastAsia" w:ascii="宋体" w:hAnsi="宋体" w:cs="宋体"/>
              </w:rPr>
            </w:pPr>
          </w:p>
        </w:tc>
        <w:tc>
          <w:tcPr>
            <w:tcW w:w="1399" w:type="dxa"/>
            <w:gridSpan w:val="2"/>
            <w:tcBorders>
              <w:top w:val="nil"/>
              <w:left w:val="nil"/>
              <w:bottom w:val="single" w:color="auto" w:sz="4" w:space="0"/>
              <w:right w:val="single" w:color="auto" w:sz="4" w:space="0"/>
            </w:tcBorders>
            <w:noWrap w:val="0"/>
            <w:tcMar>
              <w:left w:w="28" w:type="dxa"/>
              <w:right w:w="28" w:type="dxa"/>
            </w:tcMar>
            <w:vAlign w:val="center"/>
          </w:tcPr>
          <w:p w14:paraId="435D733F">
            <w:pPr>
              <w:pStyle w:val="5"/>
              <w:spacing w:after="0" w:line="220" w:lineRule="exact"/>
              <w:ind w:left="0" w:leftChars="0" w:firstLine="0" w:firstLineChars="0"/>
              <w:jc w:val="center"/>
              <w:rPr>
                <w:rFonts w:hint="eastAsia" w:ascii="宋体" w:hAnsi="宋体" w:cs="宋体"/>
              </w:rPr>
            </w:pPr>
            <w:r>
              <w:rPr>
                <w:rFonts w:hint="eastAsia" w:ascii="宋体" w:hAnsi="宋体" w:cs="宋体"/>
              </w:rPr>
              <w:t>年度资金总额</w:t>
            </w:r>
          </w:p>
        </w:tc>
        <w:tc>
          <w:tcPr>
            <w:tcW w:w="1284" w:type="dxa"/>
            <w:tcBorders>
              <w:top w:val="nil"/>
              <w:left w:val="nil"/>
              <w:bottom w:val="single" w:color="auto" w:sz="4" w:space="0"/>
              <w:right w:val="single" w:color="auto" w:sz="4" w:space="0"/>
            </w:tcBorders>
            <w:noWrap w:val="0"/>
            <w:vAlign w:val="center"/>
          </w:tcPr>
          <w:p w14:paraId="565565D7">
            <w:pPr>
              <w:pStyle w:val="5"/>
              <w:spacing w:after="0" w:line="220" w:lineRule="exact"/>
              <w:ind w:left="0" w:leftChars="0" w:firstLine="0" w:firstLineChars="0"/>
              <w:jc w:val="center"/>
              <w:rPr>
                <w:rFonts w:ascii="宋体" w:hAnsi="宋体" w:cs="宋体"/>
                <w:lang w:val="en"/>
              </w:rPr>
            </w:pPr>
            <w:r>
              <w:rPr>
                <w:rFonts w:ascii="宋体" w:hAnsi="宋体" w:cs="宋体"/>
                <w:lang w:val="en"/>
              </w:rPr>
              <w:t>22306</w:t>
            </w:r>
            <w:r>
              <w:rPr>
                <w:rFonts w:ascii="宋体" w:hAnsi="宋体" w:cs="宋体"/>
              </w:rPr>
              <w:t>.</w:t>
            </w:r>
            <w:r>
              <w:rPr>
                <w:rFonts w:ascii="宋体" w:hAnsi="宋体" w:cs="宋体"/>
                <w:lang w:val="en"/>
              </w:rPr>
              <w:t>26</w:t>
            </w:r>
          </w:p>
        </w:tc>
        <w:tc>
          <w:tcPr>
            <w:tcW w:w="1038" w:type="dxa"/>
            <w:gridSpan w:val="2"/>
            <w:tcBorders>
              <w:top w:val="nil"/>
              <w:left w:val="nil"/>
              <w:bottom w:val="single" w:color="auto" w:sz="4" w:space="0"/>
              <w:right w:val="single" w:color="auto" w:sz="4" w:space="0"/>
            </w:tcBorders>
            <w:noWrap w:val="0"/>
            <w:vAlign w:val="center"/>
          </w:tcPr>
          <w:p w14:paraId="39748A41">
            <w:pPr>
              <w:pStyle w:val="5"/>
              <w:spacing w:after="0" w:line="220" w:lineRule="exact"/>
              <w:ind w:left="0" w:leftChars="0" w:firstLine="0" w:firstLineChars="0"/>
              <w:jc w:val="center"/>
              <w:rPr>
                <w:rFonts w:ascii="宋体" w:hAnsi="宋体" w:cs="宋体"/>
              </w:rPr>
            </w:pPr>
            <w:r>
              <w:rPr>
                <w:rFonts w:ascii="宋体" w:hAnsi="宋体" w:cs="宋体"/>
                <w:lang w:val="en"/>
              </w:rPr>
              <w:t>28816</w:t>
            </w:r>
            <w:r>
              <w:rPr>
                <w:rFonts w:ascii="宋体" w:hAnsi="宋体" w:cs="宋体"/>
              </w:rPr>
              <w:t>.</w:t>
            </w:r>
            <w:r>
              <w:rPr>
                <w:rFonts w:ascii="宋体" w:hAnsi="宋体" w:cs="宋体"/>
                <w:lang w:val="en"/>
              </w:rPr>
              <w:t>7</w:t>
            </w:r>
            <w:r>
              <w:rPr>
                <w:rFonts w:ascii="宋体" w:hAnsi="宋体" w:cs="宋体"/>
              </w:rPr>
              <w:t>7</w:t>
            </w:r>
          </w:p>
        </w:tc>
        <w:tc>
          <w:tcPr>
            <w:tcW w:w="1417" w:type="dxa"/>
            <w:gridSpan w:val="2"/>
            <w:tcBorders>
              <w:top w:val="nil"/>
              <w:left w:val="nil"/>
              <w:bottom w:val="single" w:color="auto" w:sz="4" w:space="0"/>
              <w:right w:val="single" w:color="auto" w:sz="4" w:space="0"/>
            </w:tcBorders>
            <w:noWrap w:val="0"/>
            <w:vAlign w:val="center"/>
          </w:tcPr>
          <w:p w14:paraId="5668C923">
            <w:pPr>
              <w:pStyle w:val="5"/>
              <w:tabs>
                <w:tab w:val="left" w:pos="499"/>
              </w:tabs>
              <w:spacing w:after="0" w:line="220" w:lineRule="exact"/>
              <w:ind w:left="0" w:leftChars="0" w:firstLine="0" w:firstLineChars="0"/>
              <w:jc w:val="left"/>
              <w:rPr>
                <w:rFonts w:ascii="宋体" w:hAnsi="宋体" w:cs="宋体"/>
              </w:rPr>
            </w:pPr>
            <w:r>
              <w:rPr>
                <w:rFonts w:ascii="宋体" w:hAnsi="宋体" w:cs="宋体"/>
              </w:rPr>
              <w:t xml:space="preserve">  26867.35</w:t>
            </w:r>
          </w:p>
        </w:tc>
        <w:tc>
          <w:tcPr>
            <w:tcW w:w="607" w:type="dxa"/>
            <w:gridSpan w:val="2"/>
            <w:tcBorders>
              <w:top w:val="nil"/>
              <w:left w:val="nil"/>
              <w:bottom w:val="single" w:color="auto" w:sz="4" w:space="0"/>
              <w:right w:val="single" w:color="auto" w:sz="4" w:space="0"/>
            </w:tcBorders>
            <w:noWrap w:val="0"/>
            <w:vAlign w:val="center"/>
          </w:tcPr>
          <w:p w14:paraId="1B19242E">
            <w:pPr>
              <w:pStyle w:val="5"/>
              <w:spacing w:after="0" w:line="220" w:lineRule="exact"/>
              <w:ind w:left="0" w:leftChars="0" w:firstLine="0" w:firstLineChars="0"/>
              <w:jc w:val="center"/>
              <w:rPr>
                <w:rFonts w:hint="eastAsia" w:ascii="宋体" w:hAnsi="宋体" w:cs="宋体"/>
              </w:rPr>
            </w:pPr>
            <w:r>
              <w:rPr>
                <w:rFonts w:hint="eastAsia" w:ascii="宋体" w:hAnsi="宋体" w:cs="宋体"/>
              </w:rPr>
              <w:t>10</w:t>
            </w:r>
          </w:p>
        </w:tc>
        <w:tc>
          <w:tcPr>
            <w:tcW w:w="864" w:type="dxa"/>
            <w:gridSpan w:val="2"/>
            <w:tcBorders>
              <w:top w:val="nil"/>
              <w:left w:val="nil"/>
              <w:bottom w:val="single" w:color="auto" w:sz="4" w:space="0"/>
              <w:right w:val="single" w:color="auto" w:sz="4" w:space="0"/>
            </w:tcBorders>
            <w:noWrap w:val="0"/>
            <w:vAlign w:val="center"/>
          </w:tcPr>
          <w:p w14:paraId="763D277D">
            <w:pPr>
              <w:pStyle w:val="5"/>
              <w:spacing w:after="0" w:line="220" w:lineRule="exact"/>
              <w:ind w:left="0" w:leftChars="0" w:firstLine="0" w:firstLineChars="0"/>
              <w:jc w:val="center"/>
              <w:rPr>
                <w:rFonts w:ascii="宋体" w:hAnsi="宋体" w:cs="宋体"/>
                <w:color w:val="000000"/>
              </w:rPr>
            </w:pPr>
            <w:r>
              <w:rPr>
                <w:rFonts w:ascii="宋体" w:hAnsi="宋体" w:cs="宋体"/>
                <w:color w:val="000000"/>
              </w:rPr>
              <w:t>93.24</w:t>
            </w:r>
          </w:p>
        </w:tc>
        <w:tc>
          <w:tcPr>
            <w:tcW w:w="1437" w:type="dxa"/>
            <w:gridSpan w:val="2"/>
            <w:tcBorders>
              <w:top w:val="nil"/>
              <w:left w:val="nil"/>
              <w:bottom w:val="single" w:color="auto" w:sz="4" w:space="0"/>
              <w:right w:val="single" w:color="auto" w:sz="4" w:space="0"/>
            </w:tcBorders>
            <w:noWrap w:val="0"/>
            <w:vAlign w:val="center"/>
          </w:tcPr>
          <w:p w14:paraId="62CEC11F">
            <w:pPr>
              <w:pStyle w:val="5"/>
              <w:spacing w:after="0" w:line="220" w:lineRule="exact"/>
              <w:ind w:left="0" w:leftChars="0" w:firstLine="0" w:firstLineChars="0"/>
              <w:jc w:val="center"/>
              <w:rPr>
                <w:rFonts w:ascii="宋体" w:hAnsi="宋体" w:cs="宋体"/>
                <w:color w:val="000000"/>
              </w:rPr>
            </w:pPr>
            <w:r>
              <w:rPr>
                <w:rFonts w:ascii="宋体" w:hAnsi="宋体" w:cs="宋体"/>
                <w:color w:val="000000"/>
              </w:rPr>
              <w:t>9.3分</w:t>
            </w:r>
          </w:p>
        </w:tc>
      </w:tr>
      <w:tr w14:paraId="5FE5CFD4">
        <w:tblPrEx>
          <w:tblCellMar>
            <w:top w:w="0" w:type="dxa"/>
            <w:left w:w="108" w:type="dxa"/>
            <w:bottom w:w="0" w:type="dxa"/>
            <w:right w:w="108" w:type="dxa"/>
          </w:tblCellMar>
        </w:tblPrEx>
        <w:trPr>
          <w:trHeight w:val="310" w:hRule="atLeast"/>
          <w:jc w:val="center"/>
        </w:trPr>
        <w:tc>
          <w:tcPr>
            <w:tcW w:w="917" w:type="dxa"/>
            <w:vMerge w:val="continue"/>
            <w:tcBorders>
              <w:left w:val="single" w:color="auto" w:sz="4" w:space="0"/>
              <w:right w:val="single" w:color="auto" w:sz="4" w:space="0"/>
            </w:tcBorders>
            <w:noWrap w:val="0"/>
            <w:vAlign w:val="center"/>
          </w:tcPr>
          <w:p w14:paraId="168DB230">
            <w:pPr>
              <w:pStyle w:val="5"/>
              <w:spacing w:after="0" w:line="220" w:lineRule="exact"/>
              <w:ind w:left="0" w:leftChars="0" w:firstLine="0" w:firstLineChars="0"/>
              <w:jc w:val="center"/>
              <w:rPr>
                <w:rFonts w:hint="eastAsia" w:ascii="宋体" w:hAnsi="宋体" w:cs="宋体"/>
              </w:rPr>
            </w:pPr>
          </w:p>
        </w:tc>
        <w:tc>
          <w:tcPr>
            <w:tcW w:w="3721" w:type="dxa"/>
            <w:gridSpan w:val="5"/>
            <w:tcBorders>
              <w:top w:val="nil"/>
              <w:left w:val="nil"/>
              <w:bottom w:val="single" w:color="auto" w:sz="4" w:space="0"/>
              <w:right w:val="single" w:color="auto" w:sz="4" w:space="0"/>
            </w:tcBorders>
            <w:noWrap w:val="0"/>
            <w:vAlign w:val="center"/>
          </w:tcPr>
          <w:p w14:paraId="71C9918B">
            <w:pPr>
              <w:pStyle w:val="5"/>
              <w:spacing w:after="0" w:line="220" w:lineRule="exact"/>
              <w:ind w:left="0" w:leftChars="0" w:firstLine="0" w:firstLineChars="0"/>
              <w:jc w:val="center"/>
              <w:rPr>
                <w:rFonts w:hint="eastAsia" w:ascii="宋体" w:hAnsi="宋体" w:cs="宋体"/>
              </w:rPr>
            </w:pPr>
            <w:r>
              <w:rPr>
                <w:rFonts w:hint="eastAsia" w:ascii="宋体" w:hAnsi="宋体" w:cs="宋体"/>
              </w:rPr>
              <w:t>按收入性质分：</w:t>
            </w:r>
          </w:p>
        </w:tc>
        <w:tc>
          <w:tcPr>
            <w:tcW w:w="4325" w:type="dxa"/>
            <w:gridSpan w:val="8"/>
            <w:tcBorders>
              <w:top w:val="nil"/>
              <w:left w:val="nil"/>
              <w:bottom w:val="single" w:color="auto" w:sz="4" w:space="0"/>
              <w:right w:val="single" w:color="auto" w:sz="4" w:space="0"/>
            </w:tcBorders>
            <w:noWrap w:val="0"/>
            <w:vAlign w:val="center"/>
          </w:tcPr>
          <w:p w14:paraId="79A21062">
            <w:pPr>
              <w:pStyle w:val="5"/>
              <w:spacing w:after="0" w:line="220" w:lineRule="exact"/>
              <w:ind w:left="0" w:leftChars="0" w:firstLine="0" w:firstLineChars="0"/>
              <w:jc w:val="center"/>
              <w:rPr>
                <w:rFonts w:hint="eastAsia" w:ascii="宋体" w:hAnsi="宋体" w:cs="宋体"/>
              </w:rPr>
            </w:pPr>
            <w:r>
              <w:rPr>
                <w:rFonts w:hint="eastAsia" w:ascii="宋体" w:hAnsi="宋体" w:cs="宋体"/>
              </w:rPr>
              <w:t>按支出性质分：</w:t>
            </w:r>
          </w:p>
        </w:tc>
      </w:tr>
      <w:tr w14:paraId="0CE5C776">
        <w:tblPrEx>
          <w:tblCellMar>
            <w:top w:w="0" w:type="dxa"/>
            <w:left w:w="108" w:type="dxa"/>
            <w:bottom w:w="0" w:type="dxa"/>
            <w:right w:w="108" w:type="dxa"/>
          </w:tblCellMar>
        </w:tblPrEx>
        <w:trPr>
          <w:trHeight w:val="306" w:hRule="exact"/>
          <w:jc w:val="center"/>
        </w:trPr>
        <w:tc>
          <w:tcPr>
            <w:tcW w:w="917" w:type="dxa"/>
            <w:vMerge w:val="continue"/>
            <w:tcBorders>
              <w:left w:val="single" w:color="auto" w:sz="4" w:space="0"/>
              <w:right w:val="single" w:color="auto" w:sz="4" w:space="0"/>
            </w:tcBorders>
            <w:noWrap w:val="0"/>
            <w:vAlign w:val="center"/>
          </w:tcPr>
          <w:p w14:paraId="2B0141DB">
            <w:pPr>
              <w:pStyle w:val="5"/>
              <w:spacing w:after="0" w:line="220" w:lineRule="exact"/>
              <w:ind w:left="0" w:leftChars="0" w:firstLine="0" w:firstLineChars="0"/>
              <w:jc w:val="center"/>
              <w:rPr>
                <w:rFonts w:hint="eastAsia" w:ascii="宋体" w:hAnsi="宋体" w:cs="宋体"/>
              </w:rPr>
            </w:pPr>
          </w:p>
        </w:tc>
        <w:tc>
          <w:tcPr>
            <w:tcW w:w="3721" w:type="dxa"/>
            <w:gridSpan w:val="5"/>
            <w:tcBorders>
              <w:top w:val="nil"/>
              <w:left w:val="nil"/>
              <w:bottom w:val="single" w:color="auto" w:sz="4" w:space="0"/>
              <w:right w:val="single" w:color="auto" w:sz="4" w:space="0"/>
            </w:tcBorders>
            <w:noWrap w:val="0"/>
            <w:vAlign w:val="center"/>
          </w:tcPr>
          <w:p w14:paraId="26A7BA50">
            <w:pPr>
              <w:pStyle w:val="5"/>
              <w:spacing w:after="0" w:line="220" w:lineRule="exact"/>
              <w:ind w:left="0" w:leftChars="0" w:firstLine="0" w:firstLineChars="0"/>
              <w:rPr>
                <w:rFonts w:ascii="宋体" w:hAnsi="宋体" w:cs="宋体"/>
              </w:rPr>
            </w:pPr>
            <w:r>
              <w:rPr>
                <w:rFonts w:hint="eastAsia" w:ascii="宋体" w:hAnsi="宋体" w:cs="宋体"/>
              </w:rPr>
              <w:t>其中：一般公共预算：</w:t>
            </w:r>
            <w:r>
              <w:rPr>
                <w:rFonts w:ascii="宋体" w:hAnsi="宋体" w:cs="宋体"/>
              </w:rPr>
              <w:t>28816.77</w:t>
            </w:r>
          </w:p>
        </w:tc>
        <w:tc>
          <w:tcPr>
            <w:tcW w:w="4325" w:type="dxa"/>
            <w:gridSpan w:val="8"/>
            <w:tcBorders>
              <w:top w:val="nil"/>
              <w:left w:val="nil"/>
              <w:bottom w:val="single" w:color="auto" w:sz="4" w:space="0"/>
              <w:right w:val="single" w:color="auto" w:sz="4" w:space="0"/>
            </w:tcBorders>
            <w:noWrap w:val="0"/>
            <w:vAlign w:val="center"/>
          </w:tcPr>
          <w:p w14:paraId="38882679">
            <w:pPr>
              <w:pStyle w:val="5"/>
              <w:spacing w:after="0" w:line="220" w:lineRule="exact"/>
              <w:ind w:left="0" w:leftChars="0" w:firstLine="0" w:firstLineChars="0"/>
              <w:rPr>
                <w:rFonts w:ascii="宋体" w:hAnsi="宋体" w:cs="宋体"/>
              </w:rPr>
            </w:pPr>
            <w:r>
              <w:rPr>
                <w:rFonts w:hint="eastAsia" w:ascii="宋体" w:hAnsi="宋体" w:cs="宋体"/>
              </w:rPr>
              <w:t>其中：基本支出：</w:t>
            </w:r>
            <w:r>
              <w:rPr>
                <w:rFonts w:ascii="宋体" w:hAnsi="宋体" w:cs="宋体"/>
              </w:rPr>
              <w:t>20013.21</w:t>
            </w:r>
          </w:p>
        </w:tc>
      </w:tr>
      <w:tr w14:paraId="2A9AA294">
        <w:tblPrEx>
          <w:tblCellMar>
            <w:top w:w="0" w:type="dxa"/>
            <w:left w:w="108" w:type="dxa"/>
            <w:bottom w:w="0" w:type="dxa"/>
            <w:right w:w="108" w:type="dxa"/>
          </w:tblCellMar>
        </w:tblPrEx>
        <w:trPr>
          <w:trHeight w:val="306" w:hRule="exact"/>
          <w:jc w:val="center"/>
        </w:trPr>
        <w:tc>
          <w:tcPr>
            <w:tcW w:w="917" w:type="dxa"/>
            <w:vMerge w:val="continue"/>
            <w:tcBorders>
              <w:left w:val="single" w:color="auto" w:sz="4" w:space="0"/>
              <w:right w:val="single" w:color="auto" w:sz="4" w:space="0"/>
            </w:tcBorders>
            <w:noWrap w:val="0"/>
            <w:vAlign w:val="center"/>
          </w:tcPr>
          <w:p w14:paraId="14357425">
            <w:pPr>
              <w:pStyle w:val="5"/>
              <w:spacing w:after="0" w:line="220" w:lineRule="exact"/>
              <w:ind w:left="0" w:leftChars="0" w:firstLine="0" w:firstLineChars="0"/>
              <w:jc w:val="center"/>
              <w:rPr>
                <w:rFonts w:hint="eastAsia" w:ascii="宋体" w:hAnsi="宋体" w:cs="宋体"/>
              </w:rPr>
            </w:pPr>
          </w:p>
        </w:tc>
        <w:tc>
          <w:tcPr>
            <w:tcW w:w="3721" w:type="dxa"/>
            <w:gridSpan w:val="5"/>
            <w:tcBorders>
              <w:top w:val="nil"/>
              <w:left w:val="nil"/>
              <w:bottom w:val="single" w:color="auto" w:sz="4" w:space="0"/>
              <w:right w:val="single" w:color="auto" w:sz="4" w:space="0"/>
            </w:tcBorders>
            <w:noWrap w:val="0"/>
            <w:vAlign w:val="center"/>
          </w:tcPr>
          <w:p w14:paraId="6EBE29C9">
            <w:pPr>
              <w:pStyle w:val="5"/>
              <w:spacing w:after="0" w:line="220" w:lineRule="exact"/>
              <w:ind w:left="0" w:leftChars="0" w:firstLine="600" w:firstLineChars="300"/>
              <w:rPr>
                <w:rFonts w:hint="eastAsia" w:ascii="宋体" w:hAnsi="宋体" w:cs="宋体"/>
              </w:rPr>
            </w:pPr>
            <w:r>
              <w:rPr>
                <w:rFonts w:hint="eastAsia" w:ascii="宋体" w:hAnsi="宋体" w:cs="宋体"/>
              </w:rPr>
              <w:t>政府性基金拨款：</w:t>
            </w:r>
          </w:p>
        </w:tc>
        <w:tc>
          <w:tcPr>
            <w:tcW w:w="4325" w:type="dxa"/>
            <w:gridSpan w:val="8"/>
            <w:tcBorders>
              <w:top w:val="nil"/>
              <w:left w:val="nil"/>
              <w:bottom w:val="single" w:color="auto" w:sz="4" w:space="0"/>
              <w:right w:val="single" w:color="auto" w:sz="4" w:space="0"/>
            </w:tcBorders>
            <w:noWrap w:val="0"/>
            <w:vAlign w:val="center"/>
          </w:tcPr>
          <w:p w14:paraId="321C9904">
            <w:pPr>
              <w:pStyle w:val="5"/>
              <w:spacing w:after="0" w:line="220" w:lineRule="exact"/>
              <w:ind w:left="0" w:leftChars="0" w:firstLine="600" w:firstLineChars="300"/>
              <w:rPr>
                <w:rFonts w:ascii="宋体" w:hAnsi="宋体" w:cs="宋体"/>
              </w:rPr>
            </w:pPr>
            <w:r>
              <w:rPr>
                <w:rFonts w:hint="eastAsia" w:ascii="宋体" w:hAnsi="宋体" w:cs="宋体"/>
              </w:rPr>
              <w:t>项目支出：</w:t>
            </w:r>
            <w:r>
              <w:rPr>
                <w:rFonts w:ascii="宋体" w:hAnsi="宋体" w:cs="宋体"/>
              </w:rPr>
              <w:t>8803.56</w:t>
            </w:r>
          </w:p>
        </w:tc>
      </w:tr>
      <w:tr w14:paraId="16739AD4">
        <w:tblPrEx>
          <w:tblCellMar>
            <w:top w:w="0" w:type="dxa"/>
            <w:left w:w="108" w:type="dxa"/>
            <w:bottom w:w="0" w:type="dxa"/>
            <w:right w:w="108" w:type="dxa"/>
          </w:tblCellMar>
        </w:tblPrEx>
        <w:trPr>
          <w:trHeight w:val="306" w:hRule="exact"/>
          <w:jc w:val="center"/>
        </w:trPr>
        <w:tc>
          <w:tcPr>
            <w:tcW w:w="917" w:type="dxa"/>
            <w:vMerge w:val="continue"/>
            <w:tcBorders>
              <w:left w:val="single" w:color="auto" w:sz="4" w:space="0"/>
              <w:right w:val="single" w:color="auto" w:sz="4" w:space="0"/>
            </w:tcBorders>
            <w:noWrap w:val="0"/>
            <w:vAlign w:val="center"/>
          </w:tcPr>
          <w:p w14:paraId="1B8443C3">
            <w:pPr>
              <w:pStyle w:val="5"/>
              <w:spacing w:after="0" w:line="220" w:lineRule="exact"/>
              <w:ind w:left="0" w:leftChars="0" w:firstLine="0" w:firstLineChars="0"/>
              <w:jc w:val="center"/>
              <w:rPr>
                <w:rFonts w:hint="eastAsia" w:ascii="宋体" w:hAnsi="宋体" w:cs="宋体"/>
              </w:rPr>
            </w:pPr>
          </w:p>
        </w:tc>
        <w:tc>
          <w:tcPr>
            <w:tcW w:w="3721" w:type="dxa"/>
            <w:gridSpan w:val="5"/>
            <w:tcBorders>
              <w:top w:val="nil"/>
              <w:left w:val="nil"/>
              <w:bottom w:val="single" w:color="auto" w:sz="4" w:space="0"/>
              <w:right w:val="single" w:color="auto" w:sz="4" w:space="0"/>
            </w:tcBorders>
            <w:noWrap w:val="0"/>
            <w:vAlign w:val="center"/>
          </w:tcPr>
          <w:p w14:paraId="7DCE36A9">
            <w:pPr>
              <w:pStyle w:val="5"/>
              <w:spacing w:after="0" w:line="220" w:lineRule="exact"/>
              <w:ind w:left="0" w:leftChars="0" w:firstLine="0" w:firstLineChars="0"/>
              <w:jc w:val="center"/>
              <w:rPr>
                <w:rFonts w:hint="eastAsia" w:ascii="宋体" w:hAnsi="宋体" w:cs="宋体"/>
              </w:rPr>
            </w:pPr>
            <w:r>
              <w:rPr>
                <w:rFonts w:hint="eastAsia" w:ascii="宋体" w:hAnsi="宋体" w:cs="宋体"/>
              </w:rPr>
              <w:t xml:space="preserve">     纳入专户管理的非税收入拨款：</w:t>
            </w:r>
          </w:p>
        </w:tc>
        <w:tc>
          <w:tcPr>
            <w:tcW w:w="4325" w:type="dxa"/>
            <w:gridSpan w:val="8"/>
            <w:tcBorders>
              <w:top w:val="nil"/>
              <w:left w:val="nil"/>
              <w:bottom w:val="single" w:color="auto" w:sz="4" w:space="0"/>
              <w:right w:val="single" w:color="auto" w:sz="4" w:space="0"/>
            </w:tcBorders>
            <w:noWrap w:val="0"/>
            <w:vAlign w:val="center"/>
          </w:tcPr>
          <w:p w14:paraId="5ECBA3E2">
            <w:pPr>
              <w:pStyle w:val="5"/>
              <w:spacing w:after="0" w:line="220" w:lineRule="exact"/>
              <w:ind w:left="0" w:leftChars="0" w:firstLine="0" w:firstLineChars="0"/>
              <w:jc w:val="center"/>
              <w:rPr>
                <w:rFonts w:hint="eastAsia" w:ascii="宋体" w:hAnsi="宋体" w:cs="宋体"/>
              </w:rPr>
            </w:pPr>
          </w:p>
        </w:tc>
      </w:tr>
      <w:tr w14:paraId="43674988">
        <w:tblPrEx>
          <w:tblCellMar>
            <w:top w:w="0" w:type="dxa"/>
            <w:left w:w="108" w:type="dxa"/>
            <w:bottom w:w="0" w:type="dxa"/>
            <w:right w:w="108" w:type="dxa"/>
          </w:tblCellMar>
        </w:tblPrEx>
        <w:trPr>
          <w:trHeight w:val="306" w:hRule="exact"/>
          <w:jc w:val="center"/>
        </w:trPr>
        <w:tc>
          <w:tcPr>
            <w:tcW w:w="917" w:type="dxa"/>
            <w:vMerge w:val="continue"/>
            <w:tcBorders>
              <w:left w:val="single" w:color="auto" w:sz="4" w:space="0"/>
              <w:bottom w:val="single" w:color="auto" w:sz="4" w:space="0"/>
              <w:right w:val="single" w:color="auto" w:sz="4" w:space="0"/>
            </w:tcBorders>
            <w:noWrap w:val="0"/>
            <w:vAlign w:val="center"/>
          </w:tcPr>
          <w:p w14:paraId="0E964204">
            <w:pPr>
              <w:pStyle w:val="5"/>
              <w:spacing w:after="0" w:line="220" w:lineRule="exact"/>
              <w:ind w:left="0" w:leftChars="0" w:firstLine="0" w:firstLineChars="0"/>
              <w:jc w:val="center"/>
              <w:rPr>
                <w:rFonts w:hint="eastAsia" w:ascii="宋体" w:hAnsi="宋体" w:cs="宋体"/>
              </w:rPr>
            </w:pPr>
          </w:p>
        </w:tc>
        <w:tc>
          <w:tcPr>
            <w:tcW w:w="3721" w:type="dxa"/>
            <w:gridSpan w:val="5"/>
            <w:tcBorders>
              <w:top w:val="nil"/>
              <w:left w:val="nil"/>
              <w:bottom w:val="single" w:color="auto" w:sz="4" w:space="0"/>
              <w:right w:val="single" w:color="auto" w:sz="4" w:space="0"/>
            </w:tcBorders>
            <w:noWrap w:val="0"/>
            <w:vAlign w:val="center"/>
          </w:tcPr>
          <w:p w14:paraId="5EB5AB75">
            <w:pPr>
              <w:pStyle w:val="5"/>
              <w:spacing w:after="0" w:line="220" w:lineRule="exact"/>
              <w:ind w:left="0" w:leftChars="0" w:firstLine="600" w:firstLineChars="300"/>
              <w:rPr>
                <w:rFonts w:hint="eastAsia" w:ascii="宋体" w:hAnsi="宋体" w:cs="宋体"/>
              </w:rPr>
            </w:pPr>
            <w:r>
              <w:rPr>
                <w:rFonts w:hint="eastAsia" w:ascii="宋体" w:hAnsi="宋体" w:cs="宋体"/>
              </w:rPr>
              <w:t>其他资金：</w:t>
            </w:r>
          </w:p>
        </w:tc>
        <w:tc>
          <w:tcPr>
            <w:tcW w:w="4325" w:type="dxa"/>
            <w:gridSpan w:val="8"/>
            <w:tcBorders>
              <w:top w:val="nil"/>
              <w:left w:val="nil"/>
              <w:bottom w:val="single" w:color="auto" w:sz="4" w:space="0"/>
              <w:right w:val="single" w:color="auto" w:sz="4" w:space="0"/>
            </w:tcBorders>
            <w:noWrap w:val="0"/>
            <w:vAlign w:val="center"/>
          </w:tcPr>
          <w:p w14:paraId="745FED40">
            <w:pPr>
              <w:pStyle w:val="5"/>
              <w:spacing w:after="0" w:line="220" w:lineRule="exact"/>
              <w:ind w:left="0" w:leftChars="0" w:firstLine="0" w:firstLineChars="0"/>
              <w:jc w:val="center"/>
              <w:rPr>
                <w:rFonts w:hint="eastAsia" w:ascii="宋体" w:hAnsi="宋体" w:cs="宋体"/>
              </w:rPr>
            </w:pPr>
          </w:p>
        </w:tc>
      </w:tr>
      <w:tr w14:paraId="1045567A">
        <w:tblPrEx>
          <w:tblCellMar>
            <w:top w:w="0" w:type="dxa"/>
            <w:left w:w="108" w:type="dxa"/>
            <w:bottom w:w="0" w:type="dxa"/>
            <w:right w:w="108" w:type="dxa"/>
          </w:tblCellMar>
        </w:tblPrEx>
        <w:trPr>
          <w:trHeight w:val="306" w:hRule="exact"/>
          <w:jc w:val="center"/>
        </w:trPr>
        <w:tc>
          <w:tcPr>
            <w:tcW w:w="917"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C035FD">
            <w:pPr>
              <w:pStyle w:val="5"/>
              <w:spacing w:after="0" w:line="220" w:lineRule="exact"/>
              <w:ind w:left="0" w:leftChars="0" w:firstLine="0" w:firstLineChars="0"/>
              <w:jc w:val="center"/>
              <w:rPr>
                <w:rFonts w:hint="eastAsia" w:ascii="宋体" w:hAnsi="宋体" w:cs="宋体"/>
              </w:rPr>
            </w:pPr>
            <w:r>
              <w:rPr>
                <w:rFonts w:hint="eastAsia" w:ascii="宋体" w:hAnsi="宋体" w:cs="宋体"/>
              </w:rPr>
              <w:t>年度总体目标</w:t>
            </w:r>
          </w:p>
        </w:tc>
        <w:tc>
          <w:tcPr>
            <w:tcW w:w="3721" w:type="dxa"/>
            <w:gridSpan w:val="5"/>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6A5FA048">
            <w:pPr>
              <w:pStyle w:val="5"/>
              <w:spacing w:after="0" w:line="220" w:lineRule="exact"/>
              <w:ind w:left="0" w:leftChars="0" w:firstLine="0" w:firstLineChars="0"/>
              <w:jc w:val="center"/>
              <w:rPr>
                <w:rFonts w:hint="eastAsia" w:ascii="宋体" w:hAnsi="宋体" w:cs="宋体"/>
              </w:rPr>
            </w:pPr>
            <w:r>
              <w:rPr>
                <w:rFonts w:hint="eastAsia" w:ascii="宋体" w:hAnsi="宋体" w:cs="宋体"/>
              </w:rPr>
              <w:t>预期目标</w:t>
            </w:r>
          </w:p>
        </w:tc>
        <w:tc>
          <w:tcPr>
            <w:tcW w:w="4325" w:type="dxa"/>
            <w:gridSpan w:val="8"/>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6CD1B05A">
            <w:pPr>
              <w:pStyle w:val="5"/>
              <w:spacing w:after="0" w:line="220" w:lineRule="exact"/>
              <w:ind w:left="0" w:leftChars="0" w:firstLine="0" w:firstLineChars="0"/>
              <w:jc w:val="center"/>
              <w:rPr>
                <w:rFonts w:hint="eastAsia" w:ascii="宋体" w:hAnsi="宋体" w:cs="宋体"/>
              </w:rPr>
            </w:pPr>
            <w:r>
              <w:rPr>
                <w:rFonts w:hint="eastAsia" w:ascii="宋体" w:hAnsi="宋体" w:cs="宋体"/>
              </w:rPr>
              <w:t>实际完成情况</w:t>
            </w:r>
          </w:p>
        </w:tc>
      </w:tr>
      <w:tr w14:paraId="4BC14FBE">
        <w:tblPrEx>
          <w:tblCellMar>
            <w:top w:w="0" w:type="dxa"/>
            <w:left w:w="108" w:type="dxa"/>
            <w:bottom w:w="0" w:type="dxa"/>
            <w:right w:w="108" w:type="dxa"/>
          </w:tblCellMar>
        </w:tblPrEx>
        <w:trPr>
          <w:trHeight w:val="3875" w:hRule="atLeast"/>
          <w:jc w:val="center"/>
        </w:trPr>
        <w:tc>
          <w:tcPr>
            <w:tcW w:w="91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8F56F3">
            <w:pPr>
              <w:pStyle w:val="5"/>
              <w:spacing w:after="0" w:line="240" w:lineRule="exact"/>
              <w:ind w:left="0" w:leftChars="0" w:firstLine="0" w:firstLineChars="0"/>
              <w:jc w:val="center"/>
              <w:rPr>
                <w:rFonts w:hint="eastAsia" w:ascii="宋体" w:hAnsi="宋体" w:cs="宋体"/>
              </w:rPr>
            </w:pPr>
          </w:p>
        </w:tc>
        <w:tc>
          <w:tcPr>
            <w:tcW w:w="3721" w:type="dxa"/>
            <w:gridSpan w:val="5"/>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17791EF3">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1.主体班培训目标。以培养造就忠诚干净担当的高素质专业化干部队伍为目标，校（院）本级全年计划举办主体班次55个以上，计划培训人数2900人次以上，高质量完成省委省政府安排的干部培训任务和省委组织部的调训计划。</w:t>
            </w:r>
          </w:p>
          <w:p w14:paraId="3D2BD3BE">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2.教学工作目标。通过创新教学方式，全年力争开发更新课题90堂以上，综合运用案例式、研究式</w:t>
            </w:r>
            <w:r>
              <w:rPr>
                <w:rFonts w:hint="eastAsia" w:ascii="仿宋_GB2312" w:hAnsi="宋体" w:cs="宋体"/>
                <w:color w:val="000000"/>
                <w:sz w:val="20"/>
                <w:szCs w:val="20"/>
                <w:lang w:val="en"/>
              </w:rPr>
              <w:t>、</w:t>
            </w:r>
            <w:r>
              <w:rPr>
                <w:rFonts w:hint="eastAsia" w:ascii="仿宋_GB2312" w:hAnsi="宋体" w:cs="宋体"/>
                <w:color w:val="000000"/>
                <w:sz w:val="20"/>
                <w:szCs w:val="20"/>
              </w:rPr>
              <w:t>研讨式等教学方法，开设互动式教学专题70个以上，以党性教育馆为依托开展党性教育300场次以上，编写出版2部教材。</w:t>
            </w:r>
          </w:p>
          <w:p w14:paraId="72038ACD">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3.科研成果目标。全年力争立项国家社科基金项目4项以上，省社科基金项目10项以上，在省级以上报刊公开发表论文400篇以上，其中核心以上期刊力争突破200篇，出版专著10部以上。</w:t>
            </w:r>
          </w:p>
          <w:p w14:paraId="67E9BAB7">
            <w:pPr>
              <w:spacing w:line="240" w:lineRule="exact"/>
              <w:ind w:firstLine="400" w:firstLineChars="200"/>
              <w:rPr>
                <w:rFonts w:hint="eastAsia" w:ascii="仿宋_GB2312" w:hAnsi="宋体" w:cs="宋体"/>
                <w:sz w:val="20"/>
                <w:szCs w:val="20"/>
              </w:rPr>
            </w:pPr>
            <w:r>
              <w:rPr>
                <w:rFonts w:hint="eastAsia" w:ascii="仿宋_GB2312" w:hAnsi="宋体" w:cs="宋体"/>
                <w:sz w:val="20"/>
                <w:szCs w:val="20"/>
              </w:rPr>
              <w:t>4.凸显智库功能。围绕“国之大者”“省之大计”积极开展资政研究，推出一批有深度、有分量、有价值的决策咨询成果。力争40篇（含韶山干部学院）咨询成果获省部级以上领导批示。</w:t>
            </w:r>
          </w:p>
          <w:p w14:paraId="230BB0E7">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5.学科建设、研究生教育目标。加强学科建设，提升学科实力，计划新建学科3个，争创国内省内先进学科。严格执行研究生招生相关规定，计划高标准录取研究生100人以上，严格教育管理、学籍管理和学术标准，努力提高研究生培养质量，提高研究生毕业率和就业率。</w:t>
            </w:r>
          </w:p>
          <w:p w14:paraId="7F8248FD">
            <w:pPr>
              <w:spacing w:line="240" w:lineRule="exact"/>
              <w:ind w:firstLine="400" w:firstLineChars="200"/>
              <w:rPr>
                <w:rFonts w:hint="eastAsia" w:ascii="仿宋_GB2312" w:hAnsi="宋体" w:cs="宋体"/>
                <w:color w:val="FF0000"/>
                <w:sz w:val="20"/>
                <w:szCs w:val="20"/>
              </w:rPr>
            </w:pPr>
            <w:r>
              <w:rPr>
                <w:rFonts w:hint="eastAsia" w:ascii="仿宋_GB2312" w:hAnsi="宋体" w:cs="宋体"/>
                <w:color w:val="000000"/>
                <w:sz w:val="20"/>
                <w:szCs w:val="20"/>
              </w:rPr>
              <w:t>6.党校系统建设目标。推动全省党校系统一张网、一盘棋、一体化建设，完成覆盖全省市党校的专通视频会议系统，常态化开展省市县三级党校“云备课”，开展全省示范性县级党校（行政学校）评定工作，计划向41个县（市、区）义务送教100场以上。</w:t>
            </w:r>
          </w:p>
          <w:p w14:paraId="17261AEC">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7.教师人才队伍建设目标。计划引进10名以上博士专职教师，优化教师队伍学历、年龄结构，充实师资队伍力量，提高师资队伍质量。</w:t>
            </w:r>
          </w:p>
          <w:p w14:paraId="1665D5B2">
            <w:pPr>
              <w:spacing w:line="240" w:lineRule="exact"/>
              <w:ind w:firstLine="400" w:firstLineChars="200"/>
              <w:rPr>
                <w:rFonts w:hint="eastAsia" w:ascii="仿宋_GB2312" w:hAnsi="宋体" w:cs="宋体"/>
                <w:sz w:val="20"/>
                <w:szCs w:val="20"/>
              </w:rPr>
            </w:pPr>
            <w:r>
              <w:rPr>
                <w:rFonts w:hint="eastAsia" w:ascii="仿宋_GB2312" w:hAnsi="宋体" w:cs="宋体"/>
                <w:color w:val="000000"/>
                <w:sz w:val="20"/>
                <w:szCs w:val="20"/>
              </w:rPr>
              <w:t>8.学员住宿楼和教学楼加装电梯项目目标。完成学员住宿楼和教学楼5台电梯安装任务，并正式投入使用。</w:t>
            </w:r>
          </w:p>
          <w:p w14:paraId="25B8BA9C">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9..韶山干部学院主体班办学目标。计划举办主体班次15个，计划培训人数500人以上。</w:t>
            </w:r>
          </w:p>
          <w:p w14:paraId="6722A46C">
            <w:pPr>
              <w:spacing w:line="240" w:lineRule="exact"/>
              <w:ind w:firstLine="400" w:firstLineChars="200"/>
              <w:rPr>
                <w:rFonts w:hint="eastAsia" w:ascii="仿宋_GB2312" w:hAnsi="宋体" w:cs="宋体"/>
                <w:color w:val="000000"/>
                <w:sz w:val="20"/>
                <w:szCs w:val="20"/>
              </w:rPr>
            </w:pPr>
            <w:r>
              <w:rPr>
                <w:rFonts w:hint="eastAsia" w:ascii="仿宋_GB2312" w:hAnsi="宋体" w:cs="宋体"/>
                <w:color w:val="000000"/>
                <w:sz w:val="20"/>
                <w:szCs w:val="20"/>
              </w:rPr>
              <w:t>10.高质量完成省委省政府交办的其他任务。继续扎实开展驻村帮扶和结对帮扶。探索“村企合作”，打造“共富联盟”力争2023年帮扶村集体经济收入实现新突破。</w:t>
            </w:r>
          </w:p>
          <w:p w14:paraId="20CA94B9">
            <w:pPr>
              <w:spacing w:line="240" w:lineRule="exact"/>
              <w:rPr>
                <w:rFonts w:hint="eastAsia" w:ascii="仿宋_GB2312" w:hAnsi="宋体" w:cs="宋体"/>
                <w:sz w:val="20"/>
                <w:szCs w:val="20"/>
              </w:rPr>
            </w:pPr>
          </w:p>
          <w:p w14:paraId="2B03CF48">
            <w:pPr>
              <w:pStyle w:val="5"/>
              <w:spacing w:after="0" w:line="240" w:lineRule="exact"/>
              <w:ind w:left="0" w:leftChars="0" w:firstLine="360" w:firstLineChars="180"/>
              <w:rPr>
                <w:rFonts w:hint="eastAsia" w:ascii="仿宋_GB2312" w:hAnsi="宋体" w:eastAsia="仿宋_GB2312" w:cs="宋体"/>
                <w:szCs w:val="20"/>
              </w:rPr>
            </w:pPr>
          </w:p>
        </w:tc>
        <w:tc>
          <w:tcPr>
            <w:tcW w:w="4325" w:type="dxa"/>
            <w:gridSpan w:val="8"/>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14:paraId="749FA522">
            <w:pPr>
              <w:pStyle w:val="5"/>
              <w:spacing w:after="0" w:line="240" w:lineRule="exact"/>
              <w:ind w:left="0" w:leftChars="0" w:firstLine="418" w:firstLineChars="209"/>
              <w:rPr>
                <w:rFonts w:hint="eastAsia" w:ascii="仿宋_GB2312" w:hAnsi="宋体" w:eastAsia="仿宋_GB2312" w:cs="宋体"/>
                <w:szCs w:val="20"/>
              </w:rPr>
            </w:pPr>
            <w:r>
              <w:rPr>
                <w:rFonts w:hint="eastAsia" w:ascii="仿宋_GB2312" w:hAnsi="宋体" w:eastAsia="仿宋_GB2312" w:cs="宋体"/>
                <w:szCs w:val="20"/>
              </w:rPr>
              <w:t>2023年，在省委的坚强领导下，校（院）坚持以习近平新时代中国特色社会主义思想为指导，认真贯彻落实中央和省委各项决策部署，坚持党校姓党、实事求是、质量立校、改革创新和从严治校的原则，积极发挥“为党育才、为党献策”的作用，扎实推进各项工作高质量发展，</w:t>
            </w:r>
            <w:r>
              <w:rPr>
                <w:rFonts w:hint="eastAsia" w:ascii="仿宋_GB2312" w:hAnsi="宋体" w:eastAsia="仿宋_GB2312" w:cs="宋体"/>
                <w:spacing w:val="-4"/>
                <w:szCs w:val="20"/>
              </w:rPr>
              <w:t>圆满完成了年初设定的工作目标，具体情况如下：</w:t>
            </w:r>
          </w:p>
          <w:p w14:paraId="257C7772">
            <w:pPr>
              <w:pStyle w:val="5"/>
              <w:spacing w:after="0" w:line="240" w:lineRule="exact"/>
              <w:ind w:left="0" w:leftChars="0" w:firstLine="0" w:firstLineChars="0"/>
              <w:rPr>
                <w:rFonts w:hint="eastAsia" w:ascii="仿宋_GB2312" w:hAnsi="宋体" w:eastAsia="仿宋_GB2312" w:cs="宋体"/>
                <w:szCs w:val="20"/>
              </w:rPr>
            </w:pPr>
            <w:r>
              <w:rPr>
                <w:rFonts w:hint="eastAsia" w:ascii="仿宋_GB2312" w:hAnsi="宋体" w:eastAsia="仿宋_GB2312" w:cs="宋体"/>
                <w:szCs w:val="20"/>
              </w:rPr>
              <w:t xml:space="preserve">    1.以培养造就堪当民族复兴重任的执政骨干队伍为目标，校（院）本级全年举办主体班次60个，主体班培训学员6419人次，高质量完成省委省政府安排的干部培训任务和省委组织部的调训计划。严格执行学员管理有关规定，坚持以监督管理为主导，充分发挥学员自我管理作用，实施百分制量化考核，主体班全年到课率、自学率、住校率、就餐率均在98%以上，结业考试考核优良率为100%。</w:t>
            </w:r>
          </w:p>
          <w:p w14:paraId="3583DF72">
            <w:pPr>
              <w:pStyle w:val="4"/>
              <w:spacing w:line="240" w:lineRule="exact"/>
              <w:ind w:firstLine="400"/>
              <w:jc w:val="both"/>
              <w:rPr>
                <w:rFonts w:hint="eastAsia" w:ascii="仿宋_GB2312" w:hAnsi="宋体" w:eastAsia="仿宋_GB2312" w:cs="宋体"/>
                <w:sz w:val="20"/>
                <w:szCs w:val="20"/>
              </w:rPr>
            </w:pPr>
            <w:r>
              <w:rPr>
                <w:rFonts w:hint="eastAsia" w:ascii="仿宋_GB2312" w:hAnsi="宋体" w:eastAsia="仿宋_GB2312" w:cs="宋体"/>
                <w:sz w:val="20"/>
                <w:szCs w:val="20"/>
              </w:rPr>
              <w:t>2.精耕施训赋能，高标准抓好教学质量。突出党的理论教育和党性教育，以深入学习贯彻习近平新时代中国特色社会主义思想为主题主线，开发更新课程129堂，编写《党性教育教学大纲》《奋进新时代 迈向新征程》等教材。充分利用湖南红色资源，开设党性教育专题73个，打造了《毛泽东在韶山的调查研究》等精品课程。创新教学方式方法，中青班持续深化开展“驻村入户”沉浸式培训，加大综合运用案例式、研究式</w:t>
            </w:r>
            <w:r>
              <w:rPr>
                <w:rFonts w:hint="eastAsia" w:ascii="仿宋_GB2312" w:hAnsi="宋体" w:eastAsia="仿宋_GB2312" w:cs="宋体"/>
                <w:sz w:val="20"/>
                <w:szCs w:val="20"/>
                <w:lang w:val="en"/>
              </w:rPr>
              <w:t>、</w:t>
            </w:r>
            <w:r>
              <w:rPr>
                <w:rFonts w:hint="eastAsia" w:ascii="仿宋_GB2312" w:hAnsi="宋体" w:eastAsia="仿宋_GB2312" w:cs="宋体"/>
                <w:sz w:val="20"/>
                <w:szCs w:val="20"/>
              </w:rPr>
              <w:t>研讨式等教学方法力度，开设互动式教学专题99个。校（院）荣获第六届全国党校（行政学院）系统教学管理优秀奖。</w:t>
            </w:r>
          </w:p>
          <w:p w14:paraId="64E11439">
            <w:pPr>
              <w:pStyle w:val="4"/>
              <w:spacing w:line="240" w:lineRule="exact"/>
              <w:ind w:firstLine="400"/>
              <w:jc w:val="both"/>
              <w:rPr>
                <w:rFonts w:hint="eastAsia" w:ascii="仿宋_GB2312" w:hAnsi="宋体" w:eastAsia="仿宋_GB2312" w:cs="宋体"/>
                <w:sz w:val="20"/>
                <w:szCs w:val="20"/>
              </w:rPr>
            </w:pPr>
            <w:r>
              <w:rPr>
                <w:rFonts w:hint="eastAsia" w:ascii="仿宋_GB2312" w:hAnsi="宋体" w:eastAsia="仿宋_GB2312" w:cs="宋体"/>
                <w:sz w:val="20"/>
                <w:szCs w:val="20"/>
              </w:rPr>
              <w:t>3.科研成果和决策咨询成果丰硕。扎实推进“有组织的科研”和“教学科研化、科研教学化”，全年立项省部级以上课题51项，其中国家社科基金项目4项。同时，以课题研究带动“孵化”产出核心以上论文100余篇、研究报告20篇。加强理论研究宣传阐释，在省级以上报刊公开发表论文共500余篇，其中，中央“三报一刊”21篇、核心期刊56篇，四类以上核心刊物237篇。全年获第四届湖湘智库研究“十大金策”1项，优秀成果3项，42篇决策咨询报告获领导批示。实现高端智库刊发研究报告新突破，在中央党校内参《研究报告》刊文3篇。学员参与撰写7篇咨询报告，其中6篇获省领导肯定性批示。校（院）荣获第十四届全国党校（行政学院）科研和决策咨询工作先进单位。</w:t>
            </w:r>
          </w:p>
          <w:p w14:paraId="073D61CC">
            <w:pPr>
              <w:pStyle w:val="4"/>
              <w:spacing w:line="240" w:lineRule="exact"/>
              <w:jc w:val="both"/>
              <w:rPr>
                <w:rFonts w:hint="eastAsia" w:ascii="仿宋_GB2312" w:hAnsi="宋体" w:eastAsia="仿宋_GB2312" w:cs="宋体"/>
                <w:sz w:val="20"/>
                <w:szCs w:val="20"/>
              </w:rPr>
            </w:pPr>
            <w:r>
              <w:rPr>
                <w:rFonts w:hint="eastAsia" w:ascii="仿宋_GB2312" w:hAnsi="宋体" w:eastAsia="仿宋_GB2312" w:cs="宋体"/>
                <w:sz w:val="20"/>
                <w:szCs w:val="20"/>
              </w:rPr>
              <w:t xml:space="preserve">    4.扎实推进学科建设。出台《学科建设发展规划（2023—2025年）》，构建校（院）学科研究领域方向及硕士学位点建设体系图，4个一级学科、3个专业硕士学位点建设工作稳步推进。举办湖南省妇女干部学校建校70周年纪念大会，筹办省政治学、科学社会主义、县域经济学等学会年会。马克思主义学院获批全省重点马院，马克思主义理论学科通过教育部学位授权点考核验收。加强学历教育，录取硕士研究生108人，毕业80人。</w:t>
            </w:r>
          </w:p>
          <w:p w14:paraId="4CDECBAA">
            <w:pPr>
              <w:pStyle w:val="4"/>
              <w:spacing w:line="240" w:lineRule="exact"/>
              <w:jc w:val="both"/>
              <w:rPr>
                <w:rFonts w:hint="eastAsia" w:ascii="仿宋_GB2312" w:hAnsi="宋体" w:eastAsia="仿宋_GB2312" w:cs="宋体"/>
                <w:sz w:val="20"/>
                <w:szCs w:val="20"/>
              </w:rPr>
            </w:pPr>
            <w:r>
              <w:rPr>
                <w:rFonts w:hint="eastAsia" w:ascii="仿宋_GB2312" w:hAnsi="宋体" w:eastAsia="仿宋_GB2312" w:cs="宋体"/>
                <w:sz w:val="20"/>
                <w:szCs w:val="20"/>
              </w:rPr>
              <w:t xml:space="preserve">    5.有效开展系统建设</w:t>
            </w:r>
            <w:r>
              <w:rPr>
                <w:rFonts w:hint="eastAsia" w:ascii="仿宋_GB2312" w:hAnsi="宋体" w:eastAsia="仿宋_GB2312" w:cs="宋体"/>
                <w:b/>
                <w:bCs/>
                <w:sz w:val="20"/>
                <w:szCs w:val="20"/>
              </w:rPr>
              <w:t>。</w:t>
            </w:r>
            <w:r>
              <w:rPr>
                <w:rFonts w:hint="eastAsia" w:ascii="仿宋_GB2312" w:hAnsi="宋体" w:eastAsia="仿宋_GB2312" w:cs="宋体"/>
                <w:sz w:val="20"/>
                <w:szCs w:val="20"/>
              </w:rPr>
              <w:t>加强数智校园建设，推动全省党校系统一张网、一盘棋、一体化建设。常态化开展省市县三级党校“云备课”，举办“共享课堂”21次，6.3万人次同听同学，推动优质教学资源常态化向市县党校延伸。向41个县（市、区）义务送教143场，组织指导党校系统开展协作研究立项194项，20名市县党校骨干教师参加党校主体班异地教学和跟班研修。高标准完成中央党校对省级党委党校办学质量评估的意见整改、《湖南省“十四五”党校（行政学院）系统建设和发展规划》实施情况中期评估，扎实开展全省示范性县级党校（行政学校）评定工作。</w:t>
            </w:r>
          </w:p>
          <w:p w14:paraId="73E56B57">
            <w:pPr>
              <w:spacing w:line="240" w:lineRule="exact"/>
              <w:ind w:firstLine="400" w:firstLineChars="200"/>
              <w:rPr>
                <w:rFonts w:hint="eastAsia" w:ascii="仿宋_GB2312" w:hAnsi="宋体" w:cs="宋体"/>
                <w:sz w:val="20"/>
                <w:szCs w:val="20"/>
              </w:rPr>
            </w:pPr>
            <w:r>
              <w:rPr>
                <w:rFonts w:hint="eastAsia" w:ascii="仿宋_GB2312" w:hAnsi="宋体" w:cs="宋体"/>
                <w:sz w:val="20"/>
                <w:szCs w:val="20"/>
              </w:rPr>
              <w:t>6.加强人才队伍建设。</w:t>
            </w:r>
            <w:r>
              <w:rPr>
                <w:rFonts w:hint="eastAsia" w:ascii="仿宋_GB2312" w:hAnsi="宋体" w:cs="宋体"/>
                <w:sz w:val="20"/>
                <w:szCs w:val="20"/>
                <w:shd w:val="clear" w:color="auto" w:fill="FFFFFF"/>
              </w:rPr>
              <w:t>制定人才引进3年计划，2023年成功引进博士15人。</w:t>
            </w:r>
            <w:r>
              <w:rPr>
                <w:rFonts w:hint="eastAsia" w:ascii="仿宋_GB2312" w:hAnsi="宋体" w:cs="宋体"/>
                <w:sz w:val="20"/>
                <w:szCs w:val="20"/>
              </w:rPr>
              <w:t>大力推进“名师工程”“青麓计划”，</w:t>
            </w:r>
            <w:r>
              <w:rPr>
                <w:rFonts w:hint="eastAsia" w:ascii="仿宋_GB2312" w:hAnsi="宋体" w:cs="宋体"/>
                <w:sz w:val="20"/>
                <w:szCs w:val="20"/>
                <w:shd w:val="clear" w:color="auto" w:fill="FFFFFF"/>
              </w:rPr>
              <w:t>组织41批次340名全省党校教职工赴中央党校、国防大学等调训，</w:t>
            </w:r>
            <w:r>
              <w:rPr>
                <w:rFonts w:hint="eastAsia" w:ascii="仿宋_GB2312" w:hAnsi="宋体" w:cs="宋体"/>
                <w:sz w:val="20"/>
                <w:szCs w:val="20"/>
              </w:rPr>
              <w:t>28人次参与中心工作或跟班学习并获好评，45名年轻干部参加“青麓计划”学习培训。1人获首批“湘江青年社科人才”，2人获评团中央“青年讲师团讲师”，青年人才队伍建设得到加强。</w:t>
            </w:r>
          </w:p>
          <w:p w14:paraId="34752614">
            <w:pPr>
              <w:spacing w:line="240" w:lineRule="exact"/>
              <w:ind w:firstLine="400" w:firstLineChars="200"/>
              <w:rPr>
                <w:rFonts w:hint="eastAsia" w:ascii="仿宋_GB2312" w:hAnsi="宋体" w:cs="宋体"/>
                <w:sz w:val="20"/>
                <w:szCs w:val="20"/>
              </w:rPr>
            </w:pPr>
            <w:r>
              <w:rPr>
                <w:rFonts w:hint="eastAsia" w:ascii="仿宋_GB2312" w:hAnsi="宋体" w:cs="宋体"/>
                <w:sz w:val="20"/>
                <w:szCs w:val="20"/>
              </w:rPr>
              <w:t>7.完善基础设施，改善办学条件。完成了</w:t>
            </w:r>
            <w:r>
              <w:rPr>
                <w:rFonts w:hint="eastAsia" w:ascii="仿宋_GB2312" w:hAnsi="宋体" w:cs="宋体"/>
                <w:sz w:val="20"/>
                <w:szCs w:val="20"/>
                <w:lang w:val="en"/>
              </w:rPr>
              <w:t>教学楼、唯实楼、崇学楼</w:t>
            </w:r>
            <w:r>
              <w:rPr>
                <w:rFonts w:hint="eastAsia" w:ascii="仿宋_GB2312" w:hAnsi="宋体" w:cs="宋体"/>
                <w:sz w:val="20"/>
                <w:szCs w:val="20"/>
              </w:rPr>
              <w:t>和</w:t>
            </w:r>
            <w:r>
              <w:rPr>
                <w:rFonts w:hint="eastAsia" w:ascii="仿宋_GB2312" w:hAnsi="宋体" w:cs="宋体"/>
                <w:sz w:val="20"/>
                <w:szCs w:val="20"/>
                <w:lang w:val="en"/>
              </w:rPr>
              <w:t>求真楼</w:t>
            </w:r>
            <w:r>
              <w:rPr>
                <w:rFonts w:hint="eastAsia" w:ascii="仿宋_GB2312" w:hAnsi="宋体" w:cs="宋体"/>
                <w:sz w:val="20"/>
                <w:szCs w:val="20"/>
              </w:rPr>
              <w:t>5台电梯加装工程，为学员学习和住宿提供了便利；完成了德政楼392间房屋的隔音和维修改造，大大改善了学员的住宿环境。</w:t>
            </w:r>
          </w:p>
          <w:p w14:paraId="02915286">
            <w:pPr>
              <w:spacing w:line="240" w:lineRule="exact"/>
              <w:ind w:firstLine="400" w:firstLineChars="200"/>
              <w:rPr>
                <w:rFonts w:hint="eastAsia" w:ascii="仿宋_GB2312" w:hAnsi="宋体" w:cs="宋体"/>
                <w:sz w:val="20"/>
                <w:szCs w:val="20"/>
              </w:rPr>
            </w:pPr>
            <w:r>
              <w:rPr>
                <w:rFonts w:hint="eastAsia" w:ascii="仿宋_GB2312" w:hAnsi="宋体" w:cs="宋体"/>
                <w:sz w:val="20"/>
                <w:szCs w:val="20"/>
              </w:rPr>
              <w:t>8.发挥好韶山干部学院红色熔炉作用。韶山干部学院全年共举办主体班20个，培训主体班人次1425人，高标准完成了培训任务。</w:t>
            </w:r>
          </w:p>
          <w:p w14:paraId="59D43F65">
            <w:pPr>
              <w:spacing w:line="240" w:lineRule="exact"/>
              <w:ind w:firstLine="400" w:firstLineChars="200"/>
              <w:rPr>
                <w:rFonts w:hint="eastAsia" w:ascii="仿宋_GB2312"/>
              </w:rPr>
            </w:pPr>
            <w:r>
              <w:rPr>
                <w:rFonts w:hint="eastAsia" w:ascii="仿宋_GB2312" w:hAnsi="宋体" w:cs="宋体"/>
                <w:sz w:val="20"/>
                <w:szCs w:val="20"/>
              </w:rPr>
              <w:t>9.</w:t>
            </w:r>
            <w:r>
              <w:rPr>
                <w:rFonts w:hint="eastAsia" w:ascii="仿宋_GB2312" w:hAnsi="宋体" w:cs="宋体"/>
                <w:sz w:val="20"/>
                <w:szCs w:val="20"/>
                <w:shd w:val="clear" w:color="auto" w:fill="FFFFFF"/>
              </w:rPr>
              <w:t>高质量完成了省委省政府交办的其他任务。继续扎实开展驻村帮扶和结对帮扶。2023年通过夯基础、兴产业，实现红花村村集体经营性收入突破100万元，红花村获评“全省第三批乡村治理示范村”。</w:t>
            </w:r>
          </w:p>
        </w:tc>
      </w:tr>
      <w:tr w14:paraId="7349A533">
        <w:tblPrEx>
          <w:tblCellMar>
            <w:top w:w="0" w:type="dxa"/>
            <w:left w:w="108" w:type="dxa"/>
            <w:bottom w:w="0" w:type="dxa"/>
            <w:right w:w="108" w:type="dxa"/>
          </w:tblCellMar>
        </w:tblPrEx>
        <w:trPr>
          <w:trHeight w:val="1038" w:hRule="atLeast"/>
          <w:jc w:val="center"/>
        </w:trPr>
        <w:tc>
          <w:tcPr>
            <w:tcW w:w="917" w:type="dxa"/>
            <w:vMerge w:val="restart"/>
            <w:tcBorders>
              <w:top w:val="single" w:color="auto" w:sz="4" w:space="0"/>
              <w:left w:val="single" w:color="auto" w:sz="4" w:space="0"/>
              <w:right w:val="single" w:color="auto" w:sz="4" w:space="0"/>
            </w:tcBorders>
            <w:noWrap w:val="0"/>
            <w:vAlign w:val="center"/>
          </w:tcPr>
          <w:p w14:paraId="00930335">
            <w:pPr>
              <w:pStyle w:val="5"/>
              <w:spacing w:after="0" w:line="240" w:lineRule="exact"/>
              <w:ind w:left="0" w:leftChars="0" w:firstLine="0" w:firstLineChars="0"/>
              <w:jc w:val="center"/>
              <w:rPr>
                <w:rFonts w:hint="eastAsia" w:ascii="宋体" w:hAnsi="宋体" w:cs="宋体"/>
              </w:rPr>
            </w:pPr>
            <w:r>
              <w:rPr>
                <w:rFonts w:hint="eastAsia" w:ascii="宋体" w:hAnsi="宋体" w:cs="宋体"/>
              </w:rPr>
              <w:t>绩</w:t>
            </w:r>
          </w:p>
          <w:p w14:paraId="724B6035">
            <w:pPr>
              <w:pStyle w:val="5"/>
              <w:spacing w:after="0" w:line="240" w:lineRule="exact"/>
              <w:ind w:left="0" w:leftChars="0" w:firstLine="0" w:firstLineChars="0"/>
              <w:jc w:val="center"/>
              <w:rPr>
                <w:rFonts w:hint="eastAsia" w:ascii="宋体" w:hAnsi="宋体" w:cs="宋体"/>
              </w:rPr>
            </w:pPr>
            <w:r>
              <w:rPr>
                <w:rFonts w:hint="eastAsia" w:ascii="宋体" w:hAnsi="宋体" w:cs="宋体"/>
              </w:rPr>
              <w:t>效</w:t>
            </w:r>
          </w:p>
          <w:p w14:paraId="77F26DAA">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06C96E01">
            <w:pPr>
              <w:pStyle w:val="5"/>
              <w:spacing w:after="0" w:line="240" w:lineRule="exact"/>
              <w:ind w:left="0" w:leftChars="0" w:firstLine="0" w:firstLineChars="0"/>
              <w:jc w:val="center"/>
              <w:rPr>
                <w:rFonts w:hint="eastAsia" w:ascii="宋体" w:hAnsi="宋体" w:cs="宋体"/>
              </w:rPr>
            </w:pPr>
            <w:r>
              <w:rPr>
                <w:rFonts w:hint="eastAsia" w:ascii="宋体" w:hAnsi="宋体" w:cs="宋体"/>
              </w:rPr>
              <w:t>标</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E8E7AB2">
            <w:pPr>
              <w:pStyle w:val="5"/>
              <w:spacing w:after="0" w:line="240" w:lineRule="exact"/>
              <w:ind w:left="0" w:leftChars="0" w:firstLine="0" w:firstLineChars="0"/>
              <w:jc w:val="center"/>
              <w:rPr>
                <w:rFonts w:hint="eastAsia" w:ascii="宋体" w:hAnsi="宋体" w:cs="宋体"/>
              </w:rPr>
            </w:pPr>
            <w:r>
              <w:rPr>
                <w:rFonts w:hint="eastAsia" w:ascii="宋体" w:hAnsi="宋体" w:cs="宋体"/>
              </w:rPr>
              <w:t>一级</w:t>
            </w:r>
          </w:p>
          <w:p w14:paraId="04D4B178">
            <w:pPr>
              <w:pStyle w:val="5"/>
              <w:spacing w:after="0" w:line="240" w:lineRule="exact"/>
              <w:ind w:left="0" w:leftChars="0" w:firstLine="0" w:firstLineChars="0"/>
              <w:jc w:val="center"/>
              <w:rPr>
                <w:rFonts w:hint="eastAsia" w:ascii="宋体" w:hAnsi="宋体" w:cs="宋体"/>
              </w:rPr>
            </w:pPr>
            <w:r>
              <w:rPr>
                <w:rFonts w:hint="eastAsia" w:ascii="宋体" w:hAnsi="宋体" w:cs="宋体"/>
              </w:rPr>
              <w:t>指标</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2A6E9546">
            <w:pPr>
              <w:pStyle w:val="5"/>
              <w:spacing w:after="0" w:line="240" w:lineRule="exact"/>
              <w:ind w:left="0" w:leftChars="0" w:firstLine="0" w:firstLineChars="0"/>
              <w:jc w:val="center"/>
              <w:rPr>
                <w:rFonts w:hint="eastAsia" w:ascii="宋体" w:hAnsi="宋体" w:cs="宋体"/>
              </w:rPr>
            </w:pPr>
            <w:r>
              <w:rPr>
                <w:rFonts w:hint="eastAsia" w:ascii="宋体" w:hAnsi="宋体" w:cs="宋体"/>
              </w:rPr>
              <w:t>二级指标</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2A1EB3EC">
            <w:pPr>
              <w:pStyle w:val="5"/>
              <w:spacing w:after="0" w:line="240" w:lineRule="exact"/>
              <w:ind w:left="0" w:leftChars="0" w:firstLine="0" w:firstLineChars="0"/>
              <w:jc w:val="center"/>
              <w:rPr>
                <w:rFonts w:hint="eastAsia" w:ascii="宋体" w:hAnsi="宋体" w:cs="宋体"/>
              </w:rPr>
            </w:pPr>
            <w:r>
              <w:rPr>
                <w:rFonts w:hint="eastAsia" w:ascii="宋体" w:hAnsi="宋体" w:cs="宋体"/>
              </w:rPr>
              <w:t>三级指标</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59D93A7B">
            <w:pPr>
              <w:pStyle w:val="5"/>
              <w:spacing w:after="0" w:line="240" w:lineRule="exact"/>
              <w:ind w:left="0" w:leftChars="0" w:firstLine="0" w:firstLineChars="0"/>
              <w:jc w:val="center"/>
              <w:rPr>
                <w:rFonts w:hint="eastAsia" w:ascii="宋体" w:hAnsi="宋体" w:cs="宋体"/>
              </w:rPr>
            </w:pPr>
            <w:r>
              <w:rPr>
                <w:rFonts w:hint="eastAsia" w:ascii="宋体" w:hAnsi="宋体" w:cs="宋体"/>
              </w:rPr>
              <w:t>年度</w:t>
            </w:r>
          </w:p>
          <w:p w14:paraId="4E7B6ACB">
            <w:pPr>
              <w:pStyle w:val="5"/>
              <w:spacing w:after="0" w:line="240" w:lineRule="exact"/>
              <w:ind w:left="0" w:leftChars="0" w:firstLine="0" w:firstLineChars="0"/>
              <w:jc w:val="center"/>
              <w:rPr>
                <w:rFonts w:hint="eastAsia" w:ascii="宋体" w:hAnsi="宋体" w:cs="宋体"/>
              </w:rPr>
            </w:pPr>
            <w:r>
              <w:rPr>
                <w:rFonts w:hint="eastAsia" w:ascii="宋体" w:hAnsi="宋体" w:cs="宋体"/>
              </w:rPr>
              <w:t>指标值</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594F8B7A">
            <w:pPr>
              <w:pStyle w:val="5"/>
              <w:spacing w:after="0" w:line="240" w:lineRule="exact"/>
              <w:ind w:left="0" w:leftChars="0" w:firstLine="0" w:firstLineChars="0"/>
              <w:jc w:val="center"/>
              <w:rPr>
                <w:rFonts w:hint="eastAsia" w:ascii="宋体" w:hAnsi="宋体" w:cs="宋体"/>
              </w:rPr>
            </w:pPr>
            <w:r>
              <w:rPr>
                <w:rFonts w:hint="eastAsia" w:ascii="宋体" w:hAnsi="宋体" w:cs="宋体"/>
              </w:rPr>
              <w:t>实际完成值</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0FC15113">
            <w:pPr>
              <w:pStyle w:val="5"/>
              <w:spacing w:after="0" w:line="240" w:lineRule="exact"/>
              <w:ind w:left="0" w:leftChars="0" w:firstLine="0" w:firstLineChars="0"/>
              <w:jc w:val="center"/>
              <w:rPr>
                <w:rFonts w:hint="eastAsia" w:ascii="宋体" w:hAnsi="宋体" w:cs="宋体"/>
              </w:rPr>
            </w:pPr>
            <w:r>
              <w:rPr>
                <w:rFonts w:hint="eastAsia" w:ascii="宋体" w:hAnsi="宋体" w:cs="宋体"/>
              </w:rPr>
              <w:t>分值</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1360E8A7">
            <w:pPr>
              <w:pStyle w:val="5"/>
              <w:spacing w:after="0" w:line="240" w:lineRule="exact"/>
              <w:ind w:left="0" w:leftChars="0" w:firstLine="0" w:firstLineChars="0"/>
              <w:jc w:val="center"/>
              <w:rPr>
                <w:rFonts w:hint="eastAsia" w:ascii="宋体" w:hAnsi="宋体" w:cs="宋体"/>
              </w:rPr>
            </w:pPr>
            <w:r>
              <w:rPr>
                <w:rFonts w:hint="eastAsia" w:ascii="宋体" w:hAnsi="宋体" w:cs="宋体"/>
              </w:rPr>
              <w:t>得分</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EC8FD70">
            <w:pPr>
              <w:pStyle w:val="5"/>
              <w:spacing w:after="0" w:line="240" w:lineRule="exact"/>
              <w:ind w:left="0" w:leftChars="0" w:firstLine="0" w:firstLineChars="0"/>
              <w:jc w:val="center"/>
              <w:rPr>
                <w:rFonts w:hint="eastAsia" w:ascii="宋体" w:hAnsi="宋体" w:cs="宋体"/>
              </w:rPr>
            </w:pPr>
            <w:r>
              <w:rPr>
                <w:rFonts w:hint="eastAsia" w:ascii="宋体" w:hAnsi="宋体" w:cs="宋体"/>
              </w:rPr>
              <w:t>偏差原因分析及改进措施</w:t>
            </w:r>
          </w:p>
        </w:tc>
      </w:tr>
      <w:tr w14:paraId="29840FC0">
        <w:tblPrEx>
          <w:tblCellMar>
            <w:top w:w="0" w:type="dxa"/>
            <w:left w:w="108" w:type="dxa"/>
            <w:bottom w:w="0" w:type="dxa"/>
            <w:right w:w="108" w:type="dxa"/>
          </w:tblCellMar>
        </w:tblPrEx>
        <w:trPr>
          <w:trHeight w:val="408" w:hRule="atLeast"/>
          <w:jc w:val="center"/>
        </w:trPr>
        <w:tc>
          <w:tcPr>
            <w:tcW w:w="917" w:type="dxa"/>
            <w:vMerge w:val="continue"/>
            <w:tcBorders>
              <w:left w:val="single" w:color="auto" w:sz="4" w:space="0"/>
              <w:right w:val="single" w:color="auto" w:sz="4" w:space="0"/>
            </w:tcBorders>
            <w:noWrap w:val="0"/>
            <w:vAlign w:val="center"/>
          </w:tcPr>
          <w:p w14:paraId="1DBBDE51">
            <w:pPr>
              <w:pStyle w:val="5"/>
              <w:spacing w:after="0" w:line="240" w:lineRule="exact"/>
              <w:ind w:left="0" w:leftChars="0" w:firstLine="0" w:firstLineChars="0"/>
              <w:jc w:val="center"/>
              <w:rPr>
                <w:rFonts w:hint="eastAsia" w:ascii="宋体" w:hAnsi="宋体" w:cs="宋体"/>
              </w:rPr>
            </w:pPr>
          </w:p>
        </w:tc>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14:paraId="7E521F41">
            <w:pPr>
              <w:pStyle w:val="5"/>
              <w:spacing w:after="0" w:line="240" w:lineRule="exact"/>
              <w:ind w:left="0" w:leftChars="0" w:firstLine="0" w:firstLineChars="0"/>
              <w:jc w:val="center"/>
              <w:rPr>
                <w:rFonts w:hint="eastAsia" w:ascii="宋体" w:hAnsi="宋体" w:cs="宋体"/>
              </w:rPr>
            </w:pPr>
            <w:r>
              <w:rPr>
                <w:rFonts w:hint="eastAsia" w:ascii="宋体" w:hAnsi="宋体" w:cs="宋体"/>
              </w:rPr>
              <w:t>产出</w:t>
            </w:r>
          </w:p>
          <w:p w14:paraId="098D624A">
            <w:pPr>
              <w:pStyle w:val="5"/>
              <w:spacing w:after="0" w:line="240" w:lineRule="exact"/>
              <w:ind w:left="0" w:leftChars="0" w:firstLine="0" w:firstLineChars="0"/>
              <w:jc w:val="center"/>
              <w:rPr>
                <w:rFonts w:hint="eastAsia" w:ascii="宋体" w:hAnsi="宋体" w:cs="宋体"/>
              </w:rPr>
            </w:pPr>
            <w:r>
              <w:rPr>
                <w:rFonts w:hint="eastAsia" w:ascii="宋体" w:hAnsi="宋体" w:cs="宋体"/>
              </w:rPr>
              <w:t>指标</w:t>
            </w:r>
          </w:p>
          <w:p w14:paraId="19C41762">
            <w:pPr>
              <w:pStyle w:val="5"/>
              <w:spacing w:after="0" w:line="240" w:lineRule="exact"/>
              <w:ind w:left="0" w:leftChars="0" w:firstLine="0" w:firstLineChars="0"/>
              <w:jc w:val="center"/>
              <w:rPr>
                <w:rFonts w:hint="eastAsia" w:ascii="宋体" w:hAnsi="宋体" w:cs="宋体"/>
              </w:rPr>
            </w:pPr>
            <w:r>
              <w:rPr>
                <w:rFonts w:hint="eastAsia" w:ascii="宋体" w:hAnsi="宋体" w:cs="宋体"/>
              </w:rPr>
              <w:t>(50分)</w:t>
            </w: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405256B5">
            <w:pPr>
              <w:pStyle w:val="5"/>
              <w:spacing w:after="0" w:line="240" w:lineRule="exact"/>
              <w:ind w:left="0" w:leftChars="0" w:firstLine="0" w:firstLineChars="0"/>
              <w:jc w:val="center"/>
              <w:rPr>
                <w:rFonts w:hint="eastAsia" w:ascii="宋体" w:hAnsi="宋体" w:cs="宋体"/>
              </w:rPr>
            </w:pPr>
            <w:r>
              <w:rPr>
                <w:rFonts w:hint="eastAsia" w:ascii="宋体" w:hAnsi="宋体" w:cs="宋体"/>
              </w:rPr>
              <w:t>数</w:t>
            </w:r>
          </w:p>
          <w:p w14:paraId="58BBABA7">
            <w:pPr>
              <w:pStyle w:val="5"/>
              <w:spacing w:after="0" w:line="240" w:lineRule="exact"/>
              <w:ind w:left="0" w:leftChars="0" w:firstLine="0" w:firstLineChars="0"/>
              <w:jc w:val="center"/>
              <w:rPr>
                <w:rFonts w:hint="eastAsia" w:ascii="宋体" w:hAnsi="宋体" w:cs="宋体"/>
              </w:rPr>
            </w:pPr>
            <w:r>
              <w:rPr>
                <w:rFonts w:hint="eastAsia" w:ascii="宋体" w:hAnsi="宋体" w:cs="宋体"/>
              </w:rPr>
              <w:t>量</w:t>
            </w:r>
          </w:p>
          <w:p w14:paraId="57485B8E">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7E792473">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72AA6C0B">
            <w:pPr>
              <w:pStyle w:val="5"/>
              <w:spacing w:after="0" w:line="240" w:lineRule="exact"/>
              <w:ind w:left="0" w:leftChars="0" w:firstLine="0" w:firstLineChars="0"/>
              <w:jc w:val="center"/>
              <w:rPr>
                <w:rFonts w:hint="eastAsia" w:ascii="宋体" w:hAnsi="宋体" w:cs="宋体"/>
                <w:color w:val="000000"/>
              </w:rPr>
            </w:pPr>
            <w:r>
              <w:rPr>
                <w:rFonts w:ascii="宋体" w:hAnsi="宋体" w:cs="宋体"/>
                <w:color w:val="000000"/>
              </w:rPr>
              <w:t>本级</w:t>
            </w:r>
            <w:r>
              <w:rPr>
                <w:rFonts w:hint="eastAsia" w:ascii="宋体" w:hAnsi="宋体" w:cs="宋体"/>
                <w:color w:val="000000"/>
              </w:rPr>
              <w:t>主体班培训人数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53CCD30D">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w:t>
            </w:r>
            <w:r>
              <w:rPr>
                <w:rFonts w:ascii="宋体" w:hAnsi="宋体" w:cs="宋体"/>
                <w:color w:val="000000"/>
              </w:rPr>
              <w:t>29</w:t>
            </w:r>
            <w:r>
              <w:rPr>
                <w:rFonts w:hint="eastAsia" w:ascii="宋体" w:hAnsi="宋体" w:cs="宋体"/>
                <w:color w:val="000000"/>
              </w:rPr>
              <w:t>00人次</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293FAAAB">
            <w:pPr>
              <w:pStyle w:val="5"/>
              <w:spacing w:after="0" w:line="240" w:lineRule="exact"/>
              <w:ind w:left="0" w:leftChars="0" w:firstLine="0" w:firstLineChars="0"/>
              <w:jc w:val="center"/>
              <w:rPr>
                <w:rFonts w:ascii="宋体" w:hAnsi="宋体" w:cs="宋体"/>
                <w:color w:val="FF0000"/>
              </w:rPr>
            </w:pPr>
            <w:r>
              <w:rPr>
                <w:rFonts w:ascii="宋体" w:hAnsi="宋体" w:cs="宋体"/>
                <w:color w:val="000000"/>
              </w:rPr>
              <w:t>6419</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3E62A701">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5</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7EC44508">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79CF49A2">
            <w:pPr>
              <w:pStyle w:val="5"/>
              <w:spacing w:after="0" w:line="240" w:lineRule="exact"/>
              <w:ind w:left="0" w:leftChars="0" w:firstLine="0" w:firstLineChars="0"/>
              <w:jc w:val="center"/>
              <w:rPr>
                <w:rFonts w:hint="eastAsia" w:ascii="宋体" w:hAnsi="宋体" w:cs="宋体"/>
                <w:color w:val="FF0000"/>
              </w:rPr>
            </w:pPr>
          </w:p>
        </w:tc>
      </w:tr>
      <w:tr w14:paraId="57529600">
        <w:tblPrEx>
          <w:tblCellMar>
            <w:top w:w="0" w:type="dxa"/>
            <w:left w:w="108" w:type="dxa"/>
            <w:bottom w:w="0" w:type="dxa"/>
            <w:right w:w="108" w:type="dxa"/>
          </w:tblCellMar>
        </w:tblPrEx>
        <w:trPr>
          <w:trHeight w:val="408" w:hRule="atLeast"/>
          <w:jc w:val="center"/>
        </w:trPr>
        <w:tc>
          <w:tcPr>
            <w:tcW w:w="917" w:type="dxa"/>
            <w:vMerge w:val="continue"/>
            <w:tcBorders>
              <w:left w:val="single" w:color="auto" w:sz="4" w:space="0"/>
              <w:right w:val="single" w:color="auto" w:sz="4" w:space="0"/>
            </w:tcBorders>
            <w:noWrap w:val="0"/>
            <w:vAlign w:val="center"/>
          </w:tcPr>
          <w:p w14:paraId="230DF019">
            <w:pPr>
              <w:pStyle w:val="5"/>
              <w:spacing w:after="0" w:line="240" w:lineRule="exact"/>
              <w:ind w:left="0" w:leftChars="0" w:firstLine="0" w:firstLineChars="0"/>
              <w:jc w:val="center"/>
              <w:rPr>
                <w:rFonts w:hint="eastAsia" w:ascii="宋体" w:hAnsi="宋体" w:cs="宋体"/>
              </w:rPr>
            </w:pPr>
          </w:p>
        </w:tc>
        <w:tc>
          <w:tcPr>
            <w:tcW w:w="783" w:type="dxa"/>
            <w:vMerge w:val="continue"/>
            <w:tcBorders>
              <w:left w:val="single" w:color="auto" w:sz="4" w:space="0"/>
              <w:right w:val="single" w:color="auto" w:sz="4" w:space="0"/>
            </w:tcBorders>
            <w:noWrap w:val="0"/>
            <w:vAlign w:val="center"/>
          </w:tcPr>
          <w:p w14:paraId="3DC8F107">
            <w:pPr>
              <w:pStyle w:val="5"/>
              <w:spacing w:after="0" w:line="240" w:lineRule="exact"/>
              <w:ind w:left="0" w:leftChars="0" w:firstLine="0" w:firstLineChars="0"/>
              <w:jc w:val="center"/>
              <w:rPr>
                <w:rFonts w:hint="eastAsia" w:ascii="宋体" w:hAnsi="宋体" w:cs="宋体"/>
              </w:rPr>
            </w:pPr>
          </w:p>
        </w:tc>
        <w:tc>
          <w:tcPr>
            <w:tcW w:w="616" w:type="dxa"/>
            <w:vMerge w:val="continue"/>
            <w:tcBorders>
              <w:left w:val="single" w:color="auto" w:sz="4" w:space="0"/>
              <w:right w:val="single" w:color="auto" w:sz="4" w:space="0"/>
            </w:tcBorders>
            <w:noWrap w:val="0"/>
            <w:vAlign w:val="center"/>
          </w:tcPr>
          <w:p w14:paraId="00FFF694">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0005A31D">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韶山干部学员主体班培训人数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35CA3BB6">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w:t>
            </w:r>
            <w:r>
              <w:rPr>
                <w:rFonts w:ascii="宋体" w:hAnsi="宋体" w:cs="宋体"/>
                <w:color w:val="000000"/>
              </w:rPr>
              <w:t>500</w:t>
            </w:r>
            <w:r>
              <w:rPr>
                <w:rFonts w:hint="eastAsia" w:ascii="宋体" w:hAnsi="宋体" w:cs="宋体"/>
                <w:color w:val="000000"/>
              </w:rPr>
              <w:t>人次</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41391E5C">
            <w:pPr>
              <w:pStyle w:val="5"/>
              <w:spacing w:after="0" w:line="240" w:lineRule="exact"/>
              <w:ind w:left="0" w:leftChars="0" w:firstLine="0" w:firstLineChars="0"/>
              <w:jc w:val="center"/>
              <w:rPr>
                <w:rFonts w:ascii="宋体" w:hAnsi="宋体" w:cs="宋体"/>
                <w:color w:val="FF0000"/>
              </w:rPr>
            </w:pPr>
            <w:r>
              <w:rPr>
                <w:rFonts w:ascii="宋体" w:hAnsi="宋体" w:cs="宋体"/>
              </w:rPr>
              <w:t>1425</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3DFFD235">
            <w:pPr>
              <w:pStyle w:val="5"/>
              <w:spacing w:after="0" w:line="240" w:lineRule="exact"/>
              <w:ind w:left="0" w:leftChars="0" w:firstLine="0" w:firstLineChars="0"/>
              <w:jc w:val="center"/>
              <w:rPr>
                <w:rFonts w:ascii="宋体" w:hAnsi="宋体" w:cs="宋体"/>
              </w:rPr>
            </w:pPr>
            <w:r>
              <w:rPr>
                <w:rFonts w:ascii="宋体" w:hAnsi="宋体" w:cs="宋体"/>
              </w:rPr>
              <w:t>5</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22610A50">
            <w:pPr>
              <w:pStyle w:val="5"/>
              <w:spacing w:after="0" w:line="240" w:lineRule="exact"/>
              <w:ind w:left="0" w:leftChars="0" w:firstLine="0" w:firstLineChars="0"/>
              <w:jc w:val="center"/>
              <w:rPr>
                <w:rFonts w:ascii="宋体" w:hAnsi="宋体" w:cs="宋体"/>
              </w:rPr>
            </w:pPr>
            <w:r>
              <w:rPr>
                <w:rFonts w:ascii="宋体" w:hAnsi="宋体" w:cs="宋体"/>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2A2F39B2">
            <w:pPr>
              <w:pStyle w:val="5"/>
              <w:spacing w:after="0" w:line="240" w:lineRule="exact"/>
              <w:ind w:left="0" w:leftChars="0" w:firstLine="0" w:firstLineChars="0"/>
              <w:jc w:val="center"/>
              <w:rPr>
                <w:rFonts w:hint="eastAsia" w:ascii="宋体" w:hAnsi="宋体" w:cs="宋体"/>
                <w:color w:val="FF0000"/>
              </w:rPr>
            </w:pPr>
          </w:p>
        </w:tc>
      </w:tr>
      <w:tr w14:paraId="42239ADA">
        <w:tblPrEx>
          <w:tblCellMar>
            <w:top w:w="0" w:type="dxa"/>
            <w:left w:w="108" w:type="dxa"/>
            <w:bottom w:w="0" w:type="dxa"/>
            <w:right w:w="108" w:type="dxa"/>
          </w:tblCellMar>
        </w:tblPrEx>
        <w:trPr>
          <w:trHeight w:val="365" w:hRule="atLeast"/>
          <w:jc w:val="center"/>
        </w:trPr>
        <w:tc>
          <w:tcPr>
            <w:tcW w:w="917" w:type="dxa"/>
            <w:vMerge w:val="continue"/>
            <w:tcBorders>
              <w:left w:val="single" w:color="auto" w:sz="4" w:space="0"/>
              <w:right w:val="single" w:color="auto" w:sz="4" w:space="0"/>
            </w:tcBorders>
            <w:noWrap w:val="0"/>
            <w:vAlign w:val="center"/>
          </w:tcPr>
          <w:p w14:paraId="51CD1121">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6627201C">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28048678">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7E88A7E9">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color w:val="000000"/>
              </w:rPr>
              <w:t>研究生培养人数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49B946D0">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color w:val="000000"/>
              </w:rPr>
              <w:t>≥250人次</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4DBBE2A9">
            <w:pPr>
              <w:pStyle w:val="5"/>
              <w:spacing w:after="0" w:line="240" w:lineRule="exact"/>
              <w:ind w:left="0" w:leftChars="0" w:firstLine="0" w:firstLineChars="0"/>
              <w:jc w:val="center"/>
              <w:rPr>
                <w:rFonts w:ascii="宋体" w:hAnsi="宋体" w:cs="宋体"/>
                <w:color w:val="FF0000"/>
              </w:rPr>
            </w:pPr>
            <w:r>
              <w:rPr>
                <w:rFonts w:ascii="宋体" w:hAnsi="宋体" w:cs="宋体"/>
              </w:rPr>
              <w:t>269人次</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77C35FBA">
            <w:pPr>
              <w:pStyle w:val="5"/>
              <w:spacing w:after="0" w:line="240" w:lineRule="exact"/>
              <w:ind w:left="0" w:leftChars="0" w:firstLine="0" w:firstLineChars="0"/>
              <w:jc w:val="center"/>
              <w:rPr>
                <w:rFonts w:ascii="宋体" w:hAnsi="宋体" w:cs="宋体"/>
              </w:rPr>
            </w:pPr>
            <w:r>
              <w:rPr>
                <w:rFonts w:ascii="宋体" w:hAnsi="宋体" w:cs="宋体"/>
              </w:rPr>
              <w:t>4</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6D2F2C7B">
            <w:pPr>
              <w:pStyle w:val="5"/>
              <w:spacing w:after="0" w:line="240" w:lineRule="exact"/>
              <w:ind w:left="0" w:leftChars="0" w:firstLine="0" w:firstLineChars="0"/>
              <w:jc w:val="center"/>
              <w:rPr>
                <w:rFonts w:ascii="宋体" w:hAnsi="宋体" w:cs="宋体"/>
              </w:rPr>
            </w:pPr>
            <w:r>
              <w:rPr>
                <w:rFonts w:ascii="宋体" w:hAnsi="宋体" w:cs="宋体"/>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7213557A">
            <w:pPr>
              <w:pStyle w:val="5"/>
              <w:spacing w:after="0" w:line="240" w:lineRule="exact"/>
              <w:ind w:left="0" w:leftChars="0" w:firstLine="0" w:firstLineChars="0"/>
              <w:jc w:val="center"/>
              <w:rPr>
                <w:rFonts w:hint="eastAsia" w:ascii="宋体" w:hAnsi="宋体" w:cs="宋体"/>
                <w:color w:val="FF0000"/>
              </w:rPr>
            </w:pPr>
          </w:p>
        </w:tc>
      </w:tr>
      <w:tr w14:paraId="1FC01F13">
        <w:tblPrEx>
          <w:tblCellMar>
            <w:top w:w="0" w:type="dxa"/>
            <w:left w:w="108" w:type="dxa"/>
            <w:bottom w:w="0" w:type="dxa"/>
            <w:right w:w="108" w:type="dxa"/>
          </w:tblCellMar>
        </w:tblPrEx>
        <w:trPr>
          <w:trHeight w:val="352" w:hRule="atLeast"/>
          <w:jc w:val="center"/>
        </w:trPr>
        <w:tc>
          <w:tcPr>
            <w:tcW w:w="917" w:type="dxa"/>
            <w:vMerge w:val="continue"/>
            <w:tcBorders>
              <w:left w:val="single" w:color="auto" w:sz="4" w:space="0"/>
              <w:right w:val="single" w:color="auto" w:sz="4" w:space="0"/>
            </w:tcBorders>
            <w:noWrap w:val="0"/>
            <w:vAlign w:val="center"/>
          </w:tcPr>
          <w:p w14:paraId="37FD3CD1">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0917D459">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32B167FB">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3BAEA3BE">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发表论文数量</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5FE6238C">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≥400篇</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221F3AB1">
            <w:pPr>
              <w:pStyle w:val="5"/>
              <w:spacing w:after="0" w:line="240" w:lineRule="exact"/>
              <w:ind w:left="0" w:leftChars="0" w:firstLine="0" w:firstLineChars="0"/>
              <w:jc w:val="center"/>
              <w:rPr>
                <w:rFonts w:hint="eastAsia" w:ascii="宋体" w:hAnsi="宋体" w:cs="宋体"/>
                <w:color w:val="000000"/>
              </w:rPr>
            </w:pPr>
            <w:r>
              <w:rPr>
                <w:rFonts w:ascii="宋体" w:hAnsi="宋体" w:cs="宋体"/>
                <w:color w:val="000000"/>
              </w:rPr>
              <w:t>519</w:t>
            </w:r>
            <w:r>
              <w:rPr>
                <w:rFonts w:hint="eastAsia" w:ascii="宋体" w:hAnsi="宋体" w:cs="宋体"/>
                <w:color w:val="000000"/>
              </w:rPr>
              <w:t>篇</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5211BFBF">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54321C7C">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3</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313D6109">
            <w:pPr>
              <w:pStyle w:val="5"/>
              <w:spacing w:after="0" w:line="240" w:lineRule="exact"/>
              <w:ind w:left="0" w:leftChars="0" w:firstLine="0" w:firstLineChars="0"/>
              <w:jc w:val="center"/>
              <w:rPr>
                <w:rFonts w:hint="eastAsia" w:ascii="宋体" w:hAnsi="宋体" w:cs="宋体"/>
                <w:color w:val="FF0000"/>
              </w:rPr>
            </w:pPr>
          </w:p>
        </w:tc>
      </w:tr>
      <w:tr w14:paraId="12DA7523">
        <w:tblPrEx>
          <w:tblCellMar>
            <w:top w:w="0" w:type="dxa"/>
            <w:left w:w="108" w:type="dxa"/>
            <w:bottom w:w="0" w:type="dxa"/>
            <w:right w:w="108" w:type="dxa"/>
          </w:tblCellMar>
        </w:tblPrEx>
        <w:trPr>
          <w:trHeight w:val="422" w:hRule="atLeast"/>
          <w:jc w:val="center"/>
        </w:trPr>
        <w:tc>
          <w:tcPr>
            <w:tcW w:w="917" w:type="dxa"/>
            <w:vMerge w:val="continue"/>
            <w:tcBorders>
              <w:left w:val="single" w:color="auto" w:sz="4" w:space="0"/>
              <w:right w:val="single" w:color="auto" w:sz="4" w:space="0"/>
            </w:tcBorders>
            <w:noWrap w:val="0"/>
            <w:vAlign w:val="center"/>
          </w:tcPr>
          <w:p w14:paraId="2B2AB1EA">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042FF837">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48F3893E">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7A22D43C">
            <w:pPr>
              <w:pStyle w:val="5"/>
              <w:spacing w:after="0" w:line="240" w:lineRule="exact"/>
              <w:ind w:left="0" w:leftChars="0" w:firstLine="0" w:firstLineChars="0"/>
              <w:rPr>
                <w:rFonts w:hint="eastAsia" w:ascii="宋体" w:hAnsi="宋体" w:cs="宋体"/>
                <w:color w:val="000000"/>
              </w:rPr>
            </w:pPr>
            <w:r>
              <w:rPr>
                <w:rFonts w:hint="eastAsia" w:ascii="宋体" w:hAnsi="宋体" w:cs="宋体"/>
                <w:color w:val="000000"/>
              </w:rPr>
              <w:t>学术专著出版数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7D57366C">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≥10部</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50717689">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1</w:t>
            </w:r>
            <w:r>
              <w:rPr>
                <w:rFonts w:ascii="宋体" w:hAnsi="宋体" w:cs="宋体"/>
                <w:color w:val="000000"/>
              </w:rPr>
              <w:t>2</w:t>
            </w:r>
            <w:r>
              <w:rPr>
                <w:rFonts w:hint="eastAsia" w:ascii="宋体" w:hAnsi="宋体" w:cs="宋体"/>
                <w:color w:val="000000"/>
              </w:rPr>
              <w:t>部</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106FE73D">
            <w:pPr>
              <w:pStyle w:val="5"/>
              <w:spacing w:after="0" w:line="240" w:lineRule="exact"/>
              <w:ind w:left="0" w:leftChars="0" w:firstLine="0" w:firstLineChars="0"/>
              <w:jc w:val="center"/>
              <w:rPr>
                <w:rFonts w:hint="eastAsia" w:ascii="宋体" w:hAnsi="宋体" w:cs="宋体"/>
              </w:rPr>
            </w:pPr>
            <w:r>
              <w:rPr>
                <w:rFonts w:hint="eastAsia" w:ascii="宋体" w:hAnsi="宋体" w:cs="宋体"/>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59D5D8CE">
            <w:pPr>
              <w:pStyle w:val="5"/>
              <w:spacing w:after="0" w:line="240" w:lineRule="exact"/>
              <w:ind w:left="0" w:leftChars="0" w:firstLine="0" w:firstLineChars="0"/>
              <w:jc w:val="center"/>
              <w:rPr>
                <w:rFonts w:hint="eastAsia" w:ascii="宋体" w:hAnsi="宋体" w:cs="宋体"/>
              </w:rPr>
            </w:pPr>
            <w:r>
              <w:rPr>
                <w:rFonts w:hint="eastAsia" w:ascii="宋体" w:hAnsi="宋体" w:cs="宋体"/>
              </w:rPr>
              <w:t>3</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316BE5C">
            <w:pPr>
              <w:pStyle w:val="5"/>
              <w:spacing w:after="0" w:line="240" w:lineRule="exact"/>
              <w:ind w:left="0" w:leftChars="0" w:firstLine="0" w:firstLineChars="0"/>
              <w:jc w:val="center"/>
              <w:rPr>
                <w:rFonts w:hint="eastAsia" w:ascii="宋体" w:hAnsi="宋体" w:cs="宋体"/>
                <w:color w:val="FF0000"/>
              </w:rPr>
            </w:pPr>
          </w:p>
        </w:tc>
      </w:tr>
      <w:tr w14:paraId="7562494D">
        <w:tblPrEx>
          <w:tblCellMar>
            <w:top w:w="0" w:type="dxa"/>
            <w:left w:w="108" w:type="dxa"/>
            <w:bottom w:w="0" w:type="dxa"/>
            <w:right w:w="108" w:type="dxa"/>
          </w:tblCellMar>
        </w:tblPrEx>
        <w:trPr>
          <w:trHeight w:val="491" w:hRule="atLeast"/>
          <w:jc w:val="center"/>
        </w:trPr>
        <w:tc>
          <w:tcPr>
            <w:tcW w:w="917" w:type="dxa"/>
            <w:vMerge w:val="continue"/>
            <w:tcBorders>
              <w:left w:val="single" w:color="auto" w:sz="4" w:space="0"/>
              <w:right w:val="single" w:color="auto" w:sz="4" w:space="0"/>
            </w:tcBorders>
            <w:noWrap w:val="0"/>
            <w:vAlign w:val="center"/>
          </w:tcPr>
          <w:p w14:paraId="50CB0111">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2231927C">
            <w:pPr>
              <w:pStyle w:val="5"/>
              <w:spacing w:after="0" w:line="240" w:lineRule="exact"/>
              <w:ind w:left="0" w:leftChars="0" w:firstLine="0" w:firstLineChars="0"/>
              <w:jc w:val="center"/>
              <w:rPr>
                <w:rFonts w:hint="eastAsia" w:ascii="宋体" w:hAnsi="宋体" w:cs="宋体"/>
              </w:rPr>
            </w:pP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7ACF385F">
            <w:pPr>
              <w:pStyle w:val="5"/>
              <w:spacing w:after="0" w:line="240" w:lineRule="exact"/>
              <w:ind w:left="0" w:leftChars="0" w:firstLine="0" w:firstLineChars="0"/>
              <w:jc w:val="center"/>
              <w:rPr>
                <w:rFonts w:hint="eastAsia" w:ascii="宋体" w:hAnsi="宋体" w:cs="宋体"/>
              </w:rPr>
            </w:pPr>
            <w:r>
              <w:rPr>
                <w:rFonts w:hint="eastAsia" w:ascii="宋体" w:hAnsi="宋体" w:cs="宋体"/>
              </w:rPr>
              <w:t>质</w:t>
            </w:r>
          </w:p>
          <w:p w14:paraId="05924F14">
            <w:pPr>
              <w:pStyle w:val="5"/>
              <w:spacing w:after="0" w:line="240" w:lineRule="exact"/>
              <w:ind w:left="0" w:leftChars="0" w:firstLine="0" w:firstLineChars="0"/>
              <w:jc w:val="center"/>
              <w:rPr>
                <w:rFonts w:hint="eastAsia" w:ascii="宋体" w:hAnsi="宋体" w:cs="宋体"/>
              </w:rPr>
            </w:pPr>
            <w:r>
              <w:rPr>
                <w:rFonts w:hint="eastAsia" w:ascii="宋体" w:hAnsi="宋体" w:cs="宋体"/>
              </w:rPr>
              <w:t>量</w:t>
            </w:r>
          </w:p>
          <w:p w14:paraId="10E46FBD">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27D04FDA">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1B021113">
            <w:pPr>
              <w:pStyle w:val="5"/>
              <w:spacing w:after="0" w:line="240" w:lineRule="exact"/>
              <w:ind w:left="0" w:leftChars="0" w:firstLine="0" w:firstLineChars="0"/>
              <w:jc w:val="center"/>
              <w:rPr>
                <w:rFonts w:hint="eastAsia" w:ascii="宋体" w:hAnsi="宋体" w:cs="宋体"/>
              </w:rPr>
            </w:pPr>
            <w:r>
              <w:rPr>
                <w:rFonts w:hint="eastAsia" w:ascii="宋体" w:hAnsi="宋体" w:cs="宋体"/>
              </w:rPr>
              <w:t>主体班教学考核得分</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675C9AE1">
            <w:pPr>
              <w:pStyle w:val="5"/>
              <w:spacing w:after="0" w:line="240" w:lineRule="exact"/>
              <w:ind w:left="0" w:leftChars="0" w:firstLine="0" w:firstLineChars="0"/>
              <w:jc w:val="center"/>
              <w:rPr>
                <w:rFonts w:hint="eastAsia" w:ascii="宋体" w:hAnsi="宋体" w:cs="宋体"/>
              </w:rPr>
            </w:pPr>
            <w:r>
              <w:rPr>
                <w:rFonts w:hint="eastAsia" w:ascii="宋体" w:hAnsi="宋体" w:cs="宋体"/>
              </w:rPr>
              <w:t>≥95分</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43C3B06F">
            <w:pPr>
              <w:pStyle w:val="5"/>
              <w:spacing w:after="0" w:line="240" w:lineRule="exact"/>
              <w:ind w:left="0" w:leftChars="0" w:firstLine="0" w:firstLineChars="0"/>
              <w:jc w:val="center"/>
              <w:rPr>
                <w:rFonts w:hint="eastAsia" w:ascii="宋体" w:hAnsi="宋体" w:cs="宋体"/>
              </w:rPr>
            </w:pPr>
            <w:r>
              <w:rPr>
                <w:rFonts w:ascii="宋体" w:hAnsi="宋体" w:cs="宋体"/>
              </w:rPr>
              <w:t>97.79</w:t>
            </w:r>
            <w:r>
              <w:rPr>
                <w:rFonts w:hint="eastAsia" w:ascii="宋体" w:hAnsi="宋体" w:cs="宋体"/>
              </w:rPr>
              <w:t>分</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0861AD41">
            <w:pPr>
              <w:pStyle w:val="5"/>
              <w:spacing w:after="0" w:line="240" w:lineRule="exact"/>
              <w:ind w:left="0" w:leftChars="0" w:firstLine="0" w:firstLineChars="0"/>
              <w:jc w:val="center"/>
              <w:rPr>
                <w:rFonts w:hint="eastAsia" w:ascii="宋体" w:hAnsi="宋体" w:cs="宋体"/>
              </w:rPr>
            </w:pPr>
            <w:r>
              <w:rPr>
                <w:rFonts w:hint="eastAsia" w:ascii="宋体" w:hAnsi="宋体" w:cs="宋体"/>
              </w:rPr>
              <w:t>5</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7F9949FE">
            <w:pPr>
              <w:pStyle w:val="5"/>
              <w:spacing w:after="0" w:line="240" w:lineRule="exact"/>
              <w:ind w:left="0" w:leftChars="0" w:firstLine="0" w:firstLineChars="0"/>
              <w:jc w:val="center"/>
              <w:rPr>
                <w:rFonts w:hint="eastAsia" w:ascii="宋体" w:hAnsi="宋体" w:cs="宋体"/>
              </w:rPr>
            </w:pPr>
            <w:r>
              <w:rPr>
                <w:rFonts w:hint="eastAsia" w:ascii="宋体" w:hAnsi="宋体" w:cs="宋体"/>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64400098">
            <w:pPr>
              <w:pStyle w:val="5"/>
              <w:spacing w:after="0" w:line="240" w:lineRule="exact"/>
              <w:ind w:left="0" w:leftChars="0" w:firstLine="0" w:firstLineChars="0"/>
              <w:jc w:val="center"/>
              <w:rPr>
                <w:rFonts w:hint="eastAsia" w:ascii="宋体" w:hAnsi="宋体" w:cs="宋体"/>
                <w:color w:val="FF0000"/>
              </w:rPr>
            </w:pPr>
          </w:p>
        </w:tc>
      </w:tr>
      <w:tr w14:paraId="2AFF282D">
        <w:tblPrEx>
          <w:tblCellMar>
            <w:top w:w="0" w:type="dxa"/>
            <w:left w:w="108" w:type="dxa"/>
            <w:bottom w:w="0" w:type="dxa"/>
            <w:right w:w="108" w:type="dxa"/>
          </w:tblCellMar>
        </w:tblPrEx>
        <w:trPr>
          <w:trHeight w:val="393" w:hRule="atLeast"/>
          <w:jc w:val="center"/>
        </w:trPr>
        <w:tc>
          <w:tcPr>
            <w:tcW w:w="917" w:type="dxa"/>
            <w:vMerge w:val="continue"/>
            <w:tcBorders>
              <w:left w:val="single" w:color="auto" w:sz="4" w:space="0"/>
              <w:right w:val="single" w:color="auto" w:sz="4" w:space="0"/>
            </w:tcBorders>
            <w:noWrap w:val="0"/>
            <w:vAlign w:val="center"/>
          </w:tcPr>
          <w:p w14:paraId="1D9BA854">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23C909A1">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691D68BD">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6F55CA9A">
            <w:pPr>
              <w:pStyle w:val="5"/>
              <w:spacing w:after="0" w:line="240" w:lineRule="exact"/>
              <w:ind w:left="0" w:leftChars="0" w:firstLine="0" w:firstLineChars="0"/>
              <w:jc w:val="center"/>
              <w:rPr>
                <w:rFonts w:ascii="宋体" w:hAnsi="宋体" w:cs="宋体"/>
              </w:rPr>
            </w:pPr>
            <w:r>
              <w:rPr>
                <w:rFonts w:hint="eastAsia" w:ascii="宋体" w:hAnsi="宋体" w:cs="宋体"/>
              </w:rPr>
              <w:t>研究生</w:t>
            </w:r>
            <w:r>
              <w:rPr>
                <w:rFonts w:ascii="宋体" w:hAnsi="宋体" w:cs="宋体"/>
              </w:rPr>
              <w:t>毕业率</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67346B88">
            <w:pPr>
              <w:pStyle w:val="5"/>
              <w:spacing w:after="0" w:line="240" w:lineRule="exact"/>
              <w:ind w:left="0" w:leftChars="0" w:firstLine="0" w:firstLineChars="0"/>
              <w:jc w:val="center"/>
              <w:rPr>
                <w:rFonts w:hint="eastAsia" w:ascii="宋体" w:hAnsi="宋体" w:cs="宋体"/>
              </w:rPr>
            </w:pPr>
            <w:r>
              <w:rPr>
                <w:rFonts w:hint="eastAsia" w:ascii="宋体" w:hAnsi="宋体" w:cs="宋体"/>
              </w:rPr>
              <w:t>≥96%</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2ADFCB97">
            <w:pPr>
              <w:pStyle w:val="5"/>
              <w:spacing w:after="0" w:line="240" w:lineRule="exact"/>
              <w:ind w:left="0" w:leftChars="0" w:firstLine="0" w:firstLineChars="0"/>
              <w:jc w:val="center"/>
              <w:rPr>
                <w:rFonts w:hint="eastAsia" w:ascii="宋体" w:hAnsi="宋体" w:cs="宋体"/>
              </w:rPr>
            </w:pPr>
            <w:r>
              <w:rPr>
                <w:rFonts w:ascii="宋体" w:hAnsi="宋体" w:cs="宋体"/>
              </w:rPr>
              <w:t>97.6</w:t>
            </w:r>
            <w:r>
              <w:rPr>
                <w:rFonts w:hint="eastAsia" w:ascii="宋体" w:hAnsi="宋体" w:cs="宋体"/>
              </w:rPr>
              <w:t>%</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2FD565B2">
            <w:pPr>
              <w:pStyle w:val="5"/>
              <w:spacing w:after="0" w:line="240" w:lineRule="exact"/>
              <w:ind w:left="0" w:leftChars="0" w:firstLine="0" w:firstLineChars="0"/>
              <w:jc w:val="center"/>
              <w:rPr>
                <w:rFonts w:ascii="宋体" w:hAnsi="宋体" w:cs="宋体"/>
              </w:rPr>
            </w:pPr>
            <w:r>
              <w:rPr>
                <w:rFonts w:ascii="宋体" w:hAnsi="宋体" w:cs="宋体"/>
              </w:rPr>
              <w:t>4</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512E8D66">
            <w:pPr>
              <w:pStyle w:val="5"/>
              <w:spacing w:after="0" w:line="240" w:lineRule="exact"/>
              <w:ind w:left="0" w:leftChars="0" w:firstLine="0" w:firstLineChars="0"/>
              <w:jc w:val="center"/>
              <w:rPr>
                <w:rFonts w:ascii="宋体" w:hAnsi="宋体" w:cs="宋体"/>
              </w:rPr>
            </w:pPr>
            <w:r>
              <w:rPr>
                <w:rFonts w:ascii="宋体" w:hAnsi="宋体" w:cs="宋体"/>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E279D54">
            <w:pPr>
              <w:pStyle w:val="5"/>
              <w:spacing w:after="0" w:line="240" w:lineRule="exact"/>
              <w:ind w:left="0" w:leftChars="0" w:firstLine="0" w:firstLineChars="0"/>
              <w:jc w:val="center"/>
              <w:rPr>
                <w:rFonts w:hint="eastAsia" w:ascii="宋体" w:hAnsi="宋体" w:cs="宋体"/>
                <w:color w:val="FF0000"/>
              </w:rPr>
            </w:pPr>
          </w:p>
        </w:tc>
      </w:tr>
      <w:tr w14:paraId="7133D7CE">
        <w:tblPrEx>
          <w:tblCellMar>
            <w:top w:w="0" w:type="dxa"/>
            <w:left w:w="108" w:type="dxa"/>
            <w:bottom w:w="0" w:type="dxa"/>
            <w:right w:w="108" w:type="dxa"/>
          </w:tblCellMar>
        </w:tblPrEx>
        <w:trPr>
          <w:trHeight w:val="491" w:hRule="atLeast"/>
          <w:jc w:val="center"/>
        </w:trPr>
        <w:tc>
          <w:tcPr>
            <w:tcW w:w="917" w:type="dxa"/>
            <w:vMerge w:val="continue"/>
            <w:tcBorders>
              <w:left w:val="single" w:color="auto" w:sz="4" w:space="0"/>
              <w:right w:val="single" w:color="auto" w:sz="4" w:space="0"/>
            </w:tcBorders>
            <w:noWrap w:val="0"/>
            <w:vAlign w:val="center"/>
          </w:tcPr>
          <w:p w14:paraId="0DBE85A3">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6DE3A4EE">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0DA88E0F">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4529DCA7">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国家和省级课题立项数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07170F14">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≥10项</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71CD6693">
            <w:pPr>
              <w:pStyle w:val="5"/>
              <w:spacing w:after="0" w:line="240" w:lineRule="exact"/>
              <w:ind w:left="0" w:leftChars="0" w:firstLine="0" w:firstLineChars="0"/>
              <w:jc w:val="center"/>
              <w:rPr>
                <w:rFonts w:hint="eastAsia" w:ascii="宋体" w:hAnsi="宋体" w:cs="宋体"/>
                <w:color w:val="000000"/>
              </w:rPr>
            </w:pPr>
            <w:r>
              <w:rPr>
                <w:rFonts w:ascii="宋体" w:hAnsi="宋体" w:cs="宋体"/>
                <w:color w:val="000000"/>
              </w:rPr>
              <w:t>51</w:t>
            </w:r>
            <w:r>
              <w:rPr>
                <w:rFonts w:hint="eastAsia" w:ascii="宋体" w:hAnsi="宋体" w:cs="宋体"/>
                <w:color w:val="000000"/>
              </w:rPr>
              <w:t>项</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07D5E713">
            <w:pPr>
              <w:pStyle w:val="5"/>
              <w:spacing w:after="0" w:line="240" w:lineRule="exact"/>
              <w:ind w:left="0" w:leftChars="0" w:firstLine="0" w:firstLineChars="0"/>
              <w:jc w:val="center"/>
              <w:rPr>
                <w:rFonts w:hint="eastAsia" w:ascii="宋体" w:hAnsi="宋体" w:cs="宋体"/>
              </w:rPr>
            </w:pPr>
            <w:r>
              <w:rPr>
                <w:rFonts w:hint="eastAsia" w:ascii="宋体" w:hAnsi="宋体" w:cs="宋体"/>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31BEA13C">
            <w:pPr>
              <w:pStyle w:val="5"/>
              <w:spacing w:after="0" w:line="240" w:lineRule="exact"/>
              <w:ind w:left="0" w:leftChars="0" w:firstLine="0" w:firstLineChars="0"/>
              <w:jc w:val="center"/>
              <w:rPr>
                <w:rFonts w:hint="eastAsia" w:ascii="宋体" w:hAnsi="宋体" w:cs="宋体"/>
              </w:rPr>
            </w:pPr>
            <w:r>
              <w:rPr>
                <w:rFonts w:hint="eastAsia" w:ascii="宋体" w:hAnsi="宋体" w:cs="宋体"/>
              </w:rPr>
              <w:t>3</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7B39C55C">
            <w:pPr>
              <w:pStyle w:val="5"/>
              <w:spacing w:after="0" w:line="240" w:lineRule="exact"/>
              <w:ind w:left="0" w:leftChars="0" w:firstLine="0" w:firstLineChars="0"/>
              <w:jc w:val="center"/>
              <w:rPr>
                <w:rFonts w:hint="eastAsia" w:ascii="宋体" w:hAnsi="宋体" w:cs="宋体"/>
                <w:color w:val="FF0000"/>
              </w:rPr>
            </w:pPr>
          </w:p>
        </w:tc>
      </w:tr>
      <w:tr w14:paraId="01761D02">
        <w:tblPrEx>
          <w:tblCellMar>
            <w:top w:w="0" w:type="dxa"/>
            <w:left w:w="108" w:type="dxa"/>
            <w:bottom w:w="0" w:type="dxa"/>
            <w:right w:w="108" w:type="dxa"/>
          </w:tblCellMar>
        </w:tblPrEx>
        <w:trPr>
          <w:trHeight w:val="436" w:hRule="atLeast"/>
          <w:jc w:val="center"/>
        </w:trPr>
        <w:tc>
          <w:tcPr>
            <w:tcW w:w="917" w:type="dxa"/>
            <w:vMerge w:val="continue"/>
            <w:tcBorders>
              <w:left w:val="single" w:color="auto" w:sz="4" w:space="0"/>
              <w:right w:val="single" w:color="auto" w:sz="4" w:space="0"/>
            </w:tcBorders>
            <w:noWrap w:val="0"/>
            <w:vAlign w:val="center"/>
          </w:tcPr>
          <w:p w14:paraId="23EAC7D9">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187356D9">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51898D35">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0D983278">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学术专著</w:t>
            </w:r>
          </w:p>
          <w:p w14:paraId="6EA9412C">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出版率</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37FD47B3">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≥95%</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2D0B3B5B">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100%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671113C5">
            <w:pPr>
              <w:pStyle w:val="5"/>
              <w:spacing w:after="0" w:line="240" w:lineRule="exact"/>
              <w:ind w:left="0" w:leftChars="0" w:firstLine="0" w:firstLineChars="0"/>
              <w:jc w:val="center"/>
              <w:rPr>
                <w:rFonts w:hint="eastAsia" w:ascii="宋体" w:hAnsi="宋体" w:cs="宋体"/>
              </w:rPr>
            </w:pPr>
            <w:r>
              <w:rPr>
                <w:rFonts w:hint="eastAsia" w:ascii="宋体" w:hAnsi="宋体" w:cs="宋体"/>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1E9FE326">
            <w:pPr>
              <w:pStyle w:val="5"/>
              <w:spacing w:after="0" w:line="240" w:lineRule="exact"/>
              <w:ind w:left="0" w:leftChars="0" w:firstLine="0" w:firstLineChars="0"/>
              <w:jc w:val="center"/>
              <w:rPr>
                <w:rFonts w:hint="eastAsia" w:ascii="宋体" w:hAnsi="宋体" w:cs="宋体"/>
              </w:rPr>
            </w:pPr>
            <w:r>
              <w:rPr>
                <w:rFonts w:hint="eastAsia" w:ascii="宋体" w:hAnsi="宋体" w:cs="宋体"/>
              </w:rPr>
              <w:t>3</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772D188B">
            <w:pPr>
              <w:pStyle w:val="5"/>
              <w:spacing w:after="0" w:line="240" w:lineRule="exact"/>
              <w:ind w:left="0" w:leftChars="0" w:firstLine="0" w:firstLineChars="0"/>
              <w:jc w:val="center"/>
              <w:rPr>
                <w:rFonts w:hint="eastAsia" w:ascii="宋体" w:hAnsi="宋体" w:cs="宋体"/>
                <w:color w:val="000000"/>
              </w:rPr>
            </w:pPr>
          </w:p>
        </w:tc>
      </w:tr>
      <w:tr w14:paraId="5DA2BA45">
        <w:tblPrEx>
          <w:tblCellMar>
            <w:top w:w="0" w:type="dxa"/>
            <w:left w:w="108" w:type="dxa"/>
            <w:bottom w:w="0" w:type="dxa"/>
            <w:right w:w="108" w:type="dxa"/>
          </w:tblCellMar>
        </w:tblPrEx>
        <w:trPr>
          <w:trHeight w:val="492" w:hRule="atLeast"/>
          <w:jc w:val="center"/>
        </w:trPr>
        <w:tc>
          <w:tcPr>
            <w:tcW w:w="917" w:type="dxa"/>
            <w:vMerge w:val="continue"/>
            <w:tcBorders>
              <w:left w:val="single" w:color="auto" w:sz="4" w:space="0"/>
              <w:right w:val="single" w:color="auto" w:sz="4" w:space="0"/>
            </w:tcBorders>
            <w:noWrap w:val="0"/>
            <w:vAlign w:val="center"/>
          </w:tcPr>
          <w:p w14:paraId="69470AC7">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57495B13">
            <w:pPr>
              <w:pStyle w:val="5"/>
              <w:spacing w:after="0" w:line="240" w:lineRule="exact"/>
              <w:ind w:left="0" w:leftChars="0" w:firstLine="0" w:firstLineChars="0"/>
              <w:jc w:val="center"/>
              <w:rPr>
                <w:rFonts w:hint="eastAsia" w:ascii="宋体" w:hAnsi="宋体" w:cs="宋体"/>
              </w:rPr>
            </w:pP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6BD278EE">
            <w:pPr>
              <w:pStyle w:val="5"/>
              <w:spacing w:after="0" w:line="240" w:lineRule="exact"/>
              <w:ind w:left="0" w:leftChars="0" w:firstLine="0" w:firstLineChars="0"/>
              <w:jc w:val="center"/>
              <w:rPr>
                <w:rFonts w:hint="eastAsia" w:ascii="宋体" w:hAnsi="宋体" w:cs="宋体"/>
              </w:rPr>
            </w:pPr>
            <w:r>
              <w:rPr>
                <w:rFonts w:hint="eastAsia" w:ascii="宋体" w:hAnsi="宋体" w:cs="宋体"/>
              </w:rPr>
              <w:t>时</w:t>
            </w:r>
          </w:p>
          <w:p w14:paraId="260B9CFD">
            <w:pPr>
              <w:pStyle w:val="5"/>
              <w:spacing w:after="0" w:line="240" w:lineRule="exact"/>
              <w:ind w:left="0" w:leftChars="0" w:firstLine="0" w:firstLineChars="0"/>
              <w:jc w:val="center"/>
              <w:rPr>
                <w:rFonts w:hint="eastAsia" w:ascii="宋体" w:hAnsi="宋体" w:cs="宋体"/>
              </w:rPr>
            </w:pPr>
            <w:r>
              <w:rPr>
                <w:rFonts w:hint="eastAsia" w:ascii="宋体" w:hAnsi="宋体" w:cs="宋体"/>
              </w:rPr>
              <w:t>效</w:t>
            </w:r>
          </w:p>
          <w:p w14:paraId="732865CD">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5CD50E29">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131B9B4E">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主体班</w:t>
            </w:r>
            <w:r>
              <w:rPr>
                <w:rFonts w:ascii="宋体" w:hAnsi="宋体" w:cs="宋体"/>
                <w:color w:val="000000"/>
              </w:rPr>
              <w:t>、轮训班和读书班</w:t>
            </w:r>
            <w:r>
              <w:rPr>
                <w:rFonts w:hint="eastAsia" w:ascii="宋体" w:hAnsi="宋体" w:cs="宋体"/>
                <w:color w:val="000000"/>
              </w:rPr>
              <w:t>培训完成时间</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716E6929">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当年完成</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7341D143">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当年完成</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6C969515">
            <w:pPr>
              <w:pStyle w:val="5"/>
              <w:spacing w:after="0" w:line="240" w:lineRule="exact"/>
              <w:ind w:left="0" w:leftChars="0" w:firstLine="0" w:firstLineChars="0"/>
              <w:jc w:val="center"/>
              <w:rPr>
                <w:rFonts w:ascii="宋体" w:hAnsi="宋体" w:cs="宋体"/>
              </w:rPr>
            </w:pPr>
            <w:r>
              <w:rPr>
                <w:rFonts w:ascii="宋体" w:hAnsi="宋体" w:cs="宋体"/>
              </w:rPr>
              <w:t>2</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5C575D9F">
            <w:pPr>
              <w:pStyle w:val="5"/>
              <w:spacing w:after="0" w:line="240" w:lineRule="exact"/>
              <w:ind w:left="0" w:leftChars="0" w:firstLine="0" w:firstLineChars="0"/>
              <w:jc w:val="center"/>
              <w:rPr>
                <w:rFonts w:ascii="宋体" w:hAnsi="宋体" w:cs="宋体"/>
              </w:rPr>
            </w:pPr>
            <w:r>
              <w:rPr>
                <w:rFonts w:ascii="宋体" w:hAnsi="宋体" w:cs="宋体"/>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49B82F62">
            <w:pPr>
              <w:pStyle w:val="5"/>
              <w:spacing w:after="0" w:line="240" w:lineRule="exact"/>
              <w:ind w:left="0" w:leftChars="0" w:firstLine="0" w:firstLineChars="0"/>
              <w:jc w:val="center"/>
              <w:rPr>
                <w:rFonts w:hint="eastAsia" w:ascii="宋体" w:hAnsi="宋体" w:cs="宋体"/>
                <w:color w:val="FF0000"/>
              </w:rPr>
            </w:pPr>
          </w:p>
        </w:tc>
      </w:tr>
      <w:tr w14:paraId="01A88636">
        <w:tblPrEx>
          <w:tblCellMar>
            <w:top w:w="0" w:type="dxa"/>
            <w:left w:w="108" w:type="dxa"/>
            <w:bottom w:w="0" w:type="dxa"/>
            <w:right w:w="108" w:type="dxa"/>
          </w:tblCellMar>
        </w:tblPrEx>
        <w:trPr>
          <w:trHeight w:val="506" w:hRule="atLeast"/>
          <w:jc w:val="center"/>
        </w:trPr>
        <w:tc>
          <w:tcPr>
            <w:tcW w:w="917" w:type="dxa"/>
            <w:vMerge w:val="continue"/>
            <w:tcBorders>
              <w:left w:val="single" w:color="auto" w:sz="4" w:space="0"/>
              <w:right w:val="single" w:color="auto" w:sz="4" w:space="0"/>
            </w:tcBorders>
            <w:noWrap w:val="0"/>
            <w:vAlign w:val="center"/>
          </w:tcPr>
          <w:p w14:paraId="6050E0A6">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304F634E">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148A355D">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54621BC4">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研究生</w:t>
            </w:r>
          </w:p>
          <w:p w14:paraId="50640775">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培养时间</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3E70E337">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按研究生培养计划进行</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795488A8">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按期完成</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7E1F5C8A">
            <w:pPr>
              <w:pStyle w:val="5"/>
              <w:spacing w:after="0" w:line="240" w:lineRule="exact"/>
              <w:ind w:left="0" w:leftChars="0" w:firstLine="0" w:firstLineChars="0"/>
              <w:jc w:val="center"/>
              <w:rPr>
                <w:rFonts w:ascii="宋体" w:hAnsi="宋体" w:cs="宋体"/>
              </w:rPr>
            </w:pPr>
            <w:r>
              <w:rPr>
                <w:rFonts w:ascii="宋体" w:hAnsi="宋体" w:cs="宋体"/>
              </w:rPr>
              <w:t>2</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714A646B">
            <w:pPr>
              <w:pStyle w:val="5"/>
              <w:spacing w:after="0" w:line="240" w:lineRule="exact"/>
              <w:ind w:left="0" w:leftChars="0" w:firstLine="0" w:firstLineChars="0"/>
              <w:jc w:val="center"/>
              <w:rPr>
                <w:rFonts w:ascii="宋体" w:hAnsi="宋体" w:cs="宋体"/>
              </w:rPr>
            </w:pPr>
            <w:r>
              <w:rPr>
                <w:rFonts w:ascii="宋体" w:hAnsi="宋体" w:cs="宋体"/>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84B452B">
            <w:pPr>
              <w:pStyle w:val="5"/>
              <w:spacing w:after="0" w:line="240" w:lineRule="exact"/>
              <w:ind w:left="0" w:leftChars="0" w:firstLine="0" w:firstLineChars="0"/>
              <w:jc w:val="center"/>
              <w:rPr>
                <w:rFonts w:hint="eastAsia" w:ascii="宋体" w:hAnsi="宋体" w:cs="宋体"/>
                <w:color w:val="FF0000"/>
              </w:rPr>
            </w:pPr>
          </w:p>
        </w:tc>
      </w:tr>
      <w:tr w14:paraId="593D6E5A">
        <w:tblPrEx>
          <w:tblCellMar>
            <w:top w:w="0" w:type="dxa"/>
            <w:left w:w="108" w:type="dxa"/>
            <w:bottom w:w="0" w:type="dxa"/>
            <w:right w:w="108" w:type="dxa"/>
          </w:tblCellMar>
        </w:tblPrEx>
        <w:trPr>
          <w:trHeight w:val="520" w:hRule="atLeast"/>
          <w:jc w:val="center"/>
        </w:trPr>
        <w:tc>
          <w:tcPr>
            <w:tcW w:w="917" w:type="dxa"/>
            <w:vMerge w:val="continue"/>
            <w:tcBorders>
              <w:left w:val="single" w:color="auto" w:sz="4" w:space="0"/>
              <w:right w:val="single" w:color="auto" w:sz="4" w:space="0"/>
            </w:tcBorders>
            <w:noWrap w:val="0"/>
            <w:vAlign w:val="center"/>
          </w:tcPr>
          <w:p w14:paraId="59729B47">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06F8C1A8">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49EAA6E8">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7863E755">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国家级和省级课题完成时间</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7B11B8E6">
            <w:pPr>
              <w:pStyle w:val="5"/>
              <w:spacing w:after="0" w:line="240" w:lineRule="exact"/>
              <w:ind w:left="0" w:leftChars="0" w:firstLine="0" w:firstLineChars="0"/>
              <w:jc w:val="center"/>
              <w:rPr>
                <w:rFonts w:hint="eastAsia" w:ascii="宋体" w:hAnsi="宋体" w:cs="宋体"/>
                <w:color w:val="000000"/>
                <w:spacing w:val="-8"/>
              </w:rPr>
            </w:pPr>
            <w:r>
              <w:rPr>
                <w:rFonts w:hint="eastAsia" w:ascii="宋体" w:hAnsi="宋体" w:cs="宋体"/>
                <w:color w:val="000000"/>
                <w:spacing w:val="-8"/>
              </w:rPr>
              <w:t>按课题结项时间如期结项</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5799EF0D">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 xml:space="preserve">按课题计划进行 </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49579345">
            <w:pPr>
              <w:pStyle w:val="5"/>
              <w:spacing w:after="0" w:line="240" w:lineRule="exact"/>
              <w:ind w:left="0" w:leftChars="0" w:firstLine="0" w:firstLineChars="0"/>
              <w:jc w:val="center"/>
              <w:rPr>
                <w:rFonts w:ascii="宋体" w:hAnsi="宋体" w:cs="宋体"/>
              </w:rPr>
            </w:pPr>
            <w:r>
              <w:rPr>
                <w:rFonts w:ascii="宋体" w:hAnsi="宋体" w:cs="宋体"/>
              </w:rPr>
              <w:t>2</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5EE8CFB8">
            <w:pPr>
              <w:pStyle w:val="5"/>
              <w:spacing w:after="0" w:line="240" w:lineRule="exact"/>
              <w:ind w:left="0" w:leftChars="0" w:firstLine="0" w:firstLineChars="0"/>
              <w:jc w:val="center"/>
              <w:rPr>
                <w:rFonts w:ascii="宋体" w:hAnsi="宋体" w:cs="宋体"/>
              </w:rPr>
            </w:pPr>
            <w:r>
              <w:rPr>
                <w:rFonts w:ascii="宋体" w:hAnsi="宋体" w:cs="宋体"/>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A32147D">
            <w:pPr>
              <w:pStyle w:val="5"/>
              <w:spacing w:after="0" w:line="240" w:lineRule="exact"/>
              <w:ind w:left="0" w:leftChars="0" w:firstLine="0" w:firstLineChars="0"/>
              <w:jc w:val="center"/>
              <w:rPr>
                <w:rFonts w:hint="eastAsia" w:ascii="宋体" w:hAnsi="宋体" w:cs="宋体"/>
                <w:color w:val="FF0000"/>
              </w:rPr>
            </w:pPr>
          </w:p>
        </w:tc>
      </w:tr>
      <w:tr w14:paraId="0BC3638F">
        <w:tblPrEx>
          <w:tblCellMar>
            <w:top w:w="0" w:type="dxa"/>
            <w:left w:w="108" w:type="dxa"/>
            <w:bottom w:w="0" w:type="dxa"/>
            <w:right w:w="108" w:type="dxa"/>
          </w:tblCellMar>
        </w:tblPrEx>
        <w:trPr>
          <w:trHeight w:val="507" w:hRule="atLeast"/>
          <w:jc w:val="center"/>
        </w:trPr>
        <w:tc>
          <w:tcPr>
            <w:tcW w:w="917" w:type="dxa"/>
            <w:vMerge w:val="continue"/>
            <w:tcBorders>
              <w:left w:val="single" w:color="auto" w:sz="4" w:space="0"/>
              <w:right w:val="single" w:color="auto" w:sz="4" w:space="0"/>
            </w:tcBorders>
            <w:noWrap w:val="0"/>
            <w:vAlign w:val="center"/>
          </w:tcPr>
          <w:p w14:paraId="7B0FDA04">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5FDF767F">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46DFF57D">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4A05D4A6">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学术专著出版</w:t>
            </w:r>
          </w:p>
          <w:p w14:paraId="31538170">
            <w:pPr>
              <w:pStyle w:val="5"/>
              <w:spacing w:after="0" w:line="240" w:lineRule="exact"/>
              <w:ind w:left="0" w:leftChars="0" w:firstLine="0" w:firstLineChars="0"/>
              <w:jc w:val="center"/>
              <w:rPr>
                <w:rFonts w:hint="eastAsia" w:ascii="宋体" w:hAnsi="宋体" w:cs="宋体"/>
                <w:color w:val="000000"/>
              </w:rPr>
            </w:pPr>
            <w:r>
              <w:rPr>
                <w:rFonts w:hint="eastAsia" w:ascii="宋体" w:hAnsi="宋体" w:cs="宋体"/>
                <w:color w:val="000000"/>
              </w:rPr>
              <w:t>时间</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626B7154">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当年完成</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09F44344">
            <w:pPr>
              <w:pStyle w:val="5"/>
              <w:spacing w:after="0" w:line="240" w:lineRule="exact"/>
              <w:ind w:left="0" w:leftChars="0" w:firstLine="0" w:firstLineChars="0"/>
              <w:jc w:val="center"/>
              <w:rPr>
                <w:rFonts w:hint="eastAsia" w:ascii="宋体" w:hAnsi="宋体" w:cs="宋体"/>
                <w:color w:val="000000"/>
              </w:rPr>
            </w:pPr>
            <w:r>
              <w:rPr>
                <w:rFonts w:ascii="宋体" w:hAnsi="宋体" w:cs="宋体"/>
                <w:color w:val="000000"/>
              </w:rPr>
              <w:t>当年</w:t>
            </w:r>
            <w:r>
              <w:rPr>
                <w:rFonts w:hint="eastAsia" w:ascii="宋体" w:hAnsi="宋体" w:cs="宋体"/>
                <w:color w:val="000000"/>
              </w:rPr>
              <w:t>完成</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07705BCF">
            <w:pPr>
              <w:pStyle w:val="5"/>
              <w:spacing w:after="0" w:line="240" w:lineRule="exact"/>
              <w:ind w:left="0" w:leftChars="0" w:firstLine="0" w:firstLineChars="0"/>
              <w:jc w:val="center"/>
              <w:rPr>
                <w:rFonts w:ascii="宋体" w:hAnsi="宋体" w:cs="宋体"/>
              </w:rPr>
            </w:pPr>
            <w:r>
              <w:rPr>
                <w:rFonts w:ascii="宋体" w:hAnsi="宋体" w:cs="宋体"/>
              </w:rPr>
              <w:t>2</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39616B08">
            <w:pPr>
              <w:pStyle w:val="5"/>
              <w:spacing w:after="0" w:line="240" w:lineRule="exact"/>
              <w:ind w:left="0" w:leftChars="0" w:firstLine="0" w:firstLineChars="0"/>
              <w:jc w:val="center"/>
              <w:rPr>
                <w:rFonts w:ascii="宋体" w:hAnsi="宋体" w:cs="宋体"/>
              </w:rPr>
            </w:pPr>
            <w:r>
              <w:rPr>
                <w:rFonts w:ascii="宋体" w:hAnsi="宋体" w:cs="宋体"/>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72183745">
            <w:pPr>
              <w:pStyle w:val="5"/>
              <w:spacing w:after="0" w:line="240" w:lineRule="exact"/>
              <w:ind w:left="0" w:leftChars="0" w:firstLine="0" w:firstLineChars="0"/>
              <w:jc w:val="center"/>
              <w:rPr>
                <w:rFonts w:hint="eastAsia" w:ascii="宋体" w:hAnsi="宋体" w:cs="宋体"/>
                <w:color w:val="FF0000"/>
              </w:rPr>
            </w:pPr>
          </w:p>
        </w:tc>
      </w:tr>
      <w:tr w14:paraId="469C72FC">
        <w:tblPrEx>
          <w:tblCellMar>
            <w:top w:w="0" w:type="dxa"/>
            <w:left w:w="108" w:type="dxa"/>
            <w:bottom w:w="0" w:type="dxa"/>
            <w:right w:w="108" w:type="dxa"/>
          </w:tblCellMar>
        </w:tblPrEx>
        <w:trPr>
          <w:trHeight w:val="1428" w:hRule="atLeast"/>
          <w:jc w:val="center"/>
        </w:trPr>
        <w:tc>
          <w:tcPr>
            <w:tcW w:w="917" w:type="dxa"/>
            <w:vMerge w:val="continue"/>
            <w:tcBorders>
              <w:left w:val="single" w:color="auto" w:sz="4" w:space="0"/>
              <w:right w:val="single" w:color="auto" w:sz="4" w:space="0"/>
            </w:tcBorders>
            <w:noWrap w:val="0"/>
            <w:vAlign w:val="center"/>
          </w:tcPr>
          <w:p w14:paraId="6AB125BC">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46FE5273">
            <w:pPr>
              <w:pStyle w:val="5"/>
              <w:spacing w:after="0" w:line="240" w:lineRule="exact"/>
              <w:ind w:left="0" w:leftChars="0" w:firstLine="0" w:firstLineChars="0"/>
              <w:jc w:val="center"/>
              <w:rPr>
                <w:rFonts w:hint="eastAsia" w:ascii="宋体" w:hAnsi="宋体" w:cs="宋体"/>
              </w:rPr>
            </w:pP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59D9B565">
            <w:pPr>
              <w:pStyle w:val="5"/>
              <w:spacing w:after="0" w:line="240" w:lineRule="exact"/>
              <w:ind w:left="0" w:leftChars="0" w:firstLine="0" w:firstLineChars="0"/>
              <w:jc w:val="center"/>
              <w:rPr>
                <w:rFonts w:hint="eastAsia" w:ascii="宋体" w:hAnsi="宋体" w:cs="宋体"/>
              </w:rPr>
            </w:pPr>
            <w:r>
              <w:rPr>
                <w:rFonts w:hint="eastAsia" w:ascii="宋体" w:hAnsi="宋体" w:cs="宋体"/>
              </w:rPr>
              <w:t>成</w:t>
            </w:r>
          </w:p>
          <w:p w14:paraId="68828A0C">
            <w:pPr>
              <w:pStyle w:val="5"/>
              <w:spacing w:after="0" w:line="240" w:lineRule="exact"/>
              <w:ind w:left="0" w:leftChars="0" w:firstLine="0" w:firstLineChars="0"/>
              <w:jc w:val="center"/>
              <w:rPr>
                <w:rFonts w:hint="eastAsia" w:ascii="宋体" w:hAnsi="宋体" w:cs="宋体"/>
              </w:rPr>
            </w:pPr>
            <w:r>
              <w:rPr>
                <w:rFonts w:hint="eastAsia" w:ascii="宋体" w:hAnsi="宋体" w:cs="宋体"/>
              </w:rPr>
              <w:t>本</w:t>
            </w:r>
          </w:p>
          <w:p w14:paraId="06438E47">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6E8CAC07">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4CDE507F">
            <w:pPr>
              <w:pStyle w:val="5"/>
              <w:spacing w:after="0" w:line="240" w:lineRule="exact"/>
              <w:ind w:left="0" w:leftChars="0" w:firstLine="0" w:firstLineChars="0"/>
              <w:jc w:val="center"/>
              <w:rPr>
                <w:rFonts w:hint="eastAsia" w:ascii="宋体" w:hAnsi="宋体" w:cs="宋体"/>
              </w:rPr>
            </w:pPr>
            <w:r>
              <w:rPr>
                <w:rFonts w:hint="eastAsia" w:ascii="宋体" w:hAnsi="宋体" w:cs="宋体"/>
              </w:rPr>
              <w:t>整体支出预算控制率</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314C33FC">
            <w:pPr>
              <w:pStyle w:val="5"/>
              <w:spacing w:after="0" w:line="240" w:lineRule="exact"/>
              <w:ind w:left="0" w:leftChars="0" w:firstLine="0" w:firstLineChars="0"/>
              <w:jc w:val="center"/>
              <w:rPr>
                <w:rFonts w:hint="eastAsia" w:ascii="宋体" w:hAnsi="宋体" w:cs="宋体"/>
              </w:rPr>
            </w:pPr>
            <w:r>
              <w:rPr>
                <w:rFonts w:hint="eastAsia" w:ascii="宋体" w:hAnsi="宋体" w:cs="宋体"/>
              </w:rPr>
              <w:t>≤</w:t>
            </w:r>
            <w:r>
              <w:rPr>
                <w:rFonts w:ascii="宋体" w:hAnsi="宋体" w:cs="宋体"/>
              </w:rPr>
              <w:t>100%</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6C9242B8">
            <w:pPr>
              <w:pStyle w:val="5"/>
              <w:spacing w:after="0" w:line="240" w:lineRule="exact"/>
              <w:ind w:left="0" w:leftChars="0" w:firstLine="0" w:firstLineChars="0"/>
              <w:jc w:val="center"/>
              <w:rPr>
                <w:rFonts w:hint="eastAsia" w:ascii="宋体" w:hAnsi="宋体" w:cs="宋体"/>
              </w:rPr>
            </w:pPr>
            <w:r>
              <w:rPr>
                <w:rFonts w:hint="eastAsia" w:ascii="宋体" w:hAnsi="宋体" w:cs="宋体"/>
              </w:rPr>
              <w:t>1</w:t>
            </w:r>
            <w:r>
              <w:rPr>
                <w:rFonts w:ascii="宋体" w:hAnsi="宋体" w:cs="宋体"/>
              </w:rPr>
              <w:t>2</w:t>
            </w:r>
            <w:r>
              <w:rPr>
                <w:rFonts w:hint="eastAsia" w:ascii="宋体" w:hAnsi="宋体" w:cs="宋体"/>
              </w:rPr>
              <w:t>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0D807EEA">
            <w:pPr>
              <w:pStyle w:val="5"/>
              <w:spacing w:after="0" w:line="240" w:lineRule="exact"/>
              <w:ind w:left="0" w:leftChars="0" w:firstLine="0" w:firstLineChars="0"/>
              <w:jc w:val="center"/>
              <w:rPr>
                <w:rFonts w:ascii="宋体" w:hAnsi="宋体" w:cs="宋体"/>
              </w:rPr>
            </w:pPr>
            <w:r>
              <w:rPr>
                <w:rFonts w:ascii="宋体" w:hAnsi="宋体" w:cs="宋体"/>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13868F65">
            <w:pPr>
              <w:pStyle w:val="5"/>
              <w:spacing w:after="0" w:line="240" w:lineRule="exact"/>
              <w:ind w:left="0" w:leftChars="0" w:firstLine="0" w:firstLineChars="0"/>
              <w:jc w:val="center"/>
              <w:rPr>
                <w:rFonts w:ascii="宋体" w:hAnsi="宋体" w:cs="宋体"/>
              </w:rPr>
            </w:pPr>
            <w:r>
              <w:rPr>
                <w:rFonts w:ascii="宋体" w:hAnsi="宋体" w:cs="宋体"/>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41BBF19">
            <w:pPr>
              <w:pStyle w:val="5"/>
              <w:spacing w:after="0" w:line="240" w:lineRule="exact"/>
              <w:ind w:left="0" w:leftChars="0" w:firstLine="0" w:firstLineChars="0"/>
              <w:jc w:val="left"/>
              <w:rPr>
                <w:rFonts w:ascii="宋体" w:hAnsi="宋体" w:cs="宋体"/>
                <w:spacing w:val="-6"/>
                <w:highlight w:val="yellow"/>
              </w:rPr>
            </w:pPr>
            <w:r>
              <w:rPr>
                <w:rFonts w:hint="eastAsia" w:ascii="宋体" w:hAnsi="宋体" w:cs="宋体"/>
                <w:spacing w:val="-6"/>
              </w:rPr>
              <w:t>年中追加</w:t>
            </w:r>
            <w:r>
              <w:rPr>
                <w:rFonts w:ascii="宋体" w:hAnsi="宋体" w:cs="宋体"/>
                <w:spacing w:val="-6"/>
              </w:rPr>
              <w:t>轮训班和主题教育班培训经费、绩效考核奖</w:t>
            </w:r>
            <w:r>
              <w:rPr>
                <w:rFonts w:hint="eastAsia" w:ascii="宋体" w:hAnsi="宋体" w:cs="宋体"/>
                <w:spacing w:val="-6"/>
              </w:rPr>
              <w:t>。</w:t>
            </w:r>
          </w:p>
        </w:tc>
      </w:tr>
      <w:tr w14:paraId="39F706E1">
        <w:tblPrEx>
          <w:tblCellMar>
            <w:top w:w="0" w:type="dxa"/>
            <w:left w:w="108" w:type="dxa"/>
            <w:bottom w:w="0" w:type="dxa"/>
            <w:right w:w="108" w:type="dxa"/>
          </w:tblCellMar>
        </w:tblPrEx>
        <w:trPr>
          <w:trHeight w:val="90" w:hRule="atLeast"/>
          <w:jc w:val="center"/>
        </w:trPr>
        <w:tc>
          <w:tcPr>
            <w:tcW w:w="917" w:type="dxa"/>
            <w:vMerge w:val="continue"/>
            <w:tcBorders>
              <w:left w:val="single" w:color="auto" w:sz="4" w:space="0"/>
              <w:right w:val="single" w:color="auto" w:sz="4" w:space="0"/>
            </w:tcBorders>
            <w:noWrap w:val="0"/>
            <w:vAlign w:val="center"/>
          </w:tcPr>
          <w:p w14:paraId="7F1BE528">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7977BC91">
            <w:pPr>
              <w:pStyle w:val="5"/>
              <w:spacing w:after="0" w:line="240" w:lineRule="exact"/>
              <w:ind w:left="0" w:leftChars="0" w:firstLine="0" w:firstLineChars="0"/>
              <w:jc w:val="center"/>
              <w:rPr>
                <w:rFonts w:hint="eastAsia" w:ascii="宋体" w:hAnsi="宋体" w:cs="宋体"/>
              </w:rPr>
            </w:pPr>
          </w:p>
        </w:tc>
        <w:tc>
          <w:tcPr>
            <w:tcW w:w="616" w:type="dxa"/>
            <w:vMerge w:val="continue"/>
            <w:tcBorders>
              <w:left w:val="single" w:color="auto" w:sz="4" w:space="0"/>
              <w:right w:val="single" w:color="auto" w:sz="4" w:space="0"/>
            </w:tcBorders>
            <w:noWrap w:val="0"/>
            <w:vAlign w:val="center"/>
          </w:tcPr>
          <w:p w14:paraId="2CD452BE">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30D6824B">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“三公经费”控制率</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4B3E3523">
            <w:pPr>
              <w:pStyle w:val="5"/>
              <w:spacing w:after="0" w:line="240" w:lineRule="exact"/>
              <w:ind w:left="0" w:leftChars="0" w:firstLine="0" w:firstLineChars="0"/>
              <w:jc w:val="center"/>
              <w:rPr>
                <w:rFonts w:ascii="宋体" w:hAnsi="宋体" w:cs="宋体"/>
                <w:color w:val="000000"/>
              </w:rPr>
            </w:pPr>
            <w:r>
              <w:rPr>
                <w:rFonts w:hint="eastAsia" w:ascii="宋体" w:hAnsi="宋体" w:cs="宋体"/>
                <w:color w:val="000000"/>
              </w:rPr>
              <w:t>≤</w:t>
            </w:r>
            <w:r>
              <w:rPr>
                <w:rFonts w:ascii="宋体" w:hAnsi="宋体" w:cs="宋体"/>
                <w:color w:val="000000"/>
              </w:rPr>
              <w:t>100%</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37B08806">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90%</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57EE7071">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2</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12D5EB45">
            <w:pPr>
              <w:pStyle w:val="5"/>
              <w:spacing w:after="0" w:line="240" w:lineRule="exact"/>
              <w:ind w:left="0" w:leftChars="0" w:firstLine="0" w:firstLineChars="0"/>
              <w:jc w:val="center"/>
              <w:rPr>
                <w:rFonts w:ascii="宋体" w:hAnsi="宋体" w:cs="宋体"/>
                <w:color w:val="000000"/>
              </w:rPr>
            </w:pPr>
            <w:r>
              <w:rPr>
                <w:rFonts w:ascii="宋体" w:hAnsi="宋体" w:cs="宋体"/>
                <w:color w:val="000000"/>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632FAB35">
            <w:pPr>
              <w:pStyle w:val="5"/>
              <w:spacing w:after="0" w:line="240" w:lineRule="exact"/>
              <w:ind w:left="0" w:leftChars="0" w:firstLine="0" w:firstLineChars="0"/>
              <w:jc w:val="left"/>
              <w:rPr>
                <w:rFonts w:hint="eastAsia" w:ascii="宋体" w:hAnsi="宋体" w:cs="宋体"/>
                <w:color w:val="000000"/>
              </w:rPr>
            </w:pPr>
          </w:p>
        </w:tc>
      </w:tr>
      <w:tr w14:paraId="08602D25">
        <w:tblPrEx>
          <w:tblCellMar>
            <w:top w:w="0" w:type="dxa"/>
            <w:left w:w="108" w:type="dxa"/>
            <w:bottom w:w="0" w:type="dxa"/>
            <w:right w:w="108" w:type="dxa"/>
          </w:tblCellMar>
        </w:tblPrEx>
        <w:trPr>
          <w:trHeight w:val="324" w:hRule="atLeast"/>
          <w:jc w:val="center"/>
        </w:trPr>
        <w:tc>
          <w:tcPr>
            <w:tcW w:w="917" w:type="dxa"/>
            <w:vMerge w:val="continue"/>
            <w:tcBorders>
              <w:left w:val="single" w:color="auto" w:sz="4" w:space="0"/>
              <w:right w:val="single" w:color="auto" w:sz="4" w:space="0"/>
            </w:tcBorders>
            <w:noWrap w:val="0"/>
            <w:vAlign w:val="center"/>
          </w:tcPr>
          <w:p w14:paraId="0B896AEE">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67994839">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14:paraId="69EDEA13">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646ABF10">
            <w:pPr>
              <w:pStyle w:val="5"/>
              <w:spacing w:after="0" w:line="240" w:lineRule="exact"/>
              <w:ind w:left="0" w:leftChars="0" w:firstLine="0" w:firstLineChars="0"/>
              <w:jc w:val="center"/>
              <w:rPr>
                <w:rFonts w:hint="eastAsia" w:ascii="宋体" w:hAnsi="宋体" w:cs="宋体"/>
              </w:rPr>
            </w:pPr>
            <w:r>
              <w:rPr>
                <w:rFonts w:hint="eastAsia" w:ascii="宋体" w:hAnsi="宋体" w:cs="宋体"/>
              </w:rPr>
              <w:t>公用经费控制率</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310B9EDA">
            <w:pPr>
              <w:pStyle w:val="5"/>
              <w:spacing w:after="0" w:line="240" w:lineRule="exact"/>
              <w:ind w:left="0" w:leftChars="0" w:firstLine="0" w:firstLineChars="0"/>
              <w:jc w:val="center"/>
              <w:rPr>
                <w:rFonts w:hint="eastAsia" w:ascii="宋体" w:hAnsi="宋体" w:cs="宋体"/>
              </w:rPr>
            </w:pPr>
            <w:r>
              <w:rPr>
                <w:rFonts w:hint="eastAsia" w:ascii="宋体" w:hAnsi="宋体" w:cs="宋体"/>
              </w:rPr>
              <w:t>≤</w:t>
            </w:r>
            <w:r>
              <w:rPr>
                <w:rFonts w:ascii="宋体" w:hAnsi="宋体" w:cs="宋体"/>
              </w:rPr>
              <w:t>100%</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5C691980">
            <w:pPr>
              <w:pStyle w:val="5"/>
              <w:spacing w:after="0" w:line="240" w:lineRule="exact"/>
              <w:ind w:left="0" w:leftChars="0" w:firstLine="0" w:firstLineChars="0"/>
              <w:jc w:val="center"/>
              <w:rPr>
                <w:rFonts w:ascii="宋体" w:hAnsi="宋体" w:cs="宋体"/>
              </w:rPr>
            </w:pPr>
            <w:r>
              <w:rPr>
                <w:rFonts w:ascii="宋体" w:hAnsi="宋体" w:cs="宋体"/>
              </w:rPr>
              <w:t>99%</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1B26DFE0">
            <w:pPr>
              <w:pStyle w:val="5"/>
              <w:spacing w:after="0" w:line="240" w:lineRule="exact"/>
              <w:ind w:left="0" w:leftChars="0" w:firstLine="0" w:firstLineChars="0"/>
              <w:jc w:val="center"/>
              <w:rPr>
                <w:rFonts w:hint="eastAsia" w:ascii="宋体" w:hAnsi="宋体" w:cs="宋体"/>
              </w:rPr>
            </w:pPr>
            <w:r>
              <w:rPr>
                <w:rFonts w:hint="eastAsia" w:ascii="宋体" w:hAnsi="宋体" w:cs="宋体"/>
              </w:rPr>
              <w:t>2</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7A3BEC6B">
            <w:pPr>
              <w:pStyle w:val="5"/>
              <w:spacing w:after="0" w:line="240" w:lineRule="exact"/>
              <w:ind w:left="0" w:leftChars="0" w:firstLine="0" w:firstLineChars="0"/>
              <w:jc w:val="center"/>
              <w:rPr>
                <w:rFonts w:hint="eastAsia" w:ascii="宋体" w:hAnsi="宋体" w:cs="宋体"/>
              </w:rPr>
            </w:pPr>
            <w:r>
              <w:rPr>
                <w:rFonts w:hint="eastAsia" w:ascii="宋体" w:hAnsi="宋体" w:cs="宋体"/>
              </w:rPr>
              <w:t xml:space="preserve">2     </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0A07570">
            <w:pPr>
              <w:pStyle w:val="5"/>
              <w:spacing w:after="0" w:line="240" w:lineRule="exact"/>
              <w:ind w:left="0" w:leftChars="0" w:firstLine="0" w:firstLineChars="0"/>
              <w:jc w:val="center"/>
              <w:rPr>
                <w:rFonts w:hint="eastAsia" w:ascii="宋体" w:hAnsi="宋体" w:cs="宋体"/>
                <w:color w:val="FF0000"/>
              </w:rPr>
            </w:pPr>
          </w:p>
        </w:tc>
      </w:tr>
      <w:tr w14:paraId="3AD9497F">
        <w:tblPrEx>
          <w:tblCellMar>
            <w:top w:w="0" w:type="dxa"/>
            <w:left w:w="108" w:type="dxa"/>
            <w:bottom w:w="0" w:type="dxa"/>
            <w:right w:w="108" w:type="dxa"/>
          </w:tblCellMar>
        </w:tblPrEx>
        <w:trPr>
          <w:trHeight w:val="939" w:hRule="atLeast"/>
          <w:jc w:val="center"/>
        </w:trPr>
        <w:tc>
          <w:tcPr>
            <w:tcW w:w="917" w:type="dxa"/>
            <w:vMerge w:val="continue"/>
            <w:tcBorders>
              <w:left w:val="single" w:color="auto" w:sz="4" w:space="0"/>
              <w:right w:val="single" w:color="auto" w:sz="4" w:space="0"/>
            </w:tcBorders>
            <w:noWrap w:val="0"/>
            <w:vAlign w:val="center"/>
          </w:tcPr>
          <w:p w14:paraId="745D5DA5">
            <w:pPr>
              <w:pStyle w:val="5"/>
              <w:spacing w:after="0" w:line="240" w:lineRule="exact"/>
              <w:ind w:left="0" w:leftChars="0" w:firstLine="0" w:firstLineChars="0"/>
              <w:jc w:val="center"/>
              <w:rPr>
                <w:rFonts w:hint="eastAsia" w:ascii="宋体" w:hAnsi="宋体" w:cs="宋体"/>
              </w:rPr>
            </w:pPr>
          </w:p>
        </w:tc>
        <w:tc>
          <w:tcPr>
            <w:tcW w:w="783" w:type="dxa"/>
            <w:vMerge w:val="restart"/>
            <w:tcBorders>
              <w:top w:val="single" w:color="auto" w:sz="4" w:space="0"/>
              <w:left w:val="single" w:color="auto" w:sz="4" w:space="0"/>
              <w:right w:val="single" w:color="auto" w:sz="4" w:space="0"/>
            </w:tcBorders>
            <w:noWrap w:val="0"/>
            <w:vAlign w:val="center"/>
          </w:tcPr>
          <w:p w14:paraId="336CB110">
            <w:pPr>
              <w:pStyle w:val="5"/>
              <w:spacing w:after="0" w:line="240" w:lineRule="exact"/>
              <w:ind w:left="0" w:leftChars="0" w:firstLine="0" w:firstLineChars="0"/>
              <w:jc w:val="center"/>
              <w:rPr>
                <w:rFonts w:hint="eastAsia" w:ascii="宋体" w:hAnsi="宋体" w:cs="宋体"/>
              </w:rPr>
            </w:pPr>
            <w:r>
              <w:rPr>
                <w:rFonts w:hint="eastAsia" w:ascii="宋体" w:hAnsi="宋体" w:cs="宋体"/>
              </w:rPr>
              <w:t>效益指标</w:t>
            </w:r>
          </w:p>
          <w:p w14:paraId="4642B923">
            <w:pPr>
              <w:pStyle w:val="5"/>
              <w:spacing w:after="0" w:line="240" w:lineRule="exact"/>
              <w:ind w:left="0" w:leftChars="0" w:firstLine="0" w:firstLineChars="0"/>
              <w:jc w:val="center"/>
              <w:rPr>
                <w:rFonts w:hint="eastAsia" w:ascii="宋体" w:hAnsi="宋体" w:cs="宋体"/>
              </w:rPr>
            </w:pPr>
            <w:r>
              <w:rPr>
                <w:rFonts w:hint="eastAsia" w:ascii="宋体" w:hAnsi="宋体" w:cs="宋体"/>
              </w:rPr>
              <w:t>(30分)</w:t>
            </w:r>
          </w:p>
        </w:tc>
        <w:tc>
          <w:tcPr>
            <w:tcW w:w="616" w:type="dxa"/>
            <w:tcBorders>
              <w:top w:val="single" w:color="auto" w:sz="4" w:space="0"/>
              <w:left w:val="single" w:color="auto" w:sz="4" w:space="0"/>
              <w:bottom w:val="single" w:color="auto" w:sz="4" w:space="0"/>
              <w:right w:val="single" w:color="auto" w:sz="4" w:space="0"/>
            </w:tcBorders>
            <w:noWrap w:val="0"/>
            <w:vAlign w:val="center"/>
          </w:tcPr>
          <w:p w14:paraId="390A0ED8">
            <w:pPr>
              <w:pStyle w:val="5"/>
              <w:spacing w:after="0" w:line="240" w:lineRule="exact"/>
              <w:ind w:left="0" w:leftChars="0" w:firstLine="0" w:firstLineChars="0"/>
              <w:jc w:val="center"/>
              <w:rPr>
                <w:rFonts w:hint="eastAsia" w:ascii="宋体" w:hAnsi="宋体" w:cs="宋体"/>
              </w:rPr>
            </w:pPr>
            <w:r>
              <w:rPr>
                <w:rFonts w:hint="eastAsia" w:ascii="宋体" w:hAnsi="宋体" w:cs="宋体"/>
              </w:rPr>
              <w:t>经济</w:t>
            </w:r>
          </w:p>
          <w:p w14:paraId="3202FAD3">
            <w:pPr>
              <w:pStyle w:val="5"/>
              <w:spacing w:after="0" w:line="240" w:lineRule="exact"/>
              <w:ind w:left="0" w:leftChars="0" w:firstLine="0" w:firstLineChars="0"/>
              <w:jc w:val="center"/>
              <w:rPr>
                <w:rFonts w:hint="eastAsia" w:ascii="宋体" w:hAnsi="宋体" w:cs="宋体"/>
              </w:rPr>
            </w:pPr>
            <w:r>
              <w:rPr>
                <w:rFonts w:hint="eastAsia" w:ascii="宋体" w:hAnsi="宋体" w:cs="宋体"/>
              </w:rPr>
              <w:t>效益</w:t>
            </w:r>
          </w:p>
          <w:p w14:paraId="3FCA8EF3">
            <w:pPr>
              <w:pStyle w:val="5"/>
              <w:spacing w:after="0" w:line="240" w:lineRule="exact"/>
              <w:ind w:left="0" w:leftChars="0" w:firstLine="0" w:firstLineChars="0"/>
              <w:jc w:val="center"/>
              <w:rPr>
                <w:rFonts w:hint="eastAsia" w:ascii="宋体" w:hAnsi="宋体" w:cs="宋体"/>
              </w:rPr>
            </w:pPr>
            <w:r>
              <w:rPr>
                <w:rFonts w:hint="eastAsia" w:ascii="宋体" w:hAnsi="宋体" w:cs="宋体"/>
              </w:rPr>
              <w:t>指标</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1700E652">
            <w:pPr>
              <w:pStyle w:val="5"/>
              <w:spacing w:after="0" w:line="240" w:lineRule="exact"/>
              <w:ind w:left="0" w:leftChars="0" w:firstLine="0" w:firstLineChars="0"/>
              <w:jc w:val="center"/>
              <w:rPr>
                <w:rFonts w:ascii="宋体" w:hAnsi="宋体" w:cs="宋体"/>
                <w:color w:val="000000"/>
                <w:szCs w:val="22"/>
              </w:rPr>
            </w:pPr>
            <w:r>
              <w:rPr>
                <w:rFonts w:ascii="宋体" w:hAnsi="宋体" w:cs="宋体"/>
                <w:color w:val="000000"/>
                <w:szCs w:val="22"/>
              </w:rPr>
              <w:t>乡村振兴点集体经营收入</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14:paraId="0EB07BEC">
            <w:pPr>
              <w:pStyle w:val="5"/>
              <w:spacing w:after="0" w:line="240" w:lineRule="exact"/>
              <w:ind w:left="0" w:leftChars="0" w:firstLine="0" w:firstLineChars="0"/>
              <w:jc w:val="center"/>
              <w:rPr>
                <w:rFonts w:ascii="宋体" w:hAnsi="宋体" w:cs="宋体"/>
                <w:color w:val="000000"/>
                <w:szCs w:val="22"/>
              </w:rPr>
            </w:pPr>
            <w:r>
              <w:rPr>
                <w:rFonts w:hint="eastAsia" w:ascii="宋体" w:hAnsi="宋体" w:cs="宋体"/>
                <w:color w:val="000000"/>
              </w:rPr>
              <w:t>≥</w:t>
            </w:r>
            <w:r>
              <w:rPr>
                <w:rFonts w:ascii="宋体" w:hAnsi="宋体" w:cs="宋体"/>
                <w:color w:val="000000"/>
              </w:rPr>
              <w:t>30万元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14:paraId="18854491">
            <w:pPr>
              <w:pStyle w:val="5"/>
              <w:spacing w:after="0" w:line="240" w:lineRule="exact"/>
              <w:ind w:left="0" w:leftChars="0" w:firstLine="0" w:firstLineChars="0"/>
              <w:jc w:val="center"/>
              <w:rPr>
                <w:rFonts w:ascii="宋体" w:hAnsi="宋体" w:cs="宋体"/>
                <w:color w:val="000000"/>
                <w:szCs w:val="22"/>
              </w:rPr>
            </w:pPr>
            <w:r>
              <w:rPr>
                <w:rFonts w:ascii="宋体" w:hAnsi="宋体" w:cs="宋体"/>
                <w:color w:val="000000"/>
                <w:szCs w:val="22"/>
              </w:rPr>
              <w:t>100万元</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7C69CD36">
            <w:pPr>
              <w:pStyle w:val="5"/>
              <w:spacing w:after="0" w:line="240" w:lineRule="exact"/>
              <w:ind w:left="0" w:leftChars="0" w:firstLine="0" w:firstLineChars="0"/>
              <w:jc w:val="center"/>
              <w:rPr>
                <w:rFonts w:ascii="宋体" w:hAnsi="宋体" w:cs="宋体"/>
                <w:szCs w:val="22"/>
              </w:rPr>
            </w:pPr>
            <w:r>
              <w:rPr>
                <w:rFonts w:ascii="宋体" w:hAnsi="宋体" w:cs="宋体"/>
                <w:szCs w:val="22"/>
              </w:rPr>
              <w:t>4</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4B9C78B5">
            <w:pPr>
              <w:pStyle w:val="5"/>
              <w:spacing w:after="0" w:line="240" w:lineRule="exact"/>
              <w:ind w:left="0" w:leftChars="0" w:firstLine="0" w:firstLineChars="0"/>
              <w:jc w:val="center"/>
              <w:rPr>
                <w:rFonts w:ascii="宋体" w:hAnsi="宋体" w:cs="宋体"/>
                <w:szCs w:val="22"/>
              </w:rPr>
            </w:pPr>
            <w:r>
              <w:rPr>
                <w:rFonts w:ascii="宋体" w:hAnsi="宋体" w:cs="宋体"/>
                <w:szCs w:val="22"/>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21588C45">
            <w:pPr>
              <w:pStyle w:val="5"/>
              <w:spacing w:after="0" w:line="240" w:lineRule="exact"/>
              <w:ind w:left="0" w:leftChars="0" w:firstLine="0" w:firstLineChars="0"/>
              <w:jc w:val="center"/>
              <w:rPr>
                <w:rFonts w:hint="eastAsia" w:ascii="宋体" w:hAnsi="宋体" w:cs="宋体"/>
                <w:color w:val="FF0000"/>
                <w:szCs w:val="22"/>
              </w:rPr>
            </w:pPr>
          </w:p>
        </w:tc>
      </w:tr>
      <w:tr w14:paraId="24884F2F">
        <w:tblPrEx>
          <w:tblCellMar>
            <w:top w:w="0" w:type="dxa"/>
            <w:left w:w="108" w:type="dxa"/>
            <w:bottom w:w="0" w:type="dxa"/>
            <w:right w:w="108" w:type="dxa"/>
          </w:tblCellMar>
        </w:tblPrEx>
        <w:trPr>
          <w:trHeight w:val="2023" w:hRule="atLeast"/>
          <w:jc w:val="center"/>
        </w:trPr>
        <w:tc>
          <w:tcPr>
            <w:tcW w:w="917" w:type="dxa"/>
            <w:vMerge w:val="continue"/>
            <w:tcBorders>
              <w:left w:val="single" w:color="auto" w:sz="4" w:space="0"/>
              <w:bottom w:val="single" w:color="auto" w:sz="4" w:space="0"/>
              <w:right w:val="single" w:color="auto" w:sz="4" w:space="0"/>
            </w:tcBorders>
            <w:noWrap w:val="0"/>
            <w:vAlign w:val="center"/>
          </w:tcPr>
          <w:p w14:paraId="7349ECBC">
            <w:pPr>
              <w:pStyle w:val="5"/>
              <w:spacing w:after="0" w:line="240" w:lineRule="exact"/>
              <w:ind w:left="0" w:leftChars="0" w:firstLine="0" w:firstLineChars="0"/>
              <w:jc w:val="center"/>
              <w:rPr>
                <w:rFonts w:hint="eastAsia" w:ascii="宋体" w:hAnsi="宋体" w:cs="宋体"/>
              </w:rPr>
            </w:pPr>
          </w:p>
        </w:tc>
        <w:tc>
          <w:tcPr>
            <w:tcW w:w="783" w:type="dxa"/>
            <w:vMerge w:val="continue"/>
            <w:tcBorders>
              <w:left w:val="single" w:color="auto" w:sz="4" w:space="0"/>
              <w:bottom w:val="single" w:color="auto" w:sz="4" w:space="0"/>
              <w:right w:val="single" w:color="auto" w:sz="4" w:space="0"/>
            </w:tcBorders>
            <w:noWrap w:val="0"/>
            <w:vAlign w:val="center"/>
          </w:tcPr>
          <w:p w14:paraId="7996BA9C">
            <w:pPr>
              <w:pStyle w:val="5"/>
              <w:spacing w:after="0" w:line="240" w:lineRule="exact"/>
              <w:ind w:left="0" w:leftChars="0" w:firstLine="0" w:firstLineChars="0"/>
              <w:jc w:val="center"/>
              <w:rPr>
                <w:rFonts w:hint="eastAsia" w:ascii="宋体" w:hAnsi="宋体" w:cs="宋体"/>
              </w:rPr>
            </w:pPr>
          </w:p>
        </w:tc>
        <w:tc>
          <w:tcPr>
            <w:tcW w:w="616" w:type="dxa"/>
            <w:tcBorders>
              <w:top w:val="single" w:color="auto" w:sz="4" w:space="0"/>
              <w:left w:val="single" w:color="auto" w:sz="4" w:space="0"/>
              <w:bottom w:val="single" w:color="auto" w:sz="4" w:space="0"/>
              <w:right w:val="single" w:color="auto" w:sz="4" w:space="0"/>
            </w:tcBorders>
            <w:noWrap w:val="0"/>
            <w:vAlign w:val="center"/>
          </w:tcPr>
          <w:p w14:paraId="3C2C4DC6">
            <w:pPr>
              <w:pStyle w:val="5"/>
              <w:spacing w:after="0" w:line="240" w:lineRule="exact"/>
              <w:ind w:left="0" w:leftChars="0" w:firstLine="0" w:firstLineChars="0"/>
              <w:jc w:val="center"/>
              <w:rPr>
                <w:rFonts w:hint="eastAsia" w:ascii="宋体" w:hAnsi="宋体" w:cs="宋体"/>
              </w:rPr>
            </w:pPr>
            <w:r>
              <w:rPr>
                <w:rFonts w:hint="eastAsia" w:ascii="宋体" w:hAnsi="宋体" w:cs="宋体"/>
              </w:rPr>
              <w:t>社</w:t>
            </w:r>
          </w:p>
          <w:p w14:paraId="4E83F4D7">
            <w:pPr>
              <w:pStyle w:val="5"/>
              <w:spacing w:after="0" w:line="240" w:lineRule="exact"/>
              <w:ind w:left="0" w:leftChars="0" w:firstLine="0" w:firstLineChars="0"/>
              <w:jc w:val="center"/>
              <w:rPr>
                <w:rFonts w:hint="eastAsia" w:ascii="宋体" w:hAnsi="宋体" w:cs="宋体"/>
              </w:rPr>
            </w:pPr>
            <w:r>
              <w:rPr>
                <w:rFonts w:hint="eastAsia" w:ascii="宋体" w:hAnsi="宋体" w:cs="宋体"/>
              </w:rPr>
              <w:t>会</w:t>
            </w:r>
          </w:p>
          <w:p w14:paraId="0A027166">
            <w:pPr>
              <w:pStyle w:val="5"/>
              <w:spacing w:after="0" w:line="240" w:lineRule="exact"/>
              <w:ind w:left="0" w:leftChars="0" w:firstLine="0" w:firstLineChars="0"/>
              <w:jc w:val="center"/>
              <w:rPr>
                <w:rFonts w:hint="eastAsia" w:ascii="宋体" w:hAnsi="宋体" w:cs="宋体"/>
              </w:rPr>
            </w:pPr>
            <w:r>
              <w:rPr>
                <w:rFonts w:hint="eastAsia" w:ascii="宋体" w:hAnsi="宋体" w:cs="宋体"/>
              </w:rPr>
              <w:t>效</w:t>
            </w:r>
          </w:p>
          <w:p w14:paraId="07667F4D">
            <w:pPr>
              <w:pStyle w:val="5"/>
              <w:spacing w:after="0" w:line="240" w:lineRule="exact"/>
              <w:ind w:left="0" w:leftChars="0" w:firstLine="0" w:firstLineChars="0"/>
              <w:jc w:val="center"/>
              <w:rPr>
                <w:rFonts w:hint="eastAsia" w:ascii="宋体" w:hAnsi="宋体" w:cs="宋体"/>
              </w:rPr>
            </w:pPr>
            <w:r>
              <w:rPr>
                <w:rFonts w:hint="eastAsia" w:ascii="宋体" w:hAnsi="宋体" w:cs="宋体"/>
              </w:rPr>
              <w:t>益</w:t>
            </w:r>
          </w:p>
          <w:p w14:paraId="4E697861">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2000D34B">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2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2747869E">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社会影响力</w:t>
            </w:r>
          </w:p>
        </w:tc>
        <w:tc>
          <w:tcPr>
            <w:tcW w:w="1337"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3C9D60C7">
            <w:pPr>
              <w:pStyle w:val="5"/>
              <w:spacing w:after="0" w:line="240" w:lineRule="exact"/>
              <w:ind w:left="0" w:leftChars="0" w:firstLine="0" w:firstLineChars="0"/>
              <w:jc w:val="center"/>
              <w:rPr>
                <w:rFonts w:hint="eastAsia" w:ascii="宋体" w:hAnsi="宋体" w:cs="宋体"/>
                <w:color w:val="000000"/>
                <w:spacing w:val="-6"/>
                <w:szCs w:val="22"/>
              </w:rPr>
            </w:pPr>
            <w:r>
              <w:rPr>
                <w:rFonts w:hint="eastAsia" w:ascii="宋体" w:hAnsi="宋体" w:cs="宋体"/>
                <w:color w:val="000000"/>
                <w:spacing w:val="-6"/>
                <w:szCs w:val="22"/>
              </w:rPr>
              <w:t>充分发挥党校教师理论优势，学员实践优势，学校决策咨询功能</w:t>
            </w:r>
            <w:r>
              <w:rPr>
                <w:rFonts w:ascii="宋体" w:hAnsi="宋体" w:cs="宋体"/>
                <w:color w:val="000000"/>
                <w:spacing w:val="-6"/>
                <w:szCs w:val="22"/>
              </w:rPr>
              <w:t>，</w:t>
            </w:r>
            <w:r>
              <w:rPr>
                <w:rFonts w:hint="eastAsia" w:ascii="宋体" w:hAnsi="宋体" w:cs="宋体"/>
                <w:color w:val="000000"/>
                <w:spacing w:val="-6"/>
                <w:szCs w:val="22"/>
              </w:rPr>
              <w:t>推动湖南干部教育培训事业的发展。</w:t>
            </w:r>
          </w:p>
        </w:tc>
        <w:tc>
          <w:tcPr>
            <w:tcW w:w="1350"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43A3C5DA">
            <w:pPr>
              <w:pStyle w:val="5"/>
              <w:spacing w:after="0" w:line="240" w:lineRule="exact"/>
              <w:ind w:left="0" w:leftChars="0" w:firstLine="0" w:firstLineChars="0"/>
              <w:jc w:val="center"/>
              <w:rPr>
                <w:rFonts w:hint="eastAsia" w:ascii="宋体" w:hAnsi="宋体" w:cs="宋体"/>
                <w:color w:val="000000"/>
                <w:spacing w:val="-6"/>
                <w:szCs w:val="22"/>
              </w:rPr>
            </w:pPr>
            <w:r>
              <w:rPr>
                <w:rFonts w:hint="eastAsia" w:ascii="宋体" w:hAnsi="宋体" w:cs="宋体"/>
                <w:color w:val="000000"/>
                <w:spacing w:val="-6"/>
                <w:szCs w:val="22"/>
              </w:rPr>
              <w:t>充分发挥了党校红色熔炉、主阵地的作用，推动了湖南干部教育培训事业的发展。</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247F71A0">
            <w:pPr>
              <w:pStyle w:val="5"/>
              <w:spacing w:after="0" w:line="240" w:lineRule="exact"/>
              <w:ind w:left="0" w:leftChars="0" w:firstLine="0" w:firstLineChars="0"/>
              <w:jc w:val="center"/>
              <w:rPr>
                <w:rFonts w:hint="eastAsia" w:ascii="宋体" w:hAnsi="宋体" w:cs="宋体"/>
                <w:szCs w:val="22"/>
              </w:rPr>
            </w:pPr>
            <w:r>
              <w:rPr>
                <w:rFonts w:hint="eastAsia" w:ascii="宋体" w:hAnsi="宋体" w:cs="宋体"/>
                <w:szCs w:val="22"/>
              </w:rPr>
              <w:t>5</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7E095525">
            <w:pPr>
              <w:pStyle w:val="5"/>
              <w:spacing w:after="0" w:line="240" w:lineRule="exact"/>
              <w:ind w:left="0" w:leftChars="0" w:firstLine="0" w:firstLineChars="0"/>
              <w:jc w:val="center"/>
              <w:rPr>
                <w:rFonts w:hint="eastAsia" w:ascii="宋体" w:hAnsi="宋体" w:cs="宋体"/>
                <w:szCs w:val="22"/>
              </w:rPr>
            </w:pPr>
            <w:r>
              <w:rPr>
                <w:rFonts w:hint="eastAsia" w:ascii="宋体" w:hAnsi="宋体" w:cs="宋体"/>
                <w:szCs w:val="22"/>
              </w:rPr>
              <w:t>5</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46F41BB">
            <w:pPr>
              <w:pStyle w:val="5"/>
              <w:spacing w:after="0" w:line="240" w:lineRule="exact"/>
              <w:ind w:left="0" w:leftChars="0" w:firstLine="0" w:firstLineChars="0"/>
              <w:jc w:val="center"/>
              <w:rPr>
                <w:rFonts w:hint="eastAsia" w:ascii="宋体" w:hAnsi="宋体" w:cs="宋体"/>
                <w:color w:val="FF0000"/>
                <w:szCs w:val="22"/>
              </w:rPr>
            </w:pPr>
          </w:p>
        </w:tc>
      </w:tr>
      <w:tr w14:paraId="3B65D635">
        <w:tblPrEx>
          <w:tblCellMar>
            <w:top w:w="0" w:type="dxa"/>
            <w:left w:w="108" w:type="dxa"/>
            <w:bottom w:w="0" w:type="dxa"/>
            <w:right w:w="108" w:type="dxa"/>
          </w:tblCellMar>
        </w:tblPrEx>
        <w:trPr>
          <w:trHeight w:val="2491" w:hRule="atLeast"/>
          <w:jc w:val="center"/>
        </w:trPr>
        <w:tc>
          <w:tcPr>
            <w:tcW w:w="917" w:type="dxa"/>
            <w:vMerge w:val="restart"/>
            <w:tcBorders>
              <w:top w:val="single" w:color="auto" w:sz="4" w:space="0"/>
              <w:left w:val="single" w:color="auto" w:sz="4" w:space="0"/>
              <w:right w:val="single" w:color="auto" w:sz="4" w:space="0"/>
            </w:tcBorders>
            <w:noWrap w:val="0"/>
            <w:vAlign w:val="center"/>
          </w:tcPr>
          <w:p w14:paraId="066370E8">
            <w:pPr>
              <w:pStyle w:val="5"/>
              <w:spacing w:after="0" w:line="240" w:lineRule="exact"/>
              <w:ind w:left="0" w:leftChars="0" w:firstLine="0" w:firstLineChars="0"/>
              <w:jc w:val="center"/>
              <w:rPr>
                <w:rFonts w:hint="eastAsia" w:ascii="宋体" w:hAnsi="宋体" w:cs="宋体"/>
              </w:rPr>
            </w:pPr>
            <w:r>
              <w:rPr>
                <w:rFonts w:hint="eastAsia" w:ascii="宋体" w:hAnsi="宋体" w:cs="宋体"/>
              </w:rPr>
              <w:t>绩</w:t>
            </w:r>
          </w:p>
          <w:p w14:paraId="4F5EABFD">
            <w:pPr>
              <w:pStyle w:val="5"/>
              <w:spacing w:after="0" w:line="240" w:lineRule="exact"/>
              <w:ind w:left="0" w:leftChars="0" w:firstLine="0" w:firstLineChars="0"/>
              <w:jc w:val="center"/>
              <w:rPr>
                <w:rFonts w:hint="eastAsia" w:ascii="宋体" w:hAnsi="宋体" w:cs="宋体"/>
              </w:rPr>
            </w:pPr>
            <w:r>
              <w:rPr>
                <w:rFonts w:hint="eastAsia" w:ascii="宋体" w:hAnsi="宋体" w:cs="宋体"/>
              </w:rPr>
              <w:t>效</w:t>
            </w:r>
          </w:p>
          <w:p w14:paraId="7F8012E7">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0115C351">
            <w:pPr>
              <w:pStyle w:val="5"/>
              <w:spacing w:after="0" w:line="240" w:lineRule="exact"/>
              <w:ind w:left="0" w:leftChars="0" w:firstLine="0" w:firstLineChars="0"/>
              <w:jc w:val="center"/>
              <w:rPr>
                <w:rFonts w:hint="eastAsia" w:ascii="宋体" w:hAnsi="宋体" w:cs="宋体"/>
              </w:rPr>
            </w:pPr>
            <w:r>
              <w:rPr>
                <w:rFonts w:hint="eastAsia" w:ascii="宋体" w:hAnsi="宋体" w:cs="宋体"/>
              </w:rPr>
              <w:t>标</w:t>
            </w:r>
          </w:p>
        </w:tc>
        <w:tc>
          <w:tcPr>
            <w:tcW w:w="783" w:type="dxa"/>
            <w:vMerge w:val="restart"/>
            <w:tcBorders>
              <w:top w:val="single" w:color="auto" w:sz="4" w:space="0"/>
              <w:left w:val="single" w:color="auto" w:sz="4" w:space="0"/>
              <w:right w:val="single" w:color="auto" w:sz="4" w:space="0"/>
            </w:tcBorders>
            <w:noWrap w:val="0"/>
            <w:vAlign w:val="center"/>
          </w:tcPr>
          <w:p w14:paraId="7427F094">
            <w:pPr>
              <w:pStyle w:val="5"/>
              <w:spacing w:after="0" w:line="240" w:lineRule="exact"/>
              <w:ind w:left="0" w:leftChars="0" w:firstLine="0" w:firstLineChars="0"/>
              <w:jc w:val="center"/>
              <w:rPr>
                <w:rFonts w:hint="eastAsia" w:ascii="宋体" w:hAnsi="宋体" w:cs="宋体"/>
              </w:rPr>
            </w:pPr>
            <w:r>
              <w:rPr>
                <w:rFonts w:hint="eastAsia" w:ascii="宋体" w:hAnsi="宋体" w:cs="宋体"/>
              </w:rPr>
              <w:t>效益指标</w:t>
            </w:r>
          </w:p>
          <w:p w14:paraId="2E3C88E1">
            <w:pPr>
              <w:pStyle w:val="5"/>
              <w:spacing w:after="0" w:line="240" w:lineRule="exact"/>
              <w:ind w:left="0" w:leftChars="0" w:firstLine="0" w:firstLineChars="0"/>
              <w:jc w:val="center"/>
              <w:rPr>
                <w:rFonts w:hint="eastAsia" w:ascii="宋体" w:hAnsi="宋体" w:cs="宋体"/>
              </w:rPr>
            </w:pPr>
            <w:r>
              <w:rPr>
                <w:rFonts w:hint="eastAsia" w:ascii="宋体" w:hAnsi="宋体" w:cs="宋体"/>
              </w:rPr>
              <w:t>(30分)</w:t>
            </w:r>
          </w:p>
        </w:tc>
        <w:tc>
          <w:tcPr>
            <w:tcW w:w="616" w:type="dxa"/>
            <w:vMerge w:val="restart"/>
            <w:tcBorders>
              <w:top w:val="single" w:color="auto" w:sz="4" w:space="0"/>
              <w:left w:val="single" w:color="auto" w:sz="4" w:space="0"/>
              <w:right w:val="single" w:color="auto" w:sz="4" w:space="0"/>
            </w:tcBorders>
            <w:noWrap w:val="0"/>
            <w:vAlign w:val="center"/>
          </w:tcPr>
          <w:p w14:paraId="0CA49CC6">
            <w:pPr>
              <w:pStyle w:val="5"/>
              <w:spacing w:after="0" w:line="240" w:lineRule="exact"/>
              <w:ind w:left="0" w:leftChars="0" w:firstLine="0" w:firstLineChars="0"/>
              <w:jc w:val="center"/>
              <w:rPr>
                <w:rFonts w:hint="eastAsia" w:ascii="宋体" w:hAnsi="宋体" w:cs="宋体"/>
              </w:rPr>
            </w:pPr>
            <w:r>
              <w:rPr>
                <w:rFonts w:hint="eastAsia" w:ascii="宋体" w:hAnsi="宋体" w:cs="宋体"/>
              </w:rPr>
              <w:t>社</w:t>
            </w:r>
          </w:p>
          <w:p w14:paraId="240E0966">
            <w:pPr>
              <w:pStyle w:val="5"/>
              <w:spacing w:after="0" w:line="240" w:lineRule="exact"/>
              <w:ind w:left="0" w:leftChars="0" w:firstLine="0" w:firstLineChars="0"/>
              <w:jc w:val="center"/>
              <w:rPr>
                <w:rFonts w:hint="eastAsia" w:ascii="宋体" w:hAnsi="宋体" w:cs="宋体"/>
              </w:rPr>
            </w:pPr>
            <w:r>
              <w:rPr>
                <w:rFonts w:hint="eastAsia" w:ascii="宋体" w:hAnsi="宋体" w:cs="宋体"/>
              </w:rPr>
              <w:t>会</w:t>
            </w:r>
          </w:p>
          <w:p w14:paraId="4EDCD84C">
            <w:pPr>
              <w:pStyle w:val="5"/>
              <w:spacing w:after="0" w:line="240" w:lineRule="exact"/>
              <w:ind w:left="0" w:leftChars="0" w:firstLine="0" w:firstLineChars="0"/>
              <w:jc w:val="center"/>
              <w:rPr>
                <w:rFonts w:hint="eastAsia" w:ascii="宋体" w:hAnsi="宋体" w:cs="宋体"/>
              </w:rPr>
            </w:pPr>
            <w:r>
              <w:rPr>
                <w:rFonts w:hint="eastAsia" w:ascii="宋体" w:hAnsi="宋体" w:cs="宋体"/>
              </w:rPr>
              <w:t>效</w:t>
            </w:r>
          </w:p>
          <w:p w14:paraId="32270F41">
            <w:pPr>
              <w:pStyle w:val="5"/>
              <w:spacing w:after="0" w:line="240" w:lineRule="exact"/>
              <w:ind w:left="0" w:leftChars="0" w:firstLine="0" w:firstLineChars="0"/>
              <w:jc w:val="center"/>
              <w:rPr>
                <w:rFonts w:hint="eastAsia" w:ascii="宋体" w:hAnsi="宋体" w:cs="宋体"/>
              </w:rPr>
            </w:pPr>
            <w:r>
              <w:rPr>
                <w:rFonts w:hint="eastAsia" w:ascii="宋体" w:hAnsi="宋体" w:cs="宋体"/>
              </w:rPr>
              <w:t>益</w:t>
            </w:r>
          </w:p>
          <w:p w14:paraId="1219C5F4">
            <w:pPr>
              <w:pStyle w:val="5"/>
              <w:spacing w:after="0" w:line="240" w:lineRule="exact"/>
              <w:ind w:left="0" w:leftChars="0" w:firstLine="0" w:firstLineChars="0"/>
              <w:jc w:val="center"/>
              <w:rPr>
                <w:rFonts w:hint="eastAsia" w:ascii="宋体" w:hAnsi="宋体" w:cs="宋体"/>
              </w:rPr>
            </w:pPr>
            <w:r>
              <w:rPr>
                <w:rFonts w:hint="eastAsia" w:ascii="宋体" w:hAnsi="宋体" w:cs="宋体"/>
              </w:rPr>
              <w:t>指</w:t>
            </w:r>
          </w:p>
          <w:p w14:paraId="606A77DF">
            <w:pPr>
              <w:pStyle w:val="5"/>
              <w:spacing w:after="0" w:line="240" w:lineRule="exact"/>
              <w:ind w:left="0" w:leftChars="0" w:firstLine="0" w:firstLineChars="0"/>
              <w:jc w:val="center"/>
              <w:rPr>
                <w:rFonts w:hint="eastAsia" w:ascii="宋体" w:hAnsi="宋体" w:cs="宋体"/>
                <w:color w:val="FF0000"/>
              </w:rPr>
            </w:pPr>
            <w:r>
              <w:rPr>
                <w:rFonts w:hint="eastAsia" w:ascii="宋体" w:hAnsi="宋体" w:cs="宋体"/>
              </w:rPr>
              <w:t>标</w:t>
            </w:r>
          </w:p>
        </w:tc>
        <w:tc>
          <w:tcPr>
            <w:tcW w:w="162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6FDB1ECA">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主体班学员党性修养和政治素养</w:t>
            </w:r>
          </w:p>
        </w:tc>
        <w:tc>
          <w:tcPr>
            <w:tcW w:w="1337"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1A2036D8">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提高主体班学员的党性修养、政治素养和管理能力，能够更好的为党的事业和湖南省的建设贡献力量。</w:t>
            </w:r>
          </w:p>
        </w:tc>
        <w:tc>
          <w:tcPr>
            <w:tcW w:w="1350"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32EE8F1D">
            <w:pPr>
              <w:pStyle w:val="5"/>
              <w:spacing w:after="0" w:line="240" w:lineRule="exact"/>
              <w:ind w:left="0" w:leftChars="0" w:firstLine="0" w:firstLineChars="0"/>
              <w:rPr>
                <w:rFonts w:hint="eastAsia" w:ascii="宋体" w:hAnsi="宋体" w:cs="宋体"/>
                <w:color w:val="000000"/>
                <w:spacing w:val="-6"/>
                <w:szCs w:val="22"/>
              </w:rPr>
            </w:pPr>
            <w:r>
              <w:rPr>
                <w:rFonts w:hint="eastAsia" w:ascii="宋体" w:hAnsi="宋体" w:cs="宋体"/>
                <w:color w:val="000000"/>
                <w:spacing w:val="-6"/>
                <w:szCs w:val="22"/>
              </w:rPr>
              <w:t>通过培训，</w:t>
            </w:r>
            <w:r>
              <w:rPr>
                <w:rFonts w:ascii="宋体" w:hAnsi="宋体" w:cs="宋体"/>
                <w:color w:val="000000"/>
                <w:spacing w:val="-6"/>
                <w:szCs w:val="22"/>
              </w:rPr>
              <w:t>有力促进了党员干部政治素质、理论素养、党性修养和履职本领的提高，使其在</w:t>
            </w:r>
            <w:r>
              <w:rPr>
                <w:rFonts w:hint="eastAsia" w:ascii="宋体" w:hAnsi="宋体" w:cs="宋体"/>
                <w:color w:val="000000"/>
                <w:spacing w:val="-6"/>
                <w:szCs w:val="22"/>
              </w:rPr>
              <w:t>湖南</w:t>
            </w:r>
            <w:r>
              <w:rPr>
                <w:rFonts w:ascii="宋体" w:hAnsi="宋体" w:cs="宋体"/>
                <w:color w:val="000000"/>
                <w:spacing w:val="-6"/>
                <w:szCs w:val="22"/>
              </w:rPr>
              <w:t>“三高四新”美好蓝图建设中更好地发挥作用</w:t>
            </w:r>
            <w:r>
              <w:rPr>
                <w:rFonts w:hint="eastAsia" w:ascii="宋体" w:hAnsi="宋体" w:cs="宋体"/>
                <w:color w:val="000000"/>
                <w:spacing w:val="-6"/>
                <w:szCs w:val="22"/>
              </w:rPr>
              <w:t>。</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327691AE">
            <w:pPr>
              <w:pStyle w:val="5"/>
              <w:spacing w:after="0" w:line="240" w:lineRule="exact"/>
              <w:ind w:left="0" w:leftChars="0" w:firstLine="0" w:firstLineChars="0"/>
              <w:jc w:val="center"/>
              <w:rPr>
                <w:rFonts w:ascii="宋体" w:hAnsi="宋体" w:cs="宋体"/>
                <w:szCs w:val="22"/>
              </w:rPr>
            </w:pPr>
            <w:r>
              <w:rPr>
                <w:rFonts w:ascii="宋体" w:hAnsi="宋体" w:cs="宋体"/>
                <w:szCs w:val="22"/>
              </w:rPr>
              <w:t>6</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74C81DDF">
            <w:pPr>
              <w:pStyle w:val="5"/>
              <w:spacing w:after="0" w:line="240" w:lineRule="exact"/>
              <w:ind w:left="0" w:leftChars="0" w:firstLine="0" w:firstLineChars="0"/>
              <w:jc w:val="center"/>
              <w:rPr>
                <w:rFonts w:ascii="宋体" w:hAnsi="宋体" w:cs="宋体"/>
                <w:szCs w:val="22"/>
              </w:rPr>
            </w:pPr>
            <w:r>
              <w:rPr>
                <w:rFonts w:ascii="宋体" w:hAnsi="宋体" w:cs="宋体"/>
                <w:szCs w:val="22"/>
              </w:rPr>
              <w:t>6</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78758F98">
            <w:pPr>
              <w:pStyle w:val="5"/>
              <w:spacing w:after="0" w:line="240" w:lineRule="exact"/>
              <w:ind w:left="0" w:leftChars="0" w:firstLine="0" w:firstLineChars="0"/>
              <w:jc w:val="center"/>
              <w:rPr>
                <w:rFonts w:hint="eastAsia" w:ascii="宋体" w:hAnsi="宋体" w:cs="宋体"/>
                <w:color w:val="FF0000"/>
                <w:szCs w:val="22"/>
              </w:rPr>
            </w:pPr>
          </w:p>
        </w:tc>
      </w:tr>
      <w:tr w14:paraId="48864E3D">
        <w:tblPrEx>
          <w:tblCellMar>
            <w:top w:w="0" w:type="dxa"/>
            <w:left w:w="108" w:type="dxa"/>
            <w:bottom w:w="0" w:type="dxa"/>
            <w:right w:w="108" w:type="dxa"/>
          </w:tblCellMar>
        </w:tblPrEx>
        <w:trPr>
          <w:trHeight w:val="1931" w:hRule="atLeast"/>
          <w:jc w:val="center"/>
        </w:trPr>
        <w:tc>
          <w:tcPr>
            <w:tcW w:w="917" w:type="dxa"/>
            <w:vMerge w:val="continue"/>
            <w:tcBorders>
              <w:left w:val="single" w:color="auto" w:sz="4" w:space="0"/>
              <w:right w:val="single" w:color="auto" w:sz="4" w:space="0"/>
            </w:tcBorders>
            <w:noWrap w:val="0"/>
            <w:vAlign w:val="center"/>
          </w:tcPr>
          <w:p w14:paraId="2C73DF90">
            <w:pPr>
              <w:pStyle w:val="5"/>
              <w:spacing w:after="0" w:line="240" w:lineRule="exact"/>
              <w:ind w:left="0" w:leftChars="0" w:firstLine="0" w:firstLineChars="0"/>
              <w:jc w:val="center"/>
              <w:rPr>
                <w:rFonts w:hint="eastAsia" w:ascii="宋体" w:hAnsi="宋体" w:cs="宋体"/>
              </w:rPr>
            </w:pPr>
          </w:p>
        </w:tc>
        <w:tc>
          <w:tcPr>
            <w:tcW w:w="783" w:type="dxa"/>
            <w:vMerge w:val="continue"/>
            <w:tcBorders>
              <w:left w:val="single" w:color="auto" w:sz="4" w:space="0"/>
              <w:right w:val="single" w:color="auto" w:sz="4" w:space="0"/>
            </w:tcBorders>
            <w:noWrap w:val="0"/>
            <w:vAlign w:val="center"/>
          </w:tcPr>
          <w:p w14:paraId="0B2F11AF">
            <w:pPr>
              <w:pStyle w:val="5"/>
              <w:spacing w:after="0" w:line="240" w:lineRule="exact"/>
              <w:ind w:left="0" w:leftChars="0" w:firstLine="0" w:firstLineChars="0"/>
              <w:jc w:val="center"/>
              <w:rPr>
                <w:rFonts w:hint="eastAsia" w:ascii="宋体" w:hAnsi="宋体" w:cs="宋体"/>
              </w:rPr>
            </w:pPr>
          </w:p>
        </w:tc>
        <w:tc>
          <w:tcPr>
            <w:tcW w:w="616" w:type="dxa"/>
            <w:vMerge w:val="continue"/>
            <w:tcBorders>
              <w:left w:val="single" w:color="auto" w:sz="4" w:space="0"/>
              <w:bottom w:val="single" w:color="auto" w:sz="4" w:space="0"/>
              <w:right w:val="single" w:color="auto" w:sz="4" w:space="0"/>
            </w:tcBorders>
            <w:noWrap w:val="0"/>
            <w:vAlign w:val="center"/>
          </w:tcPr>
          <w:p w14:paraId="3D24B116">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5C368B8F">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研究生专业能力</w:t>
            </w:r>
          </w:p>
        </w:tc>
        <w:tc>
          <w:tcPr>
            <w:tcW w:w="1337"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1CAEEE8C">
            <w:pPr>
              <w:pStyle w:val="5"/>
              <w:spacing w:after="0" w:line="240" w:lineRule="exact"/>
              <w:ind w:left="0" w:leftChars="0" w:firstLine="0" w:firstLineChars="0"/>
              <w:rPr>
                <w:rFonts w:hint="eastAsia" w:ascii="宋体" w:hAnsi="宋体" w:cs="宋体"/>
                <w:color w:val="000000"/>
                <w:szCs w:val="22"/>
              </w:rPr>
            </w:pPr>
            <w:r>
              <w:rPr>
                <w:rFonts w:hint="eastAsia" w:ascii="宋体" w:hAnsi="宋体" w:cs="宋体"/>
                <w:color w:val="000000"/>
                <w:szCs w:val="22"/>
              </w:rPr>
              <w:t>提高学生的专业能力和综合素质，使他们能够在工作岗位发挥所长，推动社会进步和发展。</w:t>
            </w:r>
          </w:p>
        </w:tc>
        <w:tc>
          <w:tcPr>
            <w:tcW w:w="1350"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117DE6AB">
            <w:pPr>
              <w:pStyle w:val="5"/>
              <w:spacing w:after="0" w:line="240" w:lineRule="exact"/>
              <w:ind w:left="0" w:leftChars="0" w:firstLine="0" w:firstLineChars="0"/>
              <w:rPr>
                <w:rFonts w:ascii="宋体" w:hAnsi="宋体" w:cs="宋体"/>
                <w:color w:val="000000"/>
                <w:szCs w:val="22"/>
              </w:rPr>
            </w:pPr>
            <w:r>
              <w:rPr>
                <w:rFonts w:hint="eastAsia" w:ascii="宋体" w:hAnsi="宋体" w:cs="宋体"/>
                <w:color w:val="000000"/>
                <w:szCs w:val="22"/>
              </w:rPr>
              <w:t>培养了一批专业能力强和综合素质高的硕士研究生，</w:t>
            </w:r>
            <w:r>
              <w:rPr>
                <w:rFonts w:ascii="宋体" w:hAnsi="宋体" w:cs="宋体"/>
                <w:color w:val="000000"/>
                <w:szCs w:val="22"/>
              </w:rPr>
              <w:t>研究生的就业和创业能力进一步提升</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3B941CB8">
            <w:pPr>
              <w:pStyle w:val="5"/>
              <w:spacing w:after="0" w:line="240" w:lineRule="exact"/>
              <w:ind w:left="0" w:leftChars="0" w:firstLine="0" w:firstLineChars="0"/>
              <w:jc w:val="center"/>
              <w:rPr>
                <w:rFonts w:ascii="宋体" w:hAnsi="宋体" w:cs="宋体"/>
                <w:szCs w:val="22"/>
              </w:rPr>
            </w:pPr>
            <w:r>
              <w:rPr>
                <w:rFonts w:ascii="宋体" w:hAnsi="宋体" w:cs="宋体"/>
                <w:szCs w:val="22"/>
              </w:rPr>
              <w:t>4</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4D993E4C">
            <w:pPr>
              <w:pStyle w:val="5"/>
              <w:spacing w:after="0" w:line="240" w:lineRule="exact"/>
              <w:ind w:left="0" w:leftChars="0" w:firstLine="0" w:firstLineChars="0"/>
              <w:jc w:val="center"/>
              <w:rPr>
                <w:rFonts w:ascii="宋体" w:hAnsi="宋体" w:cs="宋体"/>
                <w:szCs w:val="22"/>
              </w:rPr>
            </w:pPr>
            <w:r>
              <w:rPr>
                <w:rFonts w:ascii="宋体" w:hAnsi="宋体" w:cs="宋体"/>
                <w:szCs w:val="22"/>
              </w:rPr>
              <w:t>4</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50DCFD14">
            <w:pPr>
              <w:pStyle w:val="5"/>
              <w:spacing w:after="0" w:line="240" w:lineRule="exact"/>
              <w:ind w:left="0" w:leftChars="0" w:firstLine="0" w:firstLineChars="0"/>
              <w:jc w:val="center"/>
              <w:rPr>
                <w:rFonts w:hint="eastAsia" w:ascii="宋体" w:hAnsi="宋体" w:cs="宋体"/>
                <w:color w:val="FF0000"/>
                <w:szCs w:val="22"/>
              </w:rPr>
            </w:pPr>
          </w:p>
        </w:tc>
      </w:tr>
      <w:tr w14:paraId="4F922D7C">
        <w:tblPrEx>
          <w:tblCellMar>
            <w:top w:w="0" w:type="dxa"/>
            <w:left w:w="108" w:type="dxa"/>
            <w:bottom w:w="0" w:type="dxa"/>
            <w:right w:w="108" w:type="dxa"/>
          </w:tblCellMar>
        </w:tblPrEx>
        <w:trPr>
          <w:trHeight w:val="1386" w:hRule="atLeast"/>
          <w:jc w:val="center"/>
        </w:trPr>
        <w:tc>
          <w:tcPr>
            <w:tcW w:w="917" w:type="dxa"/>
            <w:vMerge w:val="continue"/>
            <w:tcBorders>
              <w:left w:val="single" w:color="auto" w:sz="4" w:space="0"/>
              <w:right w:val="single" w:color="auto" w:sz="4" w:space="0"/>
            </w:tcBorders>
            <w:noWrap w:val="0"/>
            <w:vAlign w:val="center"/>
          </w:tcPr>
          <w:p w14:paraId="7F99E43B">
            <w:pPr>
              <w:pStyle w:val="5"/>
              <w:spacing w:after="0" w:line="240" w:lineRule="exact"/>
              <w:ind w:left="0" w:leftChars="0" w:firstLine="0" w:firstLineChars="0"/>
              <w:jc w:val="center"/>
              <w:rPr>
                <w:rFonts w:hint="eastAsia" w:ascii="宋体" w:hAnsi="宋体" w:cs="宋体"/>
              </w:rPr>
            </w:pPr>
          </w:p>
        </w:tc>
        <w:tc>
          <w:tcPr>
            <w:tcW w:w="783" w:type="dxa"/>
            <w:vMerge w:val="continue"/>
            <w:tcBorders>
              <w:left w:val="single" w:color="auto" w:sz="4" w:space="0"/>
              <w:right w:val="single" w:color="auto" w:sz="4" w:space="0"/>
            </w:tcBorders>
            <w:noWrap w:val="0"/>
            <w:vAlign w:val="center"/>
          </w:tcPr>
          <w:p w14:paraId="57883131">
            <w:pPr>
              <w:pStyle w:val="5"/>
              <w:spacing w:after="0" w:line="240" w:lineRule="exact"/>
              <w:ind w:left="0" w:leftChars="0" w:firstLine="0" w:firstLineChars="0"/>
              <w:jc w:val="center"/>
              <w:rPr>
                <w:rFonts w:hint="eastAsia" w:ascii="宋体" w:hAnsi="宋体" w:cs="宋体"/>
              </w:rPr>
            </w:pP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7D93F4E0">
            <w:pPr>
              <w:pStyle w:val="5"/>
              <w:spacing w:after="0" w:line="240" w:lineRule="exact"/>
              <w:ind w:left="0" w:leftChars="0" w:firstLine="0" w:firstLineChars="0"/>
              <w:jc w:val="center"/>
              <w:rPr>
                <w:rFonts w:ascii="宋体" w:hAnsi="宋体" w:cs="宋体"/>
                <w:color w:val="FF0000"/>
              </w:rPr>
            </w:pPr>
            <w:r>
              <w:rPr>
                <w:rFonts w:ascii="宋体" w:hAnsi="宋体" w:cs="宋体"/>
              </w:rPr>
              <w:t>生态效益指标</w:t>
            </w:r>
          </w:p>
        </w:tc>
        <w:tc>
          <w:tcPr>
            <w:tcW w:w="1622"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357D56A7">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帮扶村生活</w:t>
            </w:r>
          </w:p>
          <w:p w14:paraId="7EB5E346">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环境</w:t>
            </w:r>
          </w:p>
        </w:tc>
        <w:tc>
          <w:tcPr>
            <w:tcW w:w="1337"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7F3D5990">
            <w:pPr>
              <w:pStyle w:val="5"/>
              <w:spacing w:after="0" w:line="240" w:lineRule="exact"/>
              <w:ind w:left="0" w:leftChars="0" w:firstLine="0" w:firstLineChars="0"/>
              <w:rPr>
                <w:rFonts w:hint="eastAsia" w:ascii="宋体" w:hAnsi="宋体" w:cs="宋体"/>
                <w:color w:val="000000"/>
                <w:szCs w:val="22"/>
              </w:rPr>
            </w:pPr>
            <w:r>
              <w:rPr>
                <w:rFonts w:hint="eastAsia" w:ascii="宋体" w:hAnsi="宋体" w:cs="宋体"/>
                <w:color w:val="000000"/>
                <w:szCs w:val="22"/>
              </w:rPr>
              <w:t>提高帮扶村居民的生活环境质量。</w:t>
            </w:r>
          </w:p>
        </w:tc>
        <w:tc>
          <w:tcPr>
            <w:tcW w:w="1350" w:type="dxa"/>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14:paraId="0BE6F9EB">
            <w:pPr>
              <w:pStyle w:val="5"/>
              <w:spacing w:after="0" w:line="240" w:lineRule="exact"/>
              <w:ind w:left="0" w:leftChars="0" w:firstLine="0" w:firstLineChars="0"/>
              <w:rPr>
                <w:rFonts w:hint="eastAsia" w:ascii="宋体" w:hAnsi="宋体" w:cs="宋体"/>
                <w:color w:val="000000"/>
                <w:spacing w:val="-8"/>
                <w:szCs w:val="22"/>
              </w:rPr>
            </w:pPr>
            <w:r>
              <w:rPr>
                <w:rFonts w:hint="eastAsia" w:ascii="宋体" w:hAnsi="宋体" w:cs="宋体"/>
                <w:color w:val="000000"/>
                <w:spacing w:val="-8"/>
                <w:szCs w:val="22"/>
              </w:rPr>
              <w:t>开展驻村结对帮扶，完善</w:t>
            </w:r>
            <w:r>
              <w:rPr>
                <w:rFonts w:ascii="宋体" w:hAnsi="宋体" w:cs="宋体"/>
                <w:color w:val="000000"/>
                <w:spacing w:val="-8"/>
                <w:szCs w:val="22"/>
              </w:rPr>
              <w:t>了振兴点</w:t>
            </w:r>
            <w:r>
              <w:rPr>
                <w:rFonts w:hint="eastAsia" w:ascii="宋体" w:hAnsi="宋体" w:cs="宋体"/>
                <w:color w:val="000000"/>
                <w:spacing w:val="-8"/>
                <w:szCs w:val="22"/>
              </w:rPr>
              <w:t>基础设施，改善了人居环境。</w:t>
            </w:r>
          </w:p>
        </w:tc>
        <w:tc>
          <w:tcPr>
            <w:tcW w:w="700" w:type="dxa"/>
            <w:gridSpan w:val="2"/>
            <w:tcBorders>
              <w:top w:val="single" w:color="auto" w:sz="4" w:space="0"/>
              <w:left w:val="single" w:color="auto" w:sz="4" w:space="0"/>
              <w:bottom w:val="single" w:color="auto" w:sz="4" w:space="0"/>
              <w:right w:val="single" w:color="auto" w:sz="4" w:space="0"/>
            </w:tcBorders>
            <w:noWrap w:val="0"/>
            <w:vAlign w:val="center"/>
          </w:tcPr>
          <w:p w14:paraId="1E0892CB">
            <w:pPr>
              <w:pStyle w:val="5"/>
              <w:spacing w:after="0" w:line="240" w:lineRule="exact"/>
              <w:ind w:left="0" w:leftChars="0" w:firstLine="0" w:firstLineChars="0"/>
              <w:jc w:val="center"/>
              <w:rPr>
                <w:rFonts w:ascii="宋体" w:hAnsi="宋体" w:cs="宋体"/>
                <w:szCs w:val="22"/>
              </w:rPr>
            </w:pPr>
            <w:r>
              <w:rPr>
                <w:rFonts w:ascii="宋体" w:hAnsi="宋体" w:cs="宋体"/>
                <w:szCs w:val="22"/>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43635E2A">
            <w:pPr>
              <w:pStyle w:val="5"/>
              <w:spacing w:after="0" w:line="240" w:lineRule="exact"/>
              <w:ind w:left="0" w:leftChars="0" w:firstLine="0" w:firstLineChars="0"/>
              <w:jc w:val="center"/>
              <w:rPr>
                <w:rFonts w:ascii="宋体" w:hAnsi="宋体" w:cs="宋体"/>
                <w:szCs w:val="22"/>
              </w:rPr>
            </w:pPr>
            <w:r>
              <w:rPr>
                <w:rFonts w:ascii="宋体" w:hAnsi="宋体" w:cs="宋体"/>
                <w:szCs w:val="22"/>
              </w:rPr>
              <w:t>3</w:t>
            </w:r>
          </w:p>
        </w:tc>
        <w:tc>
          <w:tcPr>
            <w:tcW w:w="988" w:type="dxa"/>
            <w:tcBorders>
              <w:top w:val="single" w:color="auto" w:sz="4" w:space="0"/>
              <w:left w:val="single" w:color="auto" w:sz="4" w:space="0"/>
              <w:bottom w:val="single" w:color="auto" w:sz="4" w:space="0"/>
              <w:right w:val="single" w:color="auto" w:sz="4" w:space="0"/>
            </w:tcBorders>
            <w:noWrap w:val="0"/>
            <w:vAlign w:val="center"/>
          </w:tcPr>
          <w:p w14:paraId="02FDFBB3">
            <w:pPr>
              <w:pStyle w:val="5"/>
              <w:spacing w:after="0" w:line="240" w:lineRule="exact"/>
              <w:ind w:left="0" w:leftChars="0" w:firstLine="0" w:firstLineChars="0"/>
              <w:jc w:val="center"/>
              <w:rPr>
                <w:rFonts w:hint="eastAsia" w:ascii="宋体" w:hAnsi="宋体" w:cs="宋体"/>
                <w:color w:val="FF0000"/>
                <w:szCs w:val="22"/>
              </w:rPr>
            </w:pPr>
          </w:p>
        </w:tc>
      </w:tr>
      <w:tr w14:paraId="30F8FF79">
        <w:tblPrEx>
          <w:tblCellMar>
            <w:top w:w="0" w:type="dxa"/>
            <w:left w:w="108" w:type="dxa"/>
            <w:bottom w:w="0" w:type="dxa"/>
            <w:right w:w="108" w:type="dxa"/>
          </w:tblCellMar>
        </w:tblPrEx>
        <w:trPr>
          <w:trHeight w:val="1134" w:hRule="atLeast"/>
          <w:jc w:val="center"/>
        </w:trPr>
        <w:tc>
          <w:tcPr>
            <w:tcW w:w="917" w:type="dxa"/>
            <w:vMerge w:val="continue"/>
            <w:tcBorders>
              <w:left w:val="single" w:color="auto" w:sz="4" w:space="0"/>
              <w:right w:val="single" w:color="auto" w:sz="4" w:space="0"/>
            </w:tcBorders>
            <w:noWrap w:val="0"/>
            <w:vAlign w:val="center"/>
          </w:tcPr>
          <w:p w14:paraId="326A1A4E">
            <w:pPr>
              <w:pStyle w:val="5"/>
              <w:spacing w:after="0" w:line="240" w:lineRule="exact"/>
              <w:ind w:left="0" w:leftChars="0" w:firstLine="0" w:firstLineChars="0"/>
              <w:jc w:val="center"/>
              <w:rPr>
                <w:rFonts w:hint="eastAsia" w:ascii="宋体" w:hAnsi="宋体" w:cs="宋体"/>
              </w:rPr>
            </w:pPr>
          </w:p>
        </w:tc>
        <w:tc>
          <w:tcPr>
            <w:tcW w:w="783" w:type="dxa"/>
            <w:vMerge w:val="continue"/>
            <w:tcBorders>
              <w:left w:val="single" w:color="auto" w:sz="4" w:space="0"/>
              <w:right w:val="single" w:color="auto" w:sz="4" w:space="0"/>
            </w:tcBorders>
            <w:noWrap w:val="0"/>
            <w:vAlign w:val="center"/>
          </w:tcPr>
          <w:p w14:paraId="787DD17A">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nil"/>
              <w:bottom w:val="single" w:color="auto" w:sz="4" w:space="0"/>
              <w:right w:val="single" w:color="auto" w:sz="4" w:space="0"/>
            </w:tcBorders>
            <w:noWrap w:val="0"/>
            <w:vAlign w:val="center"/>
          </w:tcPr>
          <w:p w14:paraId="43842FDC">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6D552BAA">
            <w:pPr>
              <w:pStyle w:val="5"/>
              <w:spacing w:after="0" w:line="240" w:lineRule="exact"/>
              <w:ind w:left="0" w:leftChars="0" w:firstLine="0" w:firstLineChars="0"/>
              <w:jc w:val="center"/>
              <w:rPr>
                <w:rFonts w:hint="eastAsia" w:ascii="宋体" w:hAnsi="宋体" w:cs="宋体"/>
                <w:color w:val="000000"/>
                <w:szCs w:val="22"/>
              </w:rPr>
            </w:pPr>
            <w:r>
              <w:rPr>
                <w:rFonts w:hint="eastAsia" w:ascii="宋体" w:hAnsi="宋体" w:cs="宋体"/>
                <w:color w:val="000000"/>
                <w:szCs w:val="22"/>
              </w:rPr>
              <w:t>校（院）环境</w:t>
            </w:r>
          </w:p>
        </w:tc>
        <w:tc>
          <w:tcPr>
            <w:tcW w:w="1337"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59DFD0C2">
            <w:pPr>
              <w:pStyle w:val="5"/>
              <w:spacing w:after="0" w:line="240" w:lineRule="exact"/>
              <w:ind w:left="0" w:leftChars="0" w:firstLine="0" w:firstLineChars="0"/>
              <w:rPr>
                <w:rFonts w:hint="eastAsia" w:ascii="宋体" w:hAnsi="宋体" w:cs="宋体"/>
                <w:color w:val="000000"/>
                <w:szCs w:val="22"/>
              </w:rPr>
            </w:pPr>
            <w:r>
              <w:rPr>
                <w:rFonts w:hint="eastAsia" w:ascii="宋体" w:hAnsi="宋体" w:cs="宋体"/>
                <w:color w:val="000000"/>
                <w:szCs w:val="22"/>
              </w:rPr>
              <w:t>通过</w:t>
            </w:r>
            <w:r>
              <w:rPr>
                <w:rFonts w:ascii="宋体" w:hAnsi="宋体" w:cs="宋体"/>
                <w:color w:val="000000"/>
                <w:szCs w:val="22"/>
              </w:rPr>
              <w:t>树木整治，救活濒死樟树，改善校内绿化。</w:t>
            </w:r>
          </w:p>
        </w:tc>
        <w:tc>
          <w:tcPr>
            <w:tcW w:w="1350"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7E9F0D08">
            <w:pPr>
              <w:pStyle w:val="5"/>
              <w:spacing w:after="0" w:line="240" w:lineRule="exact"/>
              <w:ind w:left="0" w:leftChars="0" w:firstLine="0" w:firstLineChars="0"/>
              <w:rPr>
                <w:rFonts w:ascii="宋体" w:hAnsi="宋体" w:cs="宋体"/>
                <w:color w:val="FF0000"/>
                <w:spacing w:val="-12"/>
                <w:szCs w:val="22"/>
              </w:rPr>
            </w:pPr>
            <w:r>
              <w:rPr>
                <w:rFonts w:ascii="宋体" w:hAnsi="宋体" w:cs="宋体"/>
                <w:spacing w:val="-12"/>
                <w:szCs w:val="22"/>
              </w:rPr>
              <w:t>栽种银杏、香樟等树木，绿化了校园环境。</w:t>
            </w:r>
          </w:p>
        </w:tc>
        <w:tc>
          <w:tcPr>
            <w:tcW w:w="700" w:type="dxa"/>
            <w:gridSpan w:val="2"/>
            <w:tcBorders>
              <w:top w:val="single" w:color="auto" w:sz="4" w:space="0"/>
              <w:left w:val="nil"/>
              <w:bottom w:val="single" w:color="auto" w:sz="4" w:space="0"/>
              <w:right w:val="single" w:color="auto" w:sz="4" w:space="0"/>
            </w:tcBorders>
            <w:noWrap w:val="0"/>
            <w:vAlign w:val="center"/>
          </w:tcPr>
          <w:p w14:paraId="61677556">
            <w:pPr>
              <w:pStyle w:val="5"/>
              <w:spacing w:after="0" w:line="240" w:lineRule="exact"/>
              <w:ind w:left="0" w:leftChars="0" w:firstLine="0" w:firstLineChars="0"/>
              <w:jc w:val="center"/>
              <w:rPr>
                <w:rFonts w:ascii="宋体" w:hAnsi="宋体" w:cs="宋体"/>
                <w:szCs w:val="22"/>
              </w:rPr>
            </w:pPr>
            <w:r>
              <w:rPr>
                <w:rFonts w:ascii="宋体" w:hAnsi="宋体" w:cs="宋体"/>
                <w:szCs w:val="22"/>
              </w:rPr>
              <w:t>3</w:t>
            </w:r>
          </w:p>
        </w:tc>
        <w:tc>
          <w:tcPr>
            <w:tcW w:w="650" w:type="dxa"/>
            <w:gridSpan w:val="2"/>
            <w:tcBorders>
              <w:top w:val="single" w:color="auto" w:sz="4" w:space="0"/>
              <w:left w:val="nil"/>
              <w:bottom w:val="single" w:color="auto" w:sz="4" w:space="0"/>
              <w:right w:val="single" w:color="auto" w:sz="4" w:space="0"/>
            </w:tcBorders>
            <w:noWrap w:val="0"/>
            <w:vAlign w:val="center"/>
          </w:tcPr>
          <w:p w14:paraId="6E0CC323">
            <w:pPr>
              <w:pStyle w:val="5"/>
              <w:spacing w:after="0" w:line="240" w:lineRule="exact"/>
              <w:ind w:left="0" w:leftChars="0" w:firstLine="0" w:firstLineChars="0"/>
              <w:jc w:val="center"/>
              <w:rPr>
                <w:rFonts w:ascii="宋体" w:hAnsi="宋体" w:cs="宋体"/>
                <w:szCs w:val="22"/>
              </w:rPr>
            </w:pPr>
            <w:r>
              <w:rPr>
                <w:rFonts w:ascii="宋体" w:hAnsi="宋体" w:cs="宋体"/>
                <w:szCs w:val="22"/>
              </w:rPr>
              <w:t>3</w:t>
            </w:r>
          </w:p>
        </w:tc>
        <w:tc>
          <w:tcPr>
            <w:tcW w:w="988" w:type="dxa"/>
            <w:tcBorders>
              <w:top w:val="single" w:color="auto" w:sz="4" w:space="0"/>
              <w:left w:val="nil"/>
              <w:bottom w:val="single" w:color="auto" w:sz="4" w:space="0"/>
              <w:right w:val="single" w:color="auto" w:sz="4" w:space="0"/>
            </w:tcBorders>
            <w:noWrap w:val="0"/>
            <w:vAlign w:val="center"/>
          </w:tcPr>
          <w:p w14:paraId="774807E7">
            <w:pPr>
              <w:pStyle w:val="5"/>
              <w:spacing w:after="0" w:line="240" w:lineRule="exact"/>
              <w:ind w:left="0" w:leftChars="0" w:firstLine="0" w:firstLineChars="0"/>
              <w:jc w:val="center"/>
              <w:rPr>
                <w:rFonts w:hint="eastAsia" w:ascii="宋体" w:hAnsi="宋体" w:cs="宋体"/>
                <w:color w:val="FF0000"/>
                <w:szCs w:val="22"/>
              </w:rPr>
            </w:pPr>
          </w:p>
        </w:tc>
      </w:tr>
      <w:tr w14:paraId="33B641B4">
        <w:tblPrEx>
          <w:tblCellMar>
            <w:top w:w="0" w:type="dxa"/>
            <w:left w:w="108" w:type="dxa"/>
            <w:bottom w:w="0" w:type="dxa"/>
            <w:right w:w="108" w:type="dxa"/>
          </w:tblCellMar>
        </w:tblPrEx>
        <w:trPr>
          <w:trHeight w:val="2560" w:hRule="atLeast"/>
          <w:jc w:val="center"/>
        </w:trPr>
        <w:tc>
          <w:tcPr>
            <w:tcW w:w="917" w:type="dxa"/>
            <w:vMerge w:val="continue"/>
            <w:tcBorders>
              <w:left w:val="single" w:color="auto" w:sz="4" w:space="0"/>
              <w:right w:val="single" w:color="auto" w:sz="4" w:space="0"/>
            </w:tcBorders>
            <w:noWrap w:val="0"/>
            <w:vAlign w:val="center"/>
          </w:tcPr>
          <w:p w14:paraId="6FA4022E">
            <w:pPr>
              <w:pStyle w:val="5"/>
              <w:spacing w:after="0" w:line="240" w:lineRule="exact"/>
              <w:ind w:left="0" w:leftChars="0" w:firstLine="0" w:firstLineChars="0"/>
              <w:jc w:val="center"/>
              <w:rPr>
                <w:rFonts w:hint="eastAsia" w:ascii="宋体" w:hAnsi="宋体" w:cs="宋体"/>
              </w:rPr>
            </w:pPr>
          </w:p>
        </w:tc>
        <w:tc>
          <w:tcPr>
            <w:tcW w:w="783" w:type="dxa"/>
            <w:vMerge w:val="continue"/>
            <w:tcBorders>
              <w:left w:val="single" w:color="auto" w:sz="4" w:space="0"/>
              <w:bottom w:val="single" w:color="auto" w:sz="4" w:space="0"/>
              <w:right w:val="single" w:color="auto" w:sz="4" w:space="0"/>
            </w:tcBorders>
            <w:noWrap w:val="0"/>
            <w:vAlign w:val="center"/>
          </w:tcPr>
          <w:p w14:paraId="3F240885">
            <w:pPr>
              <w:pStyle w:val="5"/>
              <w:spacing w:after="0" w:line="240" w:lineRule="exact"/>
              <w:ind w:left="0" w:leftChars="0" w:firstLine="0" w:firstLineChars="0"/>
              <w:jc w:val="center"/>
              <w:rPr>
                <w:rFonts w:hint="eastAsia" w:ascii="宋体" w:hAnsi="宋体" w:cs="宋体"/>
              </w:rPr>
            </w:pPr>
          </w:p>
        </w:tc>
        <w:tc>
          <w:tcPr>
            <w:tcW w:w="616" w:type="dxa"/>
            <w:tcBorders>
              <w:top w:val="single" w:color="auto" w:sz="4" w:space="0"/>
              <w:left w:val="nil"/>
              <w:bottom w:val="single" w:color="auto" w:sz="4" w:space="0"/>
              <w:right w:val="single" w:color="auto" w:sz="4" w:space="0"/>
            </w:tcBorders>
            <w:noWrap w:val="0"/>
            <w:vAlign w:val="center"/>
          </w:tcPr>
          <w:p w14:paraId="605DF5B8">
            <w:pPr>
              <w:pStyle w:val="5"/>
              <w:spacing w:after="0" w:line="240" w:lineRule="exact"/>
              <w:ind w:left="0" w:leftChars="0" w:firstLine="0" w:firstLineChars="0"/>
              <w:rPr>
                <w:rFonts w:hint="eastAsia" w:ascii="宋体" w:hAnsi="宋体" w:cs="宋体"/>
                <w:color w:val="FF0000"/>
              </w:rPr>
            </w:pPr>
            <w:r>
              <w:rPr>
                <w:rFonts w:ascii="宋体" w:hAnsi="宋体" w:cs="宋体"/>
              </w:rPr>
              <w:t>可持续影响指标</w:t>
            </w:r>
          </w:p>
        </w:tc>
        <w:tc>
          <w:tcPr>
            <w:tcW w:w="1622"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16FC520D">
            <w:pPr>
              <w:pStyle w:val="5"/>
              <w:spacing w:after="0" w:line="240" w:lineRule="exact"/>
              <w:ind w:left="0" w:leftChars="0" w:firstLine="0" w:firstLineChars="0"/>
              <w:jc w:val="center"/>
              <w:rPr>
                <w:rFonts w:hint="eastAsia" w:ascii="宋体" w:hAnsi="宋体" w:cs="宋体"/>
                <w:color w:val="FF0000"/>
                <w:szCs w:val="22"/>
              </w:rPr>
            </w:pPr>
            <w:r>
              <w:rPr>
                <w:rFonts w:hint="eastAsia" w:ascii="宋体" w:hAnsi="宋体" w:cs="宋体"/>
                <w:color w:val="000000"/>
                <w:szCs w:val="22"/>
              </w:rPr>
              <w:t>办学</w:t>
            </w:r>
            <w:r>
              <w:rPr>
                <w:rFonts w:ascii="宋体" w:hAnsi="宋体" w:cs="宋体"/>
                <w:color w:val="000000"/>
                <w:szCs w:val="22"/>
              </w:rPr>
              <w:t>条件和能力</w:t>
            </w:r>
          </w:p>
        </w:tc>
        <w:tc>
          <w:tcPr>
            <w:tcW w:w="1337"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2915C874">
            <w:pPr>
              <w:pStyle w:val="5"/>
              <w:spacing w:after="0" w:line="240" w:lineRule="exact"/>
              <w:ind w:left="0" w:leftChars="0" w:firstLine="0" w:firstLineChars="0"/>
              <w:rPr>
                <w:rFonts w:ascii="宋体" w:hAnsi="宋体" w:cs="宋体"/>
                <w:color w:val="FF0000"/>
                <w:szCs w:val="22"/>
              </w:rPr>
            </w:pPr>
            <w:r>
              <w:rPr>
                <w:rFonts w:ascii="宋体" w:hAnsi="宋体" w:cs="宋体"/>
                <w:color w:val="000000"/>
                <w:szCs w:val="22"/>
              </w:rPr>
              <w:t>通过人才建设、基础设施改善、信息化建设加强，不断提高校（院）的办学条件和办学能力。</w:t>
            </w:r>
          </w:p>
        </w:tc>
        <w:tc>
          <w:tcPr>
            <w:tcW w:w="1350" w:type="dxa"/>
            <w:gridSpan w:val="2"/>
            <w:tcBorders>
              <w:top w:val="single" w:color="auto" w:sz="4" w:space="0"/>
              <w:left w:val="nil"/>
              <w:bottom w:val="single" w:color="auto" w:sz="4" w:space="0"/>
              <w:right w:val="single" w:color="auto" w:sz="4" w:space="0"/>
            </w:tcBorders>
            <w:noWrap w:val="0"/>
            <w:tcMar>
              <w:top w:w="0" w:type="dxa"/>
              <w:left w:w="51" w:type="dxa"/>
              <w:bottom w:w="0" w:type="dxa"/>
              <w:right w:w="51" w:type="dxa"/>
            </w:tcMar>
            <w:vAlign w:val="center"/>
          </w:tcPr>
          <w:p w14:paraId="220D9ACB">
            <w:pPr>
              <w:pStyle w:val="5"/>
              <w:spacing w:after="0" w:line="240" w:lineRule="exact"/>
              <w:ind w:left="0" w:leftChars="0" w:firstLine="0" w:firstLineChars="0"/>
              <w:rPr>
                <w:rFonts w:ascii="宋体" w:hAnsi="宋体" w:cs="宋体"/>
                <w:color w:val="FF0000"/>
                <w:spacing w:val="-4"/>
                <w:szCs w:val="22"/>
              </w:rPr>
            </w:pPr>
            <w:r>
              <w:rPr>
                <w:rFonts w:ascii="宋体" w:hAnsi="宋体" w:cs="宋体"/>
                <w:color w:val="000000"/>
                <w:spacing w:val="-4"/>
                <w:szCs w:val="22"/>
              </w:rPr>
              <w:t>通过人才建设、基础设施改善、信息化建设加强，校（院）的办学条件和办学能力不断向好，校（院）不断向高质量发展。</w:t>
            </w:r>
          </w:p>
        </w:tc>
        <w:tc>
          <w:tcPr>
            <w:tcW w:w="700" w:type="dxa"/>
            <w:gridSpan w:val="2"/>
            <w:tcBorders>
              <w:top w:val="single" w:color="auto" w:sz="4" w:space="0"/>
              <w:left w:val="nil"/>
              <w:bottom w:val="single" w:color="auto" w:sz="4" w:space="0"/>
              <w:right w:val="single" w:color="auto" w:sz="4" w:space="0"/>
            </w:tcBorders>
            <w:noWrap w:val="0"/>
            <w:vAlign w:val="center"/>
          </w:tcPr>
          <w:p w14:paraId="00F218F5">
            <w:pPr>
              <w:pStyle w:val="5"/>
              <w:spacing w:after="0" w:line="240" w:lineRule="exact"/>
              <w:ind w:left="0" w:leftChars="0" w:firstLine="0" w:firstLineChars="0"/>
              <w:jc w:val="center"/>
              <w:rPr>
                <w:rFonts w:ascii="宋体" w:hAnsi="宋体" w:cs="宋体"/>
                <w:szCs w:val="22"/>
              </w:rPr>
            </w:pPr>
            <w:r>
              <w:rPr>
                <w:rFonts w:ascii="宋体" w:hAnsi="宋体" w:cs="宋体"/>
                <w:szCs w:val="22"/>
              </w:rPr>
              <w:t>5</w:t>
            </w:r>
          </w:p>
        </w:tc>
        <w:tc>
          <w:tcPr>
            <w:tcW w:w="650" w:type="dxa"/>
            <w:gridSpan w:val="2"/>
            <w:tcBorders>
              <w:top w:val="single" w:color="auto" w:sz="4" w:space="0"/>
              <w:left w:val="nil"/>
              <w:bottom w:val="single" w:color="auto" w:sz="4" w:space="0"/>
              <w:right w:val="single" w:color="auto" w:sz="4" w:space="0"/>
            </w:tcBorders>
            <w:noWrap w:val="0"/>
            <w:vAlign w:val="center"/>
          </w:tcPr>
          <w:p w14:paraId="782A9428">
            <w:pPr>
              <w:pStyle w:val="5"/>
              <w:spacing w:after="0" w:line="240" w:lineRule="exact"/>
              <w:ind w:left="0" w:leftChars="0" w:firstLine="0" w:firstLineChars="0"/>
              <w:jc w:val="center"/>
              <w:rPr>
                <w:rFonts w:ascii="宋体" w:hAnsi="宋体" w:cs="宋体"/>
                <w:szCs w:val="22"/>
              </w:rPr>
            </w:pPr>
            <w:r>
              <w:rPr>
                <w:rFonts w:ascii="宋体" w:hAnsi="宋体" w:cs="宋体"/>
                <w:szCs w:val="22"/>
              </w:rPr>
              <w:t>5</w:t>
            </w:r>
          </w:p>
        </w:tc>
        <w:tc>
          <w:tcPr>
            <w:tcW w:w="988" w:type="dxa"/>
            <w:tcBorders>
              <w:top w:val="single" w:color="auto" w:sz="4" w:space="0"/>
              <w:left w:val="nil"/>
              <w:bottom w:val="single" w:color="auto" w:sz="4" w:space="0"/>
              <w:right w:val="single" w:color="auto" w:sz="4" w:space="0"/>
            </w:tcBorders>
            <w:noWrap w:val="0"/>
            <w:vAlign w:val="center"/>
          </w:tcPr>
          <w:p w14:paraId="64AFD52B">
            <w:pPr>
              <w:pStyle w:val="5"/>
              <w:spacing w:after="0" w:line="240" w:lineRule="exact"/>
              <w:ind w:left="0" w:leftChars="0" w:firstLine="0" w:firstLineChars="0"/>
              <w:jc w:val="center"/>
              <w:rPr>
                <w:rFonts w:hint="eastAsia" w:ascii="宋体" w:hAnsi="宋体" w:cs="宋体"/>
                <w:color w:val="FF0000"/>
                <w:szCs w:val="22"/>
              </w:rPr>
            </w:pPr>
          </w:p>
        </w:tc>
      </w:tr>
      <w:tr w14:paraId="38D60AF1">
        <w:tblPrEx>
          <w:tblCellMar>
            <w:top w:w="0" w:type="dxa"/>
            <w:left w:w="108" w:type="dxa"/>
            <w:bottom w:w="0" w:type="dxa"/>
            <w:right w:w="108" w:type="dxa"/>
          </w:tblCellMar>
        </w:tblPrEx>
        <w:trPr>
          <w:trHeight w:val="589" w:hRule="atLeast"/>
          <w:jc w:val="center"/>
        </w:trPr>
        <w:tc>
          <w:tcPr>
            <w:tcW w:w="917" w:type="dxa"/>
            <w:vMerge w:val="continue"/>
            <w:tcBorders>
              <w:left w:val="single" w:color="auto" w:sz="4" w:space="0"/>
              <w:right w:val="single" w:color="auto" w:sz="4" w:space="0"/>
            </w:tcBorders>
            <w:noWrap w:val="0"/>
            <w:vAlign w:val="center"/>
          </w:tcPr>
          <w:p w14:paraId="36664D4A">
            <w:pPr>
              <w:pStyle w:val="5"/>
              <w:spacing w:after="0" w:line="240" w:lineRule="exact"/>
              <w:ind w:left="0" w:leftChars="0" w:firstLine="0" w:firstLineChars="0"/>
              <w:jc w:val="center"/>
              <w:rPr>
                <w:rFonts w:hint="eastAsia" w:ascii="宋体" w:hAnsi="宋体" w:cs="宋体"/>
              </w:rPr>
            </w:pPr>
          </w:p>
        </w:tc>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14:paraId="7A9A5621">
            <w:pPr>
              <w:pStyle w:val="5"/>
              <w:spacing w:after="0" w:line="240" w:lineRule="exact"/>
              <w:ind w:left="0" w:leftChars="0" w:firstLine="0" w:firstLineChars="0"/>
              <w:jc w:val="center"/>
              <w:rPr>
                <w:rFonts w:hint="eastAsia" w:ascii="宋体" w:hAnsi="宋体" w:cs="宋体"/>
              </w:rPr>
            </w:pPr>
            <w:r>
              <w:rPr>
                <w:rFonts w:hint="eastAsia" w:ascii="宋体" w:hAnsi="宋体" w:cs="宋体"/>
              </w:rPr>
              <w:t>满意度</w:t>
            </w:r>
          </w:p>
          <w:p w14:paraId="24D6574F">
            <w:pPr>
              <w:pStyle w:val="5"/>
              <w:spacing w:after="0" w:line="240" w:lineRule="exact"/>
              <w:ind w:left="0" w:leftChars="0" w:firstLine="0" w:firstLineChars="0"/>
              <w:jc w:val="center"/>
              <w:rPr>
                <w:rFonts w:hint="eastAsia" w:ascii="宋体" w:hAnsi="宋体" w:cs="宋体"/>
              </w:rPr>
            </w:pPr>
            <w:r>
              <w:rPr>
                <w:rFonts w:hint="eastAsia" w:ascii="宋体" w:hAnsi="宋体" w:cs="宋体"/>
              </w:rPr>
              <w:t>指标</w:t>
            </w:r>
          </w:p>
          <w:p w14:paraId="644D64A5">
            <w:pPr>
              <w:pStyle w:val="5"/>
              <w:spacing w:after="0" w:line="240" w:lineRule="exact"/>
              <w:ind w:left="0" w:leftChars="0" w:firstLine="0" w:firstLineChars="0"/>
              <w:jc w:val="center"/>
              <w:rPr>
                <w:rFonts w:hint="eastAsia" w:ascii="宋体" w:hAnsi="宋体" w:cs="宋体"/>
              </w:rPr>
            </w:pPr>
            <w:r>
              <w:rPr>
                <w:rFonts w:hint="eastAsia" w:ascii="宋体" w:hAnsi="宋体" w:cs="宋体"/>
              </w:rPr>
              <w:t>(10分)</w:t>
            </w:r>
          </w:p>
        </w:tc>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14:paraId="781B0423">
            <w:pPr>
              <w:pStyle w:val="5"/>
              <w:spacing w:after="0" w:line="240" w:lineRule="exact"/>
              <w:ind w:left="0" w:leftChars="0" w:firstLine="0" w:firstLineChars="0"/>
              <w:jc w:val="center"/>
              <w:rPr>
                <w:rFonts w:hint="eastAsia" w:ascii="宋体" w:hAnsi="宋体" w:cs="宋体"/>
              </w:rPr>
            </w:pPr>
            <w:r>
              <w:rPr>
                <w:rFonts w:hint="eastAsia" w:ascii="宋体" w:hAnsi="宋体" w:cs="宋体"/>
              </w:rPr>
              <w:t>服务对象满意度指标</w:t>
            </w:r>
          </w:p>
        </w:tc>
        <w:tc>
          <w:tcPr>
            <w:tcW w:w="1622" w:type="dxa"/>
            <w:gridSpan w:val="2"/>
            <w:tcBorders>
              <w:top w:val="nil"/>
              <w:left w:val="nil"/>
              <w:bottom w:val="single" w:color="auto" w:sz="4" w:space="0"/>
              <w:right w:val="single" w:color="auto" w:sz="4" w:space="0"/>
            </w:tcBorders>
            <w:noWrap w:val="0"/>
            <w:vAlign w:val="center"/>
          </w:tcPr>
          <w:p w14:paraId="6EA1F7B8">
            <w:pPr>
              <w:pStyle w:val="5"/>
              <w:spacing w:after="0" w:line="240" w:lineRule="exact"/>
              <w:ind w:left="0" w:leftChars="0" w:firstLine="0" w:firstLineChars="0"/>
              <w:jc w:val="center"/>
              <w:rPr>
                <w:rFonts w:hint="eastAsia" w:ascii="宋体" w:hAnsi="宋体" w:cs="宋体"/>
              </w:rPr>
            </w:pPr>
            <w:r>
              <w:rPr>
                <w:rFonts w:ascii="宋体" w:hAnsi="宋体" w:cs="宋体"/>
              </w:rPr>
              <w:t>学员</w:t>
            </w:r>
            <w:r>
              <w:rPr>
                <w:rFonts w:hint="eastAsia" w:ascii="宋体" w:hAnsi="宋体" w:cs="宋体"/>
              </w:rPr>
              <w:t>满意度</w:t>
            </w:r>
          </w:p>
        </w:tc>
        <w:tc>
          <w:tcPr>
            <w:tcW w:w="1337" w:type="dxa"/>
            <w:gridSpan w:val="2"/>
            <w:tcBorders>
              <w:top w:val="nil"/>
              <w:left w:val="nil"/>
              <w:bottom w:val="single" w:color="auto" w:sz="4" w:space="0"/>
              <w:right w:val="single" w:color="auto" w:sz="4" w:space="0"/>
            </w:tcBorders>
            <w:noWrap w:val="0"/>
            <w:vAlign w:val="center"/>
          </w:tcPr>
          <w:p w14:paraId="6D6ED4FD">
            <w:pPr>
              <w:pStyle w:val="5"/>
              <w:spacing w:after="0" w:line="240" w:lineRule="exact"/>
              <w:ind w:left="0" w:leftChars="0" w:firstLine="0" w:firstLineChars="0"/>
              <w:jc w:val="center"/>
              <w:rPr>
                <w:rFonts w:hint="eastAsia" w:ascii="宋体" w:hAnsi="宋体" w:cs="宋体"/>
              </w:rPr>
            </w:pPr>
            <w:r>
              <w:rPr>
                <w:rFonts w:hint="eastAsia" w:ascii="宋体" w:hAnsi="宋体" w:cs="宋体"/>
              </w:rPr>
              <w:t>≥95%</w:t>
            </w:r>
          </w:p>
        </w:tc>
        <w:tc>
          <w:tcPr>
            <w:tcW w:w="1350" w:type="dxa"/>
            <w:gridSpan w:val="2"/>
            <w:tcBorders>
              <w:top w:val="nil"/>
              <w:left w:val="nil"/>
              <w:bottom w:val="single" w:color="auto" w:sz="4" w:space="0"/>
              <w:right w:val="single" w:color="auto" w:sz="4" w:space="0"/>
            </w:tcBorders>
            <w:noWrap w:val="0"/>
            <w:vAlign w:val="center"/>
          </w:tcPr>
          <w:p w14:paraId="57831B8F">
            <w:pPr>
              <w:pStyle w:val="5"/>
              <w:spacing w:after="0" w:line="240" w:lineRule="exact"/>
              <w:ind w:left="0" w:leftChars="0" w:firstLine="0" w:firstLineChars="0"/>
              <w:jc w:val="center"/>
              <w:rPr>
                <w:rFonts w:hint="eastAsia" w:ascii="宋体" w:hAnsi="宋体" w:cs="宋体"/>
              </w:rPr>
            </w:pPr>
            <w:r>
              <w:rPr>
                <w:rFonts w:ascii="宋体" w:hAnsi="宋体" w:cs="宋体"/>
              </w:rPr>
              <w:t>100</w:t>
            </w:r>
            <w:r>
              <w:rPr>
                <w:rFonts w:hint="eastAsia" w:ascii="宋体" w:hAnsi="宋体" w:cs="宋体"/>
              </w:rPr>
              <w:t>%</w:t>
            </w:r>
          </w:p>
        </w:tc>
        <w:tc>
          <w:tcPr>
            <w:tcW w:w="700" w:type="dxa"/>
            <w:gridSpan w:val="2"/>
            <w:tcBorders>
              <w:top w:val="nil"/>
              <w:left w:val="nil"/>
              <w:bottom w:val="single" w:color="auto" w:sz="4" w:space="0"/>
              <w:right w:val="single" w:color="auto" w:sz="4" w:space="0"/>
            </w:tcBorders>
            <w:noWrap w:val="0"/>
            <w:vAlign w:val="center"/>
          </w:tcPr>
          <w:p w14:paraId="478A95C8">
            <w:pPr>
              <w:pStyle w:val="5"/>
              <w:spacing w:after="0" w:line="240" w:lineRule="exact"/>
              <w:ind w:left="0" w:leftChars="0" w:firstLine="0" w:firstLineChars="0"/>
              <w:jc w:val="center"/>
              <w:rPr>
                <w:rFonts w:ascii="宋体" w:hAnsi="宋体" w:cs="宋体"/>
              </w:rPr>
            </w:pPr>
            <w:r>
              <w:rPr>
                <w:rFonts w:ascii="宋体" w:hAnsi="宋体" w:cs="宋体"/>
              </w:rPr>
              <w:t>6</w:t>
            </w:r>
          </w:p>
        </w:tc>
        <w:tc>
          <w:tcPr>
            <w:tcW w:w="650" w:type="dxa"/>
            <w:gridSpan w:val="2"/>
            <w:tcBorders>
              <w:top w:val="nil"/>
              <w:left w:val="nil"/>
              <w:bottom w:val="single" w:color="auto" w:sz="4" w:space="0"/>
              <w:right w:val="single" w:color="auto" w:sz="4" w:space="0"/>
            </w:tcBorders>
            <w:noWrap w:val="0"/>
            <w:vAlign w:val="center"/>
          </w:tcPr>
          <w:p w14:paraId="22C2EB1D">
            <w:pPr>
              <w:pStyle w:val="5"/>
              <w:spacing w:after="0" w:line="240" w:lineRule="exact"/>
              <w:ind w:left="0" w:leftChars="0" w:firstLine="0" w:firstLineChars="0"/>
              <w:jc w:val="center"/>
              <w:rPr>
                <w:rFonts w:ascii="宋体" w:hAnsi="宋体" w:cs="宋体"/>
              </w:rPr>
            </w:pPr>
            <w:r>
              <w:rPr>
                <w:rFonts w:ascii="宋体" w:hAnsi="宋体" w:cs="宋体"/>
              </w:rPr>
              <w:t>6</w:t>
            </w:r>
          </w:p>
        </w:tc>
        <w:tc>
          <w:tcPr>
            <w:tcW w:w="988" w:type="dxa"/>
            <w:tcBorders>
              <w:top w:val="nil"/>
              <w:left w:val="nil"/>
              <w:bottom w:val="single" w:color="auto" w:sz="4" w:space="0"/>
              <w:right w:val="single" w:color="auto" w:sz="4" w:space="0"/>
            </w:tcBorders>
            <w:noWrap w:val="0"/>
            <w:vAlign w:val="center"/>
          </w:tcPr>
          <w:p w14:paraId="600F08EE">
            <w:pPr>
              <w:pStyle w:val="5"/>
              <w:spacing w:after="0" w:line="240" w:lineRule="exact"/>
              <w:ind w:left="0" w:leftChars="0" w:firstLine="0" w:firstLineChars="0"/>
              <w:jc w:val="center"/>
              <w:rPr>
                <w:rFonts w:ascii="宋体" w:hAnsi="宋体" w:cs="宋体"/>
                <w:color w:val="FF0000"/>
              </w:rPr>
            </w:pPr>
          </w:p>
        </w:tc>
      </w:tr>
      <w:tr w14:paraId="15117437">
        <w:tblPrEx>
          <w:tblCellMar>
            <w:top w:w="0" w:type="dxa"/>
            <w:left w:w="108" w:type="dxa"/>
            <w:bottom w:w="0" w:type="dxa"/>
            <w:right w:w="108" w:type="dxa"/>
          </w:tblCellMar>
        </w:tblPrEx>
        <w:trPr>
          <w:trHeight w:val="952" w:hRule="atLeast"/>
          <w:jc w:val="center"/>
        </w:trPr>
        <w:tc>
          <w:tcPr>
            <w:tcW w:w="917" w:type="dxa"/>
            <w:vMerge w:val="continue"/>
            <w:tcBorders>
              <w:left w:val="single" w:color="auto" w:sz="4" w:space="0"/>
              <w:bottom w:val="single" w:color="auto" w:sz="4" w:space="0"/>
              <w:right w:val="single" w:color="auto" w:sz="4" w:space="0"/>
            </w:tcBorders>
            <w:noWrap w:val="0"/>
            <w:vAlign w:val="center"/>
          </w:tcPr>
          <w:p w14:paraId="2F39D76F">
            <w:pPr>
              <w:pStyle w:val="5"/>
              <w:spacing w:after="0" w:line="240" w:lineRule="exact"/>
              <w:ind w:left="0" w:leftChars="0" w:firstLine="0" w:firstLineChars="0"/>
              <w:jc w:val="center"/>
              <w:rPr>
                <w:rFonts w:hint="eastAsia" w:ascii="宋体" w:hAnsi="宋体" w:cs="宋体"/>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14:paraId="355ED153">
            <w:pPr>
              <w:pStyle w:val="5"/>
              <w:spacing w:after="0" w:line="240" w:lineRule="exact"/>
              <w:ind w:left="0" w:leftChars="0" w:firstLine="0" w:firstLineChars="0"/>
              <w:jc w:val="center"/>
              <w:rPr>
                <w:rFonts w:hint="eastAsia" w:ascii="宋体" w:hAnsi="宋体" w:cs="宋体"/>
              </w:rPr>
            </w:pPr>
          </w:p>
        </w:tc>
        <w:tc>
          <w:tcPr>
            <w:tcW w:w="616" w:type="dxa"/>
            <w:vMerge w:val="continue"/>
            <w:tcBorders>
              <w:top w:val="single" w:color="auto" w:sz="4" w:space="0"/>
              <w:left w:val="nil"/>
              <w:bottom w:val="single" w:color="auto" w:sz="4" w:space="0"/>
              <w:right w:val="single" w:color="auto" w:sz="4" w:space="0"/>
            </w:tcBorders>
            <w:noWrap w:val="0"/>
            <w:vAlign w:val="center"/>
          </w:tcPr>
          <w:p w14:paraId="7218D113">
            <w:pPr>
              <w:pStyle w:val="5"/>
              <w:spacing w:after="0" w:line="240" w:lineRule="exact"/>
              <w:ind w:left="0" w:leftChars="0" w:firstLine="0" w:firstLineChars="0"/>
              <w:jc w:val="center"/>
              <w:rPr>
                <w:rFonts w:hint="eastAsia" w:ascii="宋体" w:hAnsi="宋体" w:cs="宋体"/>
                <w:color w:val="FF0000"/>
              </w:rPr>
            </w:pPr>
          </w:p>
        </w:tc>
        <w:tc>
          <w:tcPr>
            <w:tcW w:w="1622" w:type="dxa"/>
            <w:gridSpan w:val="2"/>
            <w:tcBorders>
              <w:top w:val="nil"/>
              <w:left w:val="nil"/>
              <w:bottom w:val="single" w:color="auto" w:sz="4" w:space="0"/>
              <w:right w:val="single" w:color="auto" w:sz="4" w:space="0"/>
            </w:tcBorders>
            <w:noWrap w:val="0"/>
            <w:vAlign w:val="center"/>
          </w:tcPr>
          <w:p w14:paraId="78DE32A9">
            <w:pPr>
              <w:pStyle w:val="5"/>
              <w:spacing w:after="0" w:line="240" w:lineRule="exact"/>
              <w:ind w:left="0" w:leftChars="0" w:firstLine="0" w:firstLineChars="0"/>
              <w:jc w:val="center"/>
              <w:rPr>
                <w:rFonts w:hint="eastAsia" w:ascii="宋体" w:hAnsi="宋体" w:cs="宋体"/>
              </w:rPr>
            </w:pPr>
            <w:r>
              <w:rPr>
                <w:rFonts w:hint="eastAsia" w:ascii="宋体" w:hAnsi="宋体" w:cs="宋体"/>
              </w:rPr>
              <w:t>社会公众投诉率/投诉次数</w:t>
            </w:r>
          </w:p>
        </w:tc>
        <w:tc>
          <w:tcPr>
            <w:tcW w:w="1337" w:type="dxa"/>
            <w:gridSpan w:val="2"/>
            <w:tcBorders>
              <w:top w:val="nil"/>
              <w:left w:val="nil"/>
              <w:bottom w:val="single" w:color="auto" w:sz="4" w:space="0"/>
              <w:right w:val="single" w:color="auto" w:sz="4" w:space="0"/>
            </w:tcBorders>
            <w:noWrap w:val="0"/>
            <w:vAlign w:val="center"/>
          </w:tcPr>
          <w:p w14:paraId="61F31F86">
            <w:pPr>
              <w:pStyle w:val="5"/>
              <w:spacing w:after="0" w:line="240" w:lineRule="exact"/>
              <w:ind w:left="0" w:leftChars="0" w:firstLine="0" w:firstLineChars="0"/>
              <w:jc w:val="center"/>
              <w:rPr>
                <w:rFonts w:hint="eastAsia" w:ascii="宋体" w:hAnsi="宋体" w:cs="宋体"/>
              </w:rPr>
            </w:pPr>
            <w:r>
              <w:rPr>
                <w:rFonts w:hint="eastAsia" w:ascii="宋体" w:hAnsi="宋体" w:cs="宋体"/>
              </w:rPr>
              <w:t>≤3次</w:t>
            </w:r>
          </w:p>
        </w:tc>
        <w:tc>
          <w:tcPr>
            <w:tcW w:w="1350" w:type="dxa"/>
            <w:gridSpan w:val="2"/>
            <w:tcBorders>
              <w:top w:val="nil"/>
              <w:left w:val="nil"/>
              <w:bottom w:val="single" w:color="auto" w:sz="4" w:space="0"/>
              <w:right w:val="single" w:color="auto" w:sz="4" w:space="0"/>
            </w:tcBorders>
            <w:noWrap w:val="0"/>
            <w:vAlign w:val="center"/>
          </w:tcPr>
          <w:p w14:paraId="7BB4E4E6">
            <w:pPr>
              <w:pStyle w:val="5"/>
              <w:spacing w:after="0" w:line="240" w:lineRule="exact"/>
              <w:ind w:left="0" w:leftChars="0" w:firstLine="0" w:firstLineChars="0"/>
              <w:jc w:val="center"/>
              <w:rPr>
                <w:rFonts w:hint="eastAsia" w:ascii="宋体" w:hAnsi="宋体" w:cs="宋体"/>
              </w:rPr>
            </w:pPr>
            <w:r>
              <w:rPr>
                <w:rFonts w:hint="eastAsia" w:ascii="宋体" w:hAnsi="宋体" w:cs="宋体"/>
              </w:rPr>
              <w:t>0次</w:t>
            </w:r>
          </w:p>
        </w:tc>
        <w:tc>
          <w:tcPr>
            <w:tcW w:w="700" w:type="dxa"/>
            <w:gridSpan w:val="2"/>
            <w:tcBorders>
              <w:top w:val="nil"/>
              <w:left w:val="nil"/>
              <w:bottom w:val="single" w:color="auto" w:sz="4" w:space="0"/>
              <w:right w:val="single" w:color="auto" w:sz="4" w:space="0"/>
            </w:tcBorders>
            <w:noWrap w:val="0"/>
            <w:vAlign w:val="center"/>
          </w:tcPr>
          <w:p w14:paraId="1186E29F">
            <w:pPr>
              <w:pStyle w:val="5"/>
              <w:spacing w:after="0" w:line="240" w:lineRule="exact"/>
              <w:ind w:left="0" w:leftChars="0" w:firstLine="0" w:firstLineChars="0"/>
              <w:jc w:val="center"/>
              <w:rPr>
                <w:rFonts w:ascii="宋体" w:hAnsi="宋体" w:cs="宋体"/>
              </w:rPr>
            </w:pPr>
            <w:r>
              <w:rPr>
                <w:rFonts w:ascii="宋体" w:hAnsi="宋体" w:cs="宋体"/>
              </w:rPr>
              <w:t>4</w:t>
            </w:r>
          </w:p>
        </w:tc>
        <w:tc>
          <w:tcPr>
            <w:tcW w:w="650" w:type="dxa"/>
            <w:gridSpan w:val="2"/>
            <w:tcBorders>
              <w:top w:val="nil"/>
              <w:left w:val="nil"/>
              <w:bottom w:val="single" w:color="auto" w:sz="4" w:space="0"/>
              <w:right w:val="single" w:color="auto" w:sz="4" w:space="0"/>
            </w:tcBorders>
            <w:noWrap w:val="0"/>
            <w:vAlign w:val="center"/>
          </w:tcPr>
          <w:p w14:paraId="5ED6D25E">
            <w:pPr>
              <w:pStyle w:val="5"/>
              <w:spacing w:after="0" w:line="240" w:lineRule="exact"/>
              <w:ind w:left="0" w:leftChars="0" w:firstLine="0" w:firstLineChars="0"/>
              <w:jc w:val="center"/>
              <w:rPr>
                <w:rFonts w:ascii="宋体" w:hAnsi="宋体" w:cs="宋体"/>
              </w:rPr>
            </w:pPr>
            <w:r>
              <w:rPr>
                <w:rFonts w:ascii="宋体" w:hAnsi="宋体" w:cs="宋体"/>
              </w:rPr>
              <w:t>4</w:t>
            </w:r>
          </w:p>
        </w:tc>
        <w:tc>
          <w:tcPr>
            <w:tcW w:w="988" w:type="dxa"/>
            <w:tcBorders>
              <w:top w:val="nil"/>
              <w:left w:val="nil"/>
              <w:bottom w:val="single" w:color="auto" w:sz="4" w:space="0"/>
              <w:right w:val="single" w:color="auto" w:sz="4" w:space="0"/>
            </w:tcBorders>
            <w:noWrap w:val="0"/>
            <w:vAlign w:val="center"/>
          </w:tcPr>
          <w:p w14:paraId="19B01DC0">
            <w:pPr>
              <w:pStyle w:val="5"/>
              <w:spacing w:after="0" w:line="240" w:lineRule="exact"/>
              <w:ind w:left="0" w:leftChars="0" w:firstLine="0" w:firstLineChars="0"/>
              <w:jc w:val="center"/>
              <w:rPr>
                <w:rFonts w:hint="eastAsia" w:ascii="宋体" w:hAnsi="宋体" w:cs="宋体"/>
                <w:color w:val="FF0000"/>
              </w:rPr>
            </w:pPr>
          </w:p>
        </w:tc>
      </w:tr>
      <w:tr w14:paraId="392BAE41">
        <w:tblPrEx>
          <w:tblCellMar>
            <w:top w:w="0" w:type="dxa"/>
            <w:left w:w="108" w:type="dxa"/>
            <w:bottom w:w="0" w:type="dxa"/>
            <w:right w:w="108" w:type="dxa"/>
          </w:tblCellMar>
        </w:tblPrEx>
        <w:trPr>
          <w:trHeight w:val="491" w:hRule="atLeast"/>
          <w:jc w:val="center"/>
        </w:trPr>
        <w:tc>
          <w:tcPr>
            <w:tcW w:w="6625" w:type="dxa"/>
            <w:gridSpan w:val="9"/>
            <w:tcBorders>
              <w:top w:val="single" w:color="auto" w:sz="4" w:space="0"/>
              <w:left w:val="single" w:color="auto" w:sz="4" w:space="0"/>
              <w:bottom w:val="single" w:color="auto" w:sz="4" w:space="0"/>
              <w:right w:val="single" w:color="000000" w:sz="4" w:space="0"/>
            </w:tcBorders>
            <w:noWrap w:val="0"/>
            <w:vAlign w:val="center"/>
          </w:tcPr>
          <w:p w14:paraId="2B3CAA97">
            <w:pPr>
              <w:pStyle w:val="5"/>
              <w:spacing w:after="0" w:line="240" w:lineRule="exact"/>
              <w:ind w:left="0" w:leftChars="0" w:firstLine="0" w:firstLineChars="0"/>
              <w:jc w:val="center"/>
              <w:rPr>
                <w:rFonts w:hint="eastAsia" w:ascii="宋体" w:hAnsi="宋体" w:cs="宋体"/>
              </w:rPr>
            </w:pPr>
            <w:r>
              <w:rPr>
                <w:rFonts w:hint="eastAsia" w:ascii="宋体" w:hAnsi="宋体" w:cs="宋体"/>
              </w:rPr>
              <w:t>总分</w:t>
            </w:r>
          </w:p>
        </w:tc>
        <w:tc>
          <w:tcPr>
            <w:tcW w:w="700" w:type="dxa"/>
            <w:gridSpan w:val="2"/>
            <w:tcBorders>
              <w:top w:val="nil"/>
              <w:left w:val="nil"/>
              <w:bottom w:val="single" w:color="auto" w:sz="4" w:space="0"/>
              <w:right w:val="single" w:color="auto" w:sz="4" w:space="0"/>
            </w:tcBorders>
            <w:noWrap w:val="0"/>
            <w:vAlign w:val="center"/>
          </w:tcPr>
          <w:p w14:paraId="25FBC686">
            <w:pPr>
              <w:pStyle w:val="5"/>
              <w:spacing w:after="0" w:line="240" w:lineRule="exact"/>
              <w:ind w:left="0" w:leftChars="0" w:firstLine="0" w:firstLineChars="0"/>
              <w:jc w:val="center"/>
              <w:rPr>
                <w:rFonts w:hint="eastAsia" w:ascii="宋体" w:hAnsi="宋体" w:cs="宋体"/>
              </w:rPr>
            </w:pPr>
            <w:r>
              <w:rPr>
                <w:rFonts w:hint="eastAsia" w:ascii="宋体" w:hAnsi="宋体" w:cs="宋体"/>
              </w:rPr>
              <w:t>100</w:t>
            </w:r>
          </w:p>
        </w:tc>
        <w:tc>
          <w:tcPr>
            <w:tcW w:w="650" w:type="dxa"/>
            <w:gridSpan w:val="2"/>
            <w:tcBorders>
              <w:top w:val="nil"/>
              <w:left w:val="nil"/>
              <w:bottom w:val="single" w:color="auto" w:sz="4" w:space="0"/>
              <w:right w:val="single" w:color="auto" w:sz="4" w:space="0"/>
            </w:tcBorders>
            <w:noWrap w:val="0"/>
            <w:vAlign w:val="center"/>
          </w:tcPr>
          <w:p w14:paraId="102DE960">
            <w:pPr>
              <w:pStyle w:val="5"/>
              <w:spacing w:after="0" w:line="240" w:lineRule="exact"/>
              <w:ind w:left="0" w:leftChars="0" w:firstLine="0" w:firstLineChars="0"/>
              <w:jc w:val="center"/>
              <w:rPr>
                <w:rFonts w:ascii="宋体" w:hAnsi="宋体" w:cs="宋体"/>
              </w:rPr>
            </w:pPr>
            <w:r>
              <w:rPr>
                <w:rFonts w:hint="eastAsia" w:ascii="宋体" w:hAnsi="宋体" w:cs="宋体"/>
              </w:rPr>
              <w:t>98</w:t>
            </w:r>
            <w:r>
              <w:rPr>
                <w:rFonts w:ascii="宋体" w:hAnsi="宋体" w:cs="宋体"/>
              </w:rPr>
              <w:t>.3</w:t>
            </w:r>
          </w:p>
        </w:tc>
        <w:tc>
          <w:tcPr>
            <w:tcW w:w="988" w:type="dxa"/>
            <w:tcBorders>
              <w:top w:val="nil"/>
              <w:left w:val="nil"/>
              <w:bottom w:val="single" w:color="auto" w:sz="4" w:space="0"/>
              <w:right w:val="single" w:color="auto" w:sz="4" w:space="0"/>
            </w:tcBorders>
            <w:noWrap w:val="0"/>
            <w:vAlign w:val="center"/>
          </w:tcPr>
          <w:p w14:paraId="0FE9F5C3">
            <w:pPr>
              <w:pStyle w:val="5"/>
              <w:spacing w:after="0" w:line="240" w:lineRule="exact"/>
              <w:ind w:left="0" w:leftChars="0" w:firstLine="0" w:firstLineChars="0"/>
              <w:jc w:val="center"/>
              <w:rPr>
                <w:rFonts w:hint="eastAsia" w:ascii="宋体" w:hAnsi="宋体" w:cs="宋体"/>
                <w:color w:val="FF0000"/>
              </w:rPr>
            </w:pPr>
          </w:p>
        </w:tc>
      </w:tr>
    </w:tbl>
    <w:p w14:paraId="7637110E">
      <w:pPr>
        <w:spacing w:before="190" w:beforeLines="30" w:line="440" w:lineRule="exact"/>
        <w:rPr>
          <w:rFonts w:hint="eastAsia" w:ascii="仿宋_GB2312"/>
          <w:sz w:val="24"/>
          <w:szCs w:val="24"/>
        </w:rPr>
      </w:pPr>
      <w:r>
        <w:rPr>
          <w:rFonts w:hint="eastAsia" w:ascii="仿宋_GB2312"/>
          <w:sz w:val="24"/>
          <w:szCs w:val="24"/>
        </w:rPr>
        <w:t>填表人：</w:t>
      </w:r>
      <w:r>
        <w:rPr>
          <w:rFonts w:ascii="仿宋_GB2312"/>
          <w:sz w:val="24"/>
          <w:szCs w:val="24"/>
        </w:rPr>
        <w:t>陈奕巧</w:t>
      </w:r>
      <w:r>
        <w:rPr>
          <w:rFonts w:hint="eastAsia" w:ascii="仿宋_GB2312"/>
          <w:sz w:val="24"/>
          <w:szCs w:val="24"/>
        </w:rPr>
        <w:t xml:space="preserve">                             填报日期：202</w:t>
      </w:r>
      <w:r>
        <w:rPr>
          <w:rFonts w:ascii="仿宋_GB2312"/>
          <w:sz w:val="24"/>
          <w:szCs w:val="24"/>
        </w:rPr>
        <w:t>4</w:t>
      </w:r>
      <w:r>
        <w:rPr>
          <w:rFonts w:hint="eastAsia" w:ascii="仿宋_GB2312"/>
          <w:sz w:val="24"/>
          <w:szCs w:val="24"/>
        </w:rPr>
        <w:t>年5月</w:t>
      </w:r>
      <w:r>
        <w:rPr>
          <w:rFonts w:ascii="仿宋_GB2312"/>
          <w:sz w:val="24"/>
          <w:szCs w:val="24"/>
        </w:rPr>
        <w:t>24</w:t>
      </w:r>
      <w:r>
        <w:rPr>
          <w:rFonts w:hint="eastAsia" w:ascii="仿宋_GB2312"/>
          <w:sz w:val="24"/>
          <w:szCs w:val="24"/>
        </w:rPr>
        <w:t>日</w:t>
      </w:r>
    </w:p>
    <w:p w14:paraId="413F2BD2">
      <w:pPr>
        <w:spacing w:line="440" w:lineRule="exact"/>
        <w:rPr>
          <w:rFonts w:hint="eastAsia" w:ascii="仿宋_GB2312"/>
          <w:sz w:val="24"/>
          <w:szCs w:val="24"/>
        </w:rPr>
      </w:pPr>
      <w:r>
        <w:rPr>
          <w:rFonts w:hint="eastAsia" w:ascii="仿宋_GB2312"/>
          <w:sz w:val="24"/>
          <w:szCs w:val="24"/>
        </w:rPr>
        <w:t>联系电话：</w:t>
      </w:r>
      <w:r>
        <w:rPr>
          <w:rFonts w:ascii="仿宋_GB2312"/>
          <w:sz w:val="24"/>
          <w:szCs w:val="24"/>
        </w:rPr>
        <w:t>15386436529</w:t>
      </w:r>
      <w:r>
        <w:rPr>
          <w:rFonts w:hint="eastAsia" w:ascii="仿宋_GB2312"/>
          <w:sz w:val="24"/>
          <w:szCs w:val="24"/>
        </w:rPr>
        <w:t xml:space="preserve">                 单位负责人签字：</w:t>
      </w:r>
    </w:p>
    <w:p w14:paraId="43BF1F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zA1ZWJhNzg2NzkzMTI3YzUwM2FkYmY5ZWE2MGUifQ=="/>
  </w:docVars>
  <w:rsids>
    <w:rsidRoot w:val="0A816AD2"/>
    <w:rsid w:val="0A81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Indent"/>
    <w:basedOn w:val="1"/>
    <w:unhideWhenUsed/>
    <w:qFormat/>
    <w:uiPriority w:val="99"/>
    <w:pPr>
      <w:spacing w:after="120"/>
      <w:ind w:left="420" w:leftChars="200"/>
    </w:pPr>
  </w:style>
  <w:style w:type="paragraph" w:styleId="4">
    <w:name w:val="footnote text"/>
    <w:basedOn w:val="1"/>
    <w:qFormat/>
    <w:uiPriority w:val="0"/>
    <w:pPr>
      <w:snapToGrid w:val="0"/>
      <w:jc w:val="left"/>
    </w:pPr>
    <w:rPr>
      <w:rFonts w:ascii="等线" w:hAnsi="等线" w:eastAsia="等线"/>
      <w:sz w:val="18"/>
      <w:szCs w:val="18"/>
    </w:rPr>
  </w:style>
  <w:style w:type="paragraph" w:styleId="5">
    <w:name w:val="Body Text First Indent 2"/>
    <w:basedOn w:val="3"/>
    <w:next w:val="1"/>
    <w:unhideWhenUsed/>
    <w:qFormat/>
    <w:uiPriority w:val="99"/>
    <w:pPr>
      <w:ind w:firstLine="420" w:firstLineChars="200"/>
    </w:pPr>
    <w:rPr>
      <w:rFonts w:eastAsia="宋体"/>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2024-06-28T01:11:00Z</dcterms:created>
  <dc:creator>雯.wendy</dc:creator>
  <cp:lastModifiedBy>雯.wendy</cp:lastModifiedBy>
  <dcterms:modified xsi:type="dcterms:W3CDTF">2024-06-28T01:12:14Z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217C55F7A65D42008C8AAB75CA432BAB_11</vt:lpwstr>
  </property>
</Properties>
</file>