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600" w:lineRule="exact"/>
        <w:jc w:val="both"/>
        <w:rPr>
          <w:rStyle w:val="6"/>
          <w:rFonts w:hint="eastAsia" w:ascii="黑体" w:hAnsi="宋体" w:eastAsia="黑体" w:cs="黑体"/>
          <w:i w:val="0"/>
          <w:caps w:val="0"/>
          <w:color w:val="222222"/>
          <w:spacing w:val="12"/>
          <w:sz w:val="32"/>
          <w:szCs w:val="32"/>
          <w:shd w:val="clear" w:fill="FFFFFF"/>
          <w:lang w:val="en-US" w:eastAsia="zh-CN"/>
        </w:rPr>
      </w:pPr>
      <w:r>
        <w:rPr>
          <w:rStyle w:val="6"/>
          <w:rFonts w:hint="eastAsia" w:ascii="黑体" w:hAnsi="宋体" w:eastAsia="黑体" w:cs="黑体"/>
          <w:i w:val="0"/>
          <w:caps w:val="0"/>
          <w:color w:val="222222"/>
          <w:spacing w:val="12"/>
          <w:sz w:val="32"/>
          <w:szCs w:val="32"/>
          <w:shd w:val="clear" w:fill="FFFFFF"/>
          <w:lang w:eastAsia="zh-CN"/>
        </w:rPr>
        <w:t>附件</w:t>
      </w:r>
      <w:r>
        <w:rPr>
          <w:rStyle w:val="6"/>
          <w:rFonts w:hint="eastAsia" w:ascii="黑体" w:hAnsi="宋体" w:eastAsia="黑体" w:cs="黑体"/>
          <w:i w:val="0"/>
          <w:caps w:val="0"/>
          <w:color w:val="222222"/>
          <w:spacing w:val="12"/>
          <w:sz w:val="32"/>
          <w:szCs w:val="32"/>
          <w:shd w:val="clear" w:fill="FFFFFF"/>
          <w:lang w:val="en-US" w:eastAsia="zh-CN"/>
        </w:rPr>
        <w:t>1：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555555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555555"/>
          <w:sz w:val="44"/>
          <w:szCs w:val="44"/>
          <w:shd w:val="clear" w:color="auto" w:fill="FFFFFF"/>
        </w:rPr>
        <w:t>蓝山县人民政府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555555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555555"/>
          <w:sz w:val="44"/>
          <w:szCs w:val="44"/>
          <w:shd w:val="clear" w:color="auto" w:fill="FFFFFF"/>
        </w:rPr>
        <w:t>关于县城中心区域</w:t>
      </w:r>
      <w:r>
        <w:rPr>
          <w:rFonts w:hint="eastAsia" w:ascii="方正小标宋简体" w:hAnsi="方正小标宋简体" w:eastAsia="方正小标宋简体" w:cs="方正小标宋简体"/>
          <w:b/>
          <w:bCs/>
          <w:color w:val="555555"/>
          <w:sz w:val="44"/>
          <w:szCs w:val="44"/>
          <w:shd w:val="clear" w:color="auto" w:fill="FFFFFF"/>
          <w:lang w:eastAsia="zh-CN"/>
        </w:rPr>
        <w:t>（城区）对大中型货车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555555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555555"/>
          <w:sz w:val="44"/>
          <w:szCs w:val="44"/>
          <w:shd w:val="clear" w:color="auto" w:fill="FFFFFF"/>
          <w:lang w:eastAsia="zh-CN"/>
        </w:rPr>
        <w:t>实施</w:t>
      </w:r>
      <w:r>
        <w:rPr>
          <w:rFonts w:hint="eastAsia" w:ascii="方正小标宋简体" w:hAnsi="方正小标宋简体" w:eastAsia="方正小标宋简体" w:cs="方正小标宋简体"/>
          <w:b/>
          <w:bCs/>
          <w:color w:val="555555"/>
          <w:sz w:val="44"/>
          <w:szCs w:val="44"/>
          <w:shd w:val="clear" w:color="auto" w:fill="FFFFFF"/>
        </w:rPr>
        <w:t>限时禁行措施的通告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（征求意见稿）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</w:pPr>
      <w:bookmarkStart w:id="1" w:name="_GoBack"/>
      <w:bookmarkEnd w:id="1"/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  <w:t>为维护县城中心区域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（城区）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  <w:t>道路交通秩序，预防和减少交通事故，缓解交通拥堵，优化交通环境，减少因机动车拥堵造成的大气污染，</w:t>
      </w:r>
      <w:bookmarkStart w:id="0" w:name="_Hlk145764863"/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最大限度地满足广大市民安全畅通出行需求，</w:t>
      </w:r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根据《中华人民共和国道路交通安全法》、《中华人民共和国大气污染防治法》等法律法规，决定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县城中心区域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（城区）对大中型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货车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实施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限时禁行措施，现将有关事项通告如下：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一、禁行时段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每日7时起至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时止。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二、禁行区域道路及路段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1、蓝山大道（不含）以东、南平路（含）以南、古城路（含）、城东南路（含）以西、舜乡路（含）以北范围县城中心区域内所有道路、背街小巷。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2、塔峰东路（供销超市至塔下寺桥头段）、舜水路、工业大道（567超市至南平路口段）。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三、禁行车辆类型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禁行车辆：重、中型货车、大中型工程运输车、工程渣土运输车、危险化学品运输车、专项作业车、低速货车、农用拖拉机。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执行紧急任务的大中型货运军警车、消防救援车、工程救险车不受限时禁行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措施限制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。持限时禁行车辆通行证车辆必须严格按照审批路线、审批时间通行。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四、违禁处罚措施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违反《通告》进入禁行区域道路及路段的禁行车辆，公安机关交通管理部门将依法予以处罚。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五、申领禁行车辆通行证条件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对在禁行时段确需因生产生活需要进入县城中心区域的市政、自来水、煤气、通讯、电力抢险抢修、交通故障施救车辆；环卫、绿化、园林等专项作业车辆；绿色食品供应保障、重点工程建设的重中型货运汽车、混凝土搅拌车、渣土车、轮式工程机械车；石油、液化气供应车辆，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本通告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规定向公安机关交通管理部门申领限时禁行车辆通行证。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六、申领禁行车辆通行证方式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个人请登陆手机交管“12123”APP，企业用户登陆互联网服务平台企业端申领禁行车辆通行证，或者直接到</w:t>
      </w:r>
      <w:r>
        <w:rPr>
          <w:rFonts w:hint="eastAsia" w:ascii="仿宋_GB2312" w:hAnsi="仿宋_GB2312" w:eastAsia="仿宋_GB2312" w:cs="仿宋_GB2312"/>
          <w:b w:val="0"/>
          <w:bCs w:val="0"/>
          <w:color w:val="404040"/>
          <w:sz w:val="32"/>
          <w:szCs w:val="32"/>
        </w:rPr>
        <w:t>蓝山县公安局交通管理大队车管所现场提出申请。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七、禁行实施时间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  <w:t>本通告自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  <w:t>日起施行。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特此通告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蓝山县人民政府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 </w:t>
      </w:r>
      <w:r>
        <w:rPr>
          <w:rFonts w:hint="eastAsia" w:ascii="仿宋_GB2312" w:hAnsi="仿宋_GB2312" w:eastAsia="仿宋_GB2312" w:cs="仿宋_GB2312"/>
          <w:b w:val="0"/>
          <w:bCs w:val="0"/>
          <w:color w:val="555555"/>
          <w:sz w:val="32"/>
          <w:szCs w:val="32"/>
          <w:shd w:val="clear" w:color="auto" w:fill="FFFFFF"/>
        </w:rPr>
        <w:t>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Style w:val="6"/>
          <w:rFonts w:hint="default" w:ascii="黑体" w:hAnsi="宋体" w:eastAsia="黑体" w:cs="黑体"/>
          <w:i w:val="0"/>
          <w:caps w:val="0"/>
          <w:color w:val="222222"/>
          <w:spacing w:val="12"/>
          <w:sz w:val="22"/>
          <w:szCs w:val="2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ODY4MmNkMWQ0NzcwYjIxNTFkNzllN2I3MzZmNjAifQ=="/>
  </w:docVars>
  <w:rsids>
    <w:rsidRoot w:val="00000000"/>
    <w:rsid w:val="03A6339A"/>
    <w:rsid w:val="03F37758"/>
    <w:rsid w:val="05C16B0F"/>
    <w:rsid w:val="06C85239"/>
    <w:rsid w:val="09A36DA7"/>
    <w:rsid w:val="149F1BDC"/>
    <w:rsid w:val="1C6C256D"/>
    <w:rsid w:val="1E142415"/>
    <w:rsid w:val="209716B6"/>
    <w:rsid w:val="26212576"/>
    <w:rsid w:val="2B9A392E"/>
    <w:rsid w:val="2C797B1A"/>
    <w:rsid w:val="2DD918AE"/>
    <w:rsid w:val="2EC4141B"/>
    <w:rsid w:val="2EE2593D"/>
    <w:rsid w:val="30BF60A5"/>
    <w:rsid w:val="30DE6506"/>
    <w:rsid w:val="339348CC"/>
    <w:rsid w:val="34812BB9"/>
    <w:rsid w:val="354F0D7C"/>
    <w:rsid w:val="3A451CF0"/>
    <w:rsid w:val="3DCC4418"/>
    <w:rsid w:val="3F1A4EF6"/>
    <w:rsid w:val="3FEE6527"/>
    <w:rsid w:val="40272ADD"/>
    <w:rsid w:val="42697F0E"/>
    <w:rsid w:val="4362139B"/>
    <w:rsid w:val="43881264"/>
    <w:rsid w:val="4B575925"/>
    <w:rsid w:val="5103599C"/>
    <w:rsid w:val="5B515E74"/>
    <w:rsid w:val="5C0C72A4"/>
    <w:rsid w:val="5CA55F45"/>
    <w:rsid w:val="66690518"/>
    <w:rsid w:val="7990397A"/>
    <w:rsid w:val="7F86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1770</Words>
  <Characters>1850</Characters>
  <Lines>0</Lines>
  <Paragraphs>0</Paragraphs>
  <TotalTime>19</TotalTime>
  <ScaleCrop>false</ScaleCrop>
  <LinksUpToDate>false</LinksUpToDate>
  <CharactersWithSpaces>1987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2024-04-19T00:40:00Z</dcterms:created>
  <dc:creator>Administrator</dc:creator>
  <cp:lastModifiedBy>Administrator</cp:lastModifiedBy>
  <cp:lastPrinted>2024-05-27T01:13:00Z</cp:lastPrinted>
  <dcterms:modified xsi:type="dcterms:W3CDTF">2024-05-27T08:56:55Z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672614663A6A40A8A9BF93FC1CEDC516_13</vt:lpwstr>
  </property>
</Properties>
</file>