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湖南新闻奖融合报道、应用创新参评作品推荐表</w:t>
      </w:r>
      <w:bookmarkStart w:id="0" w:name="附件3"/>
      <w:bookmarkEnd w:id="0"/>
    </w:p>
    <w:p>
      <w:pPr>
        <w:spacing w:line="200" w:lineRule="exact"/>
        <w:rPr>
          <w:rFonts w:ascii="华文中宋" w:hAnsi="华文中宋" w:eastAsia="华文中宋"/>
          <w:color w:val="000000"/>
          <w:sz w:val="36"/>
          <w:szCs w:val="36"/>
        </w:rPr>
      </w:pPr>
    </w:p>
    <w:tbl>
      <w:tblPr>
        <w:tblStyle w:val="4"/>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54"/>
        <w:gridCol w:w="928"/>
        <w:gridCol w:w="483"/>
        <w:gridCol w:w="1257"/>
        <w:gridCol w:w="784"/>
        <w:gridCol w:w="79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exact"/>
          <w:jc w:val="center"/>
        </w:trPr>
        <w:tc>
          <w:tcPr>
            <w:tcW w:w="1556" w:type="dxa"/>
            <w:vAlign w:val="center"/>
          </w:tcPr>
          <w:p>
            <w:pPr>
              <w:spacing w:line="380" w:lineRule="exact"/>
              <w:rPr>
                <w:rFonts w:ascii="华文中宋" w:hAnsi="华文中宋" w:eastAsia="华文中宋"/>
                <w:sz w:val="28"/>
                <w:szCs w:val="28"/>
              </w:rPr>
            </w:pPr>
            <w:r>
              <w:rPr>
                <w:rFonts w:hint="eastAsia" w:ascii="华文中宋" w:hAnsi="华文中宋" w:eastAsia="华文中宋"/>
              </w:rPr>
              <w:t>作品标题</w:t>
            </w:r>
          </w:p>
        </w:tc>
        <w:tc>
          <w:tcPr>
            <w:tcW w:w="3465" w:type="dxa"/>
            <w:gridSpan w:val="3"/>
            <w:tcBorders>
              <w:top w:val="single" w:color="auto" w:sz="4" w:space="0"/>
              <w:left w:val="single" w:color="auto" w:sz="4" w:space="0"/>
              <w:right w:val="single" w:color="auto" w:sz="4" w:space="0"/>
            </w:tcBorders>
            <w:vAlign w:val="center"/>
          </w:tcPr>
          <w:p>
            <w:pPr>
              <w:spacing w:line="300" w:lineRule="exact"/>
              <w:rPr>
                <w:rFonts w:ascii="仿宋" w:hAnsi="仿宋" w:eastAsia="仿宋"/>
                <w:color w:val="000000" w:themeColor="text1"/>
                <w:szCs w:val="21"/>
                <w14:textFill>
                  <w14:solidFill>
                    <w14:schemeClr w14:val="tx1"/>
                  </w14:solidFill>
                </w14:textFill>
              </w:rPr>
            </w:pPr>
            <w:r>
              <w:rPr>
                <w:rFonts w:hint="eastAsia" w:hAnsi="仿宋_GB2312" w:cs="仿宋_GB2312"/>
                <w:color w:val="000000"/>
                <w:sz w:val="21"/>
                <w:szCs w:val="21"/>
              </w:rPr>
              <w:t>《杜修春夫妇的幸福“羊”关道》</w:t>
            </w:r>
          </w:p>
        </w:tc>
        <w:tc>
          <w:tcPr>
            <w:tcW w:w="1257" w:type="dxa"/>
            <w:tcBorders>
              <w:top w:val="single" w:color="auto" w:sz="4" w:space="0"/>
              <w:left w:val="single" w:color="auto" w:sz="4" w:space="0"/>
              <w:right w:val="single" w:color="auto" w:sz="4" w:space="0"/>
            </w:tcBorders>
            <w:vAlign w:val="center"/>
          </w:tcPr>
          <w:p>
            <w:pPr>
              <w:spacing w:line="300" w:lineRule="exact"/>
              <w:rPr>
                <w:rFonts w:hAnsi="华文仿宋"/>
              </w:rPr>
            </w:pPr>
            <w:r>
              <w:rPr>
                <w:rFonts w:hint="eastAsia" w:ascii="华文中宋" w:hAnsi="华文中宋" w:eastAsia="华文中宋" w:cs="华文中宋"/>
              </w:rPr>
              <w:t>参评项目</w:t>
            </w:r>
          </w:p>
        </w:tc>
        <w:tc>
          <w:tcPr>
            <w:tcW w:w="3181" w:type="dxa"/>
            <w:gridSpan w:val="3"/>
            <w:tcBorders>
              <w:top w:val="single" w:color="auto" w:sz="4" w:space="0"/>
              <w:left w:val="single" w:color="auto" w:sz="4" w:space="0"/>
              <w:right w:val="single" w:color="auto" w:sz="4" w:space="0"/>
            </w:tcBorders>
            <w:vAlign w:val="center"/>
          </w:tcPr>
          <w:p>
            <w:pPr>
              <w:spacing w:line="300" w:lineRule="exact"/>
              <w:jc w:val="center"/>
              <w:rPr>
                <w:rFonts w:hAnsi="华文仿宋"/>
              </w:rPr>
            </w:pPr>
            <w:r>
              <w:rPr>
                <w:rFonts w:hint="eastAsia" w:hAnsi="仿宋_GB2312" w:cs="仿宋_GB2312"/>
                <w:color w:val="000000"/>
                <w:spacing w:val="-6"/>
                <w:sz w:val="21"/>
                <w:szCs w:val="21"/>
              </w:rPr>
              <w:t>县融优秀作品奖（融合报道）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56" w:type="dxa"/>
            <w:vAlign w:val="center"/>
          </w:tcPr>
          <w:p>
            <w:pPr>
              <w:spacing w:line="320" w:lineRule="exact"/>
              <w:rPr>
                <w:rFonts w:ascii="华文中宋" w:hAnsi="华文中宋" w:eastAsia="华文中宋"/>
              </w:rPr>
            </w:pPr>
            <w:r>
              <w:rPr>
                <w:rFonts w:hint="eastAsia" w:ascii="华文中宋" w:hAnsi="华文中宋" w:eastAsia="华文中宋"/>
              </w:rPr>
              <w:t>主创人员</w:t>
            </w:r>
          </w:p>
        </w:tc>
        <w:tc>
          <w:tcPr>
            <w:tcW w:w="3465"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 w:hAnsi="仿宋"/>
              </w:rPr>
            </w:pPr>
            <w:r>
              <w:rPr>
                <w:rFonts w:hint="eastAsia" w:hAnsi="仿宋_GB2312" w:cs="仿宋_GB2312"/>
                <w:color w:val="000000"/>
                <w:sz w:val="21"/>
                <w:szCs w:val="21"/>
              </w:rPr>
              <w:t>池琳 </w:t>
            </w:r>
            <w:r>
              <w:rPr>
                <w:rFonts w:hint="eastAsia" w:hAnsi="仿宋_GB2312" w:cs="仿宋_GB2312"/>
                <w:color w:val="000000"/>
                <w:sz w:val="21"/>
                <w:szCs w:val="21"/>
                <w:lang w:eastAsia="zh-CN"/>
              </w:rPr>
              <w:t>张</w:t>
            </w:r>
            <w:r>
              <w:rPr>
                <w:rFonts w:hint="eastAsia" w:hAnsi="仿宋_GB2312" w:cs="仿宋_GB2312"/>
                <w:color w:val="000000"/>
                <w:sz w:val="21"/>
                <w:szCs w:val="21"/>
              </w:rPr>
              <w:t>黎明</w:t>
            </w:r>
            <w:r>
              <w:rPr>
                <w:rFonts w:hint="eastAsia" w:hAnsi="仿宋_GB2312" w:cs="仿宋_GB2312"/>
                <w:color w:val="000000"/>
                <w:sz w:val="21"/>
                <w:szCs w:val="21"/>
                <w:lang w:val="en-US" w:eastAsia="zh-CN"/>
              </w:rPr>
              <w:t xml:space="preserve"> </w:t>
            </w:r>
            <w:r>
              <w:rPr>
                <w:rFonts w:hint="eastAsia" w:hAnsi="仿宋_GB2312" w:cs="仿宋_GB2312"/>
                <w:color w:val="000000"/>
                <w:sz w:val="21"/>
                <w:szCs w:val="21"/>
              </w:rPr>
              <w:t>易姣妃</w:t>
            </w:r>
            <w:r>
              <w:rPr>
                <w:rFonts w:hint="eastAsia" w:hAnsi="仿宋_GB2312" w:cs="仿宋_GB2312"/>
                <w:color w:val="000000"/>
                <w:sz w:val="21"/>
                <w:szCs w:val="21"/>
                <w:lang w:val="en-US" w:eastAsia="zh-CN"/>
              </w:rPr>
              <w:t xml:space="preserve"> </w:t>
            </w:r>
            <w:r>
              <w:rPr>
                <w:rFonts w:hint="eastAsia" w:hAnsi="仿宋_GB2312" w:cs="仿宋_GB2312"/>
                <w:color w:val="000000"/>
                <w:sz w:val="21"/>
                <w:szCs w:val="21"/>
              </w:rPr>
              <w:t>覃瑾杰</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华文仿宋"/>
              </w:rPr>
            </w:pPr>
            <w:r>
              <w:rPr>
                <w:rFonts w:hint="eastAsia" w:ascii="华文中宋" w:hAnsi="华文中宋" w:eastAsia="华文中宋" w:cs="华文中宋"/>
              </w:rPr>
              <w:t>编辑</w:t>
            </w:r>
          </w:p>
        </w:tc>
        <w:tc>
          <w:tcPr>
            <w:tcW w:w="318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hAnsi="华文仿宋" w:eastAsia="仿宋_GB2312"/>
                <w:lang w:val="en-US" w:eastAsia="zh-CN"/>
              </w:rPr>
            </w:pPr>
            <w:r>
              <w:rPr>
                <w:rFonts w:hint="eastAsia" w:hAnsi="华文仿宋"/>
                <w:sz w:val="21"/>
                <w:szCs w:val="21"/>
                <w:lang w:eastAsia="zh-CN"/>
              </w:rPr>
              <w:t>池琳</w:t>
            </w:r>
            <w:r>
              <w:rPr>
                <w:rFonts w:hint="eastAsia" w:hAnsi="华文仿宋"/>
                <w:sz w:val="21"/>
                <w:szCs w:val="21"/>
                <w:lang w:val="en-US" w:eastAsia="zh-CN"/>
              </w:rPr>
              <w:t xml:space="preserve"> 文晓辉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exact"/>
          <w:jc w:val="center"/>
        </w:trPr>
        <w:tc>
          <w:tcPr>
            <w:tcW w:w="1556" w:type="dxa"/>
            <w:vAlign w:val="center"/>
          </w:tcPr>
          <w:p>
            <w:pPr>
              <w:spacing w:line="380" w:lineRule="exact"/>
              <w:rPr>
                <w:rFonts w:ascii="华文中宋" w:hAnsi="华文中宋" w:eastAsia="华文中宋"/>
                <w:highlight w:val="yellow"/>
              </w:rPr>
            </w:pPr>
            <w:r>
              <w:rPr>
                <w:rFonts w:hint="eastAsia" w:ascii="华文中宋" w:hAnsi="华文中宋" w:eastAsia="华文中宋"/>
              </w:rPr>
              <w:t>原创单位</w:t>
            </w:r>
          </w:p>
        </w:tc>
        <w:tc>
          <w:tcPr>
            <w:tcW w:w="346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rPr>
            </w:pPr>
            <w:r>
              <w:rPr>
                <w:rFonts w:hint="eastAsia" w:hAnsi="仿宋"/>
                <w:color w:val="000000"/>
                <w:sz w:val="21"/>
                <w:szCs w:val="21"/>
                <w:lang w:eastAsia="zh-CN"/>
              </w:rPr>
              <w:t>石门县融媒体中心</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华文中宋" w:hAnsi="华文中宋" w:eastAsia="华文中宋"/>
                <w:sz w:val="28"/>
                <w:szCs w:val="28"/>
              </w:rPr>
            </w:pPr>
            <w:r>
              <w:rPr>
                <w:rFonts w:hint="eastAsia" w:ascii="华文中宋" w:hAnsi="华文中宋" w:eastAsia="华文中宋"/>
              </w:rPr>
              <w:t>发布平台</w:t>
            </w:r>
          </w:p>
        </w:tc>
        <w:tc>
          <w:tcPr>
            <w:tcW w:w="318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lang w:eastAsia="zh-CN"/>
              </w:rPr>
            </w:pPr>
            <w:r>
              <w:rPr>
                <w:rFonts w:hint="eastAsia" w:hAnsi="仿宋_GB2312" w:cs="仿宋_GB2312"/>
                <w:color w:val="000000" w:themeColor="text1"/>
                <w:sz w:val="21"/>
                <w:szCs w:val="21"/>
                <w:lang w:eastAsia="zh-CN"/>
                <w14:textFill>
                  <w14:solidFill>
                    <w14:schemeClr w14:val="tx1"/>
                  </w14:solidFill>
                </w14:textFill>
              </w:rPr>
              <w:t>新湖南客户端.石门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556" w:type="dxa"/>
            <w:vAlign w:val="center"/>
          </w:tcPr>
          <w:p>
            <w:pPr>
              <w:spacing w:line="380" w:lineRule="exact"/>
              <w:rPr>
                <w:rFonts w:ascii="华文中宋" w:hAnsi="华文中宋" w:eastAsia="华文中宋"/>
              </w:rPr>
            </w:pPr>
            <w:r>
              <w:rPr>
                <w:rFonts w:hint="eastAsia" w:ascii="华文中宋" w:hAnsi="华文中宋" w:eastAsia="华文中宋"/>
              </w:rPr>
              <w:t>发布日期</w:t>
            </w:r>
          </w:p>
        </w:tc>
        <w:tc>
          <w:tcPr>
            <w:tcW w:w="7903" w:type="dxa"/>
            <w:gridSpan w:val="7"/>
            <w:tcBorders>
              <w:top w:val="single" w:color="auto" w:sz="4" w:space="0"/>
              <w:left w:val="single" w:color="auto" w:sz="4" w:space="0"/>
              <w:right w:val="single" w:color="auto" w:sz="4" w:space="0"/>
            </w:tcBorders>
            <w:vAlign w:val="center"/>
          </w:tcPr>
          <w:p>
            <w:pPr>
              <w:spacing w:line="240" w:lineRule="exact"/>
              <w:jc w:val="center"/>
              <w:rPr>
                <w:rFonts w:ascii="仿宋" w:hAnsi="仿宋" w:eastAsia="仿宋"/>
                <w:szCs w:val="21"/>
              </w:rPr>
            </w:pPr>
            <w:r>
              <w:rPr>
                <w:rFonts w:hint="eastAsia" w:hAnsi="仿宋_GB2312" w:cs="仿宋_GB2312"/>
                <w:color w:val="000000"/>
                <w:sz w:val="21"/>
                <w:szCs w:val="21"/>
                <w:lang w:val="en-US" w:eastAsia="zh-CN"/>
              </w:rPr>
              <w:t>2023年7</w:t>
            </w:r>
            <w:r>
              <w:rPr>
                <w:rFonts w:hint="eastAsia" w:hAnsi="仿宋_GB2312" w:cs="仿宋_GB2312"/>
                <w:color w:val="000000"/>
                <w:sz w:val="21"/>
                <w:szCs w:val="21"/>
              </w:rPr>
              <w:t>月</w:t>
            </w:r>
            <w:r>
              <w:rPr>
                <w:rFonts w:hint="eastAsia" w:hAnsi="仿宋_GB2312" w:cs="仿宋_GB2312"/>
                <w:color w:val="000000"/>
                <w:sz w:val="21"/>
                <w:szCs w:val="21"/>
                <w:lang w:val="en-US" w:eastAsia="zh-CN"/>
              </w:rPr>
              <w:t>20</w:t>
            </w:r>
            <w:r>
              <w:rPr>
                <w:rFonts w:hint="eastAsia" w:hAnsi="仿宋_GB2312" w:cs="仿宋_GB2312"/>
                <w:color w:val="000000"/>
                <w:sz w:val="21"/>
                <w:szCs w:val="21"/>
              </w:rPr>
              <w:t>日</w:t>
            </w:r>
            <w:r>
              <w:rPr>
                <w:rFonts w:hint="eastAsia" w:hAnsi="仿宋_GB2312" w:cs="仿宋_GB2312"/>
                <w:color w:val="000000"/>
                <w:sz w:val="21"/>
                <w:szCs w:val="21"/>
                <w:lang w:val="en-US" w:eastAsia="zh-CN"/>
              </w:rPr>
              <w:t>09</w:t>
            </w:r>
            <w:r>
              <w:rPr>
                <w:rFonts w:hint="eastAsia" w:hAnsi="仿宋_GB2312" w:cs="仿宋_GB2312"/>
                <w:color w:val="000000"/>
                <w:sz w:val="21"/>
                <w:szCs w:val="21"/>
              </w:rPr>
              <w:t>时</w:t>
            </w:r>
            <w:r>
              <w:rPr>
                <w:rFonts w:hint="eastAsia" w:hAnsi="仿宋_GB2312" w:cs="仿宋_GB2312"/>
                <w:color w:val="000000"/>
                <w:sz w:val="21"/>
                <w:szCs w:val="21"/>
                <w:lang w:val="en-US" w:eastAsia="zh-CN"/>
              </w:rPr>
              <w:t>07</w:t>
            </w:r>
            <w:r>
              <w:rPr>
                <w:rFonts w:hint="eastAsia" w:hAnsi="仿宋_GB2312" w:cs="仿宋_GB2312"/>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exact"/>
          <w:jc w:val="center"/>
        </w:trPr>
        <w:tc>
          <w:tcPr>
            <w:tcW w:w="1556" w:type="dxa"/>
            <w:vAlign w:val="center"/>
          </w:tcPr>
          <w:p>
            <w:pPr>
              <w:spacing w:line="380" w:lineRule="exact"/>
              <w:rPr>
                <w:rFonts w:ascii="华文中宋" w:hAnsi="华文中宋" w:eastAsia="华文中宋"/>
              </w:rPr>
            </w:pPr>
            <w:r>
              <w:rPr>
                <w:rFonts w:hint="eastAsia" w:ascii="华文中宋" w:hAnsi="华文中宋" w:eastAsia="华文中宋"/>
              </w:rPr>
              <w:t>作品链接</w:t>
            </w:r>
          </w:p>
          <w:p>
            <w:pPr>
              <w:spacing w:line="380" w:lineRule="exact"/>
              <w:rPr>
                <w:rFonts w:ascii="华文中宋" w:hAnsi="华文中宋" w:eastAsia="华文中宋"/>
              </w:rPr>
            </w:pPr>
            <w:r>
              <w:rPr>
                <w:rFonts w:hint="eastAsia" w:ascii="华文中宋" w:hAnsi="华文中宋" w:eastAsia="华文中宋"/>
              </w:rPr>
              <w:t>和二维码</w:t>
            </w:r>
          </w:p>
        </w:tc>
        <w:tc>
          <w:tcPr>
            <w:tcW w:w="790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hAnsi="仿宋_GB2312" w:cs="仿宋_GB2312"/>
                <w:color w:val="000000"/>
                <w:sz w:val="21"/>
                <w:szCs w:val="21"/>
              </w:rPr>
              <w:t>https://m.voc.com.cn/rmt/article/7329481.html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1" w:hRule="exact"/>
          <w:jc w:val="center"/>
        </w:trPr>
        <w:tc>
          <w:tcPr>
            <w:tcW w:w="1556" w:type="dxa"/>
            <w:vAlign w:val="center"/>
          </w:tcPr>
          <w:p>
            <w:pPr>
              <w:spacing w:line="380" w:lineRule="exact"/>
              <w:rPr>
                <w:rFonts w:ascii="华文中宋" w:hAnsi="华文中宋" w:eastAsia="华文中宋"/>
                <w:spacing w:val="-20"/>
              </w:rPr>
            </w:pPr>
            <w:r>
              <w:rPr>
                <w:rFonts w:hint="eastAsia" w:ascii="华文中宋" w:hAnsi="华文中宋" w:eastAsia="华文中宋"/>
              </w:rPr>
              <w:t>作品简介</w:t>
            </w:r>
          </w:p>
        </w:tc>
        <w:tc>
          <w:tcPr>
            <w:tcW w:w="7903"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仿宋_GB2312" w:cs="仿宋_GB2312"/>
                <w:color w:val="000000" w:themeColor="text1"/>
                <w:sz w:val="21"/>
                <w:szCs w:val="21"/>
                <w14:textFill>
                  <w14:solidFill>
                    <w14:schemeClr w14:val="tx1"/>
                  </w14:solidFill>
                </w14:textFill>
              </w:rPr>
            </w:pPr>
            <w:r>
              <w:rPr>
                <w:rFonts w:hint="eastAsia" w:hAnsi="仿宋_GB2312" w:cs="仿宋_GB2312"/>
                <w:color w:val="000000"/>
                <w:sz w:val="21"/>
                <w:szCs w:val="21"/>
              </w:rPr>
              <w:t>作品以短视频＋图文的</w:t>
            </w:r>
            <w:r>
              <w:rPr>
                <w:rFonts w:hint="eastAsia" w:hAnsi="仿宋_GB2312" w:cs="仿宋_GB2312"/>
                <w:color w:val="000000"/>
                <w:sz w:val="21"/>
                <w:szCs w:val="21"/>
                <w:lang w:eastAsia="zh-CN"/>
              </w:rPr>
              <w:t>融合报道</w:t>
            </w:r>
            <w:r>
              <w:rPr>
                <w:rFonts w:hint="eastAsia" w:hAnsi="仿宋_GB2312" w:cs="仿宋_GB2312"/>
                <w:color w:val="000000"/>
                <w:sz w:val="21"/>
                <w:szCs w:val="21"/>
              </w:rPr>
              <w:t>形式再现脱贫户杜修春一家在国家政策的引导下，努力</w:t>
            </w:r>
            <w:r>
              <w:rPr>
                <w:rFonts w:hint="eastAsia" w:hAnsi="仿宋_GB2312" w:cs="仿宋_GB2312"/>
                <w:color w:val="000000"/>
                <w:sz w:val="21"/>
                <w:szCs w:val="21"/>
                <w:lang w:eastAsia="zh-CN"/>
              </w:rPr>
              <w:t>奋斗勤劳</w:t>
            </w:r>
            <w:r>
              <w:rPr>
                <w:rFonts w:hint="eastAsia" w:hAnsi="仿宋_GB2312" w:cs="仿宋_GB2312"/>
                <w:color w:val="000000"/>
                <w:sz w:val="21"/>
                <w:szCs w:val="21"/>
              </w:rPr>
              <w:t>致富的故事。</w:t>
            </w:r>
            <w:r>
              <w:rPr>
                <w:rFonts w:hint="eastAsia" w:hAnsi="仿宋_GB2312" w:cs="仿宋_GB2312"/>
                <w:color w:val="000000"/>
                <w:sz w:val="21"/>
                <w:szCs w:val="21"/>
                <w:lang w:eastAsia="zh-CN"/>
              </w:rPr>
              <w:t>记者走进石门县大山深处万仞洞村，蹲点实时拍摄记录杜修春夫妇养羊</w:t>
            </w:r>
            <w:bookmarkStart w:id="1" w:name="_GoBack"/>
            <w:bookmarkEnd w:id="1"/>
            <w:r>
              <w:rPr>
                <w:rFonts w:hint="eastAsia" w:hAnsi="仿宋_GB2312" w:cs="仿宋_GB2312"/>
                <w:color w:val="000000"/>
                <w:sz w:val="21"/>
                <w:szCs w:val="21"/>
                <w:lang w:eastAsia="zh-CN"/>
              </w:rPr>
              <w:t>历程以及其他日常，并穿山越野走访了解了附近的村民收集素材，再及时精心策划、编辑，推出图片和短视频结合的鲜活报道。</w:t>
            </w:r>
            <w:r>
              <w:rPr>
                <w:rFonts w:hint="eastAsia" w:hAnsi="仿宋_GB2312" w:cs="仿宋_GB2312"/>
                <w:color w:val="000000"/>
                <w:sz w:val="21"/>
                <w:szCs w:val="21"/>
              </w:rPr>
              <w:t>作品在持续巩固拓展脱贫攻坚成果同乡村振兴有效衔接的大主题下寻找“小切口”，用细腻的笔触记录乡村振兴温情小故事</w:t>
            </w:r>
            <w:r>
              <w:rPr>
                <w:rFonts w:hint="eastAsia" w:hAnsi="仿宋_GB2312" w:cs="仿宋_GB2312"/>
                <w:color w:val="000000"/>
                <w:sz w:val="21"/>
                <w:szCs w:val="21"/>
                <w:lang w:eastAsia="zh-CN"/>
              </w:rPr>
              <w:t>，刻画平凡人物乘国家政策东风自力更生、艰苦奋斗，表现了石门县群策群力、引导群众自力更生、激发群众内生动力，助力乡村振兴。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exact"/>
          <w:jc w:val="center"/>
        </w:trPr>
        <w:tc>
          <w:tcPr>
            <w:tcW w:w="155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华文中宋" w:hAnsi="华文中宋" w:eastAsia="华文中宋"/>
              </w:rPr>
            </w:pPr>
            <w:r>
              <w:rPr>
                <w:rFonts w:hint="eastAsia" w:ascii="华文中宋" w:hAnsi="华文中宋" w:eastAsia="华文中宋"/>
              </w:rPr>
              <w:t>社会效果</w:t>
            </w:r>
          </w:p>
        </w:tc>
        <w:tc>
          <w:tcPr>
            <w:tcW w:w="7903"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szCs w:val="21"/>
                <w14:textFill>
                  <w14:solidFill>
                    <w14:schemeClr w14:val="tx1"/>
                  </w14:solidFill>
                </w14:textFill>
              </w:rPr>
            </w:pPr>
            <w:r>
              <w:rPr>
                <w:rFonts w:hint="eastAsia" w:hAnsi="仿宋_GB2312" w:cs="仿宋_GB2312"/>
                <w:color w:val="000000"/>
                <w:sz w:val="21"/>
                <w:szCs w:val="21"/>
                <w:lang w:eastAsia="zh-CN"/>
              </w:rPr>
              <w:t>作品传播了石门好故事、正能量并</w:t>
            </w:r>
            <w:r>
              <w:rPr>
                <w:rFonts w:hint="eastAsia" w:hAnsi="仿宋_GB2312" w:cs="仿宋_GB2312"/>
                <w:color w:val="000000"/>
                <w:sz w:val="21"/>
                <w:szCs w:val="21"/>
                <w:lang w:val="en-US" w:eastAsia="zh-CN"/>
              </w:rPr>
              <w:t>被学习强国主站推荐，同时获得新湖南、红网等频道竞相转载，综合点击量30万+。该作品获得2023年常德广播电视新闻奖新媒体类一等奖，还被“学习强国”学习平台评为2023年秋季全国县级融媒优秀作品，湖南省仅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exact"/>
          <w:jc w:val="center"/>
        </w:trPr>
        <w:tc>
          <w:tcPr>
            <w:tcW w:w="1556" w:type="dxa"/>
            <w:vAlign w:val="center"/>
          </w:tcPr>
          <w:p>
            <w:pPr>
              <w:spacing w:line="380" w:lineRule="exact"/>
              <w:jc w:val="center"/>
              <w:rPr>
                <w:rFonts w:ascii="华文中宋" w:hAnsi="华文中宋" w:eastAsia="华文中宋"/>
                <w:sz w:val="28"/>
                <w:szCs w:val="28"/>
              </w:rPr>
            </w:pPr>
            <w:r>
              <w:rPr>
                <w:rFonts w:hint="eastAsia" w:ascii="华文中宋" w:hAnsi="华文中宋" w:eastAsia="华文中宋"/>
              </w:rPr>
              <w:t>初评评语</w:t>
            </w:r>
          </w:p>
        </w:tc>
        <w:tc>
          <w:tcPr>
            <w:tcW w:w="7903" w:type="dxa"/>
            <w:gridSpan w:val="7"/>
            <w:tcBorders>
              <w:top w:val="single" w:color="auto" w:sz="4" w:space="0"/>
              <w:left w:val="single" w:color="auto" w:sz="4" w:space="0"/>
              <w:bottom w:val="single" w:color="auto" w:sz="4" w:space="0"/>
              <w:right w:val="single" w:color="auto" w:sz="4" w:space="0"/>
            </w:tcBorders>
          </w:tcPr>
          <w:p>
            <w:pPr>
              <w:spacing w:line="260" w:lineRule="exact"/>
              <w:jc w:val="both"/>
              <w:rPr>
                <w:rFonts w:hint="default" w:hAnsi="仿宋"/>
                <w:color w:val="000000"/>
                <w:sz w:val="21"/>
                <w:szCs w:val="21"/>
                <w:lang w:val="en-US" w:eastAsia="zh-CN"/>
              </w:rPr>
            </w:pPr>
            <w:r>
              <w:rPr>
                <w:rFonts w:hint="eastAsia" w:hAnsi="仿宋"/>
                <w:color w:val="000000"/>
                <w:sz w:val="21"/>
                <w:szCs w:val="21"/>
              </w:rPr>
              <w:t>记者</w:t>
            </w:r>
            <w:r>
              <w:rPr>
                <w:rFonts w:hint="eastAsia" w:hAnsi="仿宋"/>
                <w:color w:val="000000"/>
                <w:sz w:val="21"/>
                <w:szCs w:val="21"/>
                <w:lang w:eastAsia="zh-CN"/>
              </w:rPr>
              <w:t>进入深山</w:t>
            </w:r>
            <w:r>
              <w:rPr>
                <w:rFonts w:hint="eastAsia" w:hAnsi="仿宋"/>
                <w:color w:val="000000"/>
                <w:sz w:val="21"/>
                <w:szCs w:val="21"/>
              </w:rPr>
              <w:t>一线，</w:t>
            </w:r>
            <w:r>
              <w:rPr>
                <w:rFonts w:hint="eastAsia" w:hAnsi="仿宋"/>
                <w:color w:val="000000"/>
                <w:sz w:val="21"/>
                <w:szCs w:val="21"/>
                <w:lang w:eastAsia="zh-CN"/>
              </w:rPr>
              <w:t>行走山</w:t>
            </w:r>
            <w:r>
              <w:rPr>
                <w:rFonts w:hint="eastAsia" w:hAnsi="仿宋"/>
                <w:color w:val="000000"/>
                <w:sz w:val="21"/>
                <w:szCs w:val="21"/>
              </w:rPr>
              <w:t>间</w:t>
            </w:r>
            <w:r>
              <w:rPr>
                <w:rFonts w:hint="eastAsia" w:hAnsi="仿宋"/>
                <w:color w:val="000000"/>
                <w:sz w:val="21"/>
                <w:szCs w:val="21"/>
                <w:lang w:eastAsia="zh-CN"/>
              </w:rPr>
              <w:t>田野</w:t>
            </w:r>
            <w:r>
              <w:rPr>
                <w:rFonts w:hint="eastAsia" w:hAnsi="仿宋"/>
                <w:color w:val="000000"/>
                <w:sz w:val="21"/>
                <w:szCs w:val="21"/>
              </w:rPr>
              <w:t>，</w:t>
            </w:r>
            <w:r>
              <w:rPr>
                <w:rFonts w:hint="eastAsia" w:hAnsi="仿宋"/>
                <w:color w:val="000000"/>
                <w:sz w:val="21"/>
                <w:szCs w:val="21"/>
                <w:lang w:eastAsia="zh-CN"/>
              </w:rPr>
              <w:t>将</w:t>
            </w:r>
            <w:r>
              <w:rPr>
                <w:rFonts w:hint="eastAsia" w:hAnsi="仿宋"/>
                <w:color w:val="000000"/>
                <w:sz w:val="21"/>
                <w:szCs w:val="21"/>
              </w:rPr>
              <w:t>镜头对准基层群众，突出了人民性；用小切口、小人物、小故事，折射巩固拓展脱贫攻坚成果同乡村振兴有效衔接大主题，突出了故事性；重点围绕</w:t>
            </w:r>
            <w:r>
              <w:rPr>
                <w:rFonts w:hint="eastAsia" w:hAnsi="仿宋"/>
                <w:color w:val="000000"/>
                <w:sz w:val="21"/>
                <w:szCs w:val="21"/>
                <w:lang w:eastAsia="zh-CN"/>
              </w:rPr>
              <w:t>产业增收、</w:t>
            </w:r>
            <w:r>
              <w:rPr>
                <w:rFonts w:hint="eastAsia" w:hAnsi="仿宋"/>
                <w:color w:val="000000"/>
                <w:sz w:val="21"/>
                <w:szCs w:val="21"/>
                <w:lang w:val="en-US" w:eastAsia="zh-CN"/>
              </w:rPr>
              <w:t>典型引路</w:t>
            </w:r>
            <w:r>
              <w:rPr>
                <w:rFonts w:hint="eastAsia" w:hAnsi="仿宋"/>
                <w:color w:val="000000"/>
                <w:sz w:val="21"/>
                <w:szCs w:val="21"/>
                <w:lang w:eastAsia="zh-CN"/>
              </w:rPr>
              <w:t>等</w:t>
            </w:r>
            <w:r>
              <w:rPr>
                <w:rFonts w:hint="eastAsia" w:hAnsi="仿宋"/>
                <w:color w:val="000000"/>
                <w:sz w:val="21"/>
                <w:szCs w:val="21"/>
              </w:rPr>
              <w:t>，聚焦典型案例和人物，</w:t>
            </w:r>
            <w:r>
              <w:rPr>
                <w:rFonts w:hint="eastAsia" w:hAnsi="仿宋"/>
                <w:color w:val="000000"/>
                <w:sz w:val="21"/>
                <w:szCs w:val="21"/>
                <w:lang w:eastAsia="zh-CN"/>
              </w:rPr>
              <w:t>助力乡村振兴</w:t>
            </w:r>
            <w:r>
              <w:rPr>
                <w:rFonts w:hint="eastAsia" w:hAnsi="仿宋"/>
                <w:color w:val="000000"/>
                <w:sz w:val="21"/>
                <w:szCs w:val="21"/>
              </w:rPr>
              <w:t>，</w:t>
            </w:r>
            <w:r>
              <w:rPr>
                <w:rFonts w:hint="eastAsia" w:hAnsi="仿宋"/>
                <w:color w:val="000000"/>
                <w:sz w:val="21"/>
                <w:szCs w:val="21"/>
                <w:lang w:val="en-US" w:eastAsia="zh-CN"/>
              </w:rPr>
              <w:t>传播石门正能量，内容饱满丰富，可读性强，值得推荐。</w:t>
            </w:r>
          </w:p>
          <w:p>
            <w:pPr>
              <w:spacing w:line="380" w:lineRule="exact"/>
              <w:ind w:left="3840" w:leftChars="1600"/>
              <w:jc w:val="left"/>
              <w:rPr>
                <w:rFonts w:ascii="华文中宋" w:hAnsi="华文中宋" w:eastAsia="华文中宋"/>
              </w:rPr>
            </w:pPr>
            <w:r>
              <w:rPr>
                <w:rFonts w:hint="eastAsia" w:ascii="华文中宋" w:hAnsi="华文中宋" w:eastAsia="华文中宋"/>
              </w:rPr>
              <w:t>签名：</w:t>
            </w:r>
          </w:p>
          <w:p>
            <w:pPr>
              <w:spacing w:line="380" w:lineRule="exact"/>
              <w:ind w:left="3840" w:leftChars="1600"/>
              <w:jc w:val="left"/>
              <w:rPr>
                <w:rFonts w:ascii="仿宋" w:hAnsi="仿宋" w:eastAsia="仿宋"/>
                <w:sz w:val="22"/>
                <w:szCs w:val="22"/>
              </w:rPr>
            </w:pPr>
            <w:r>
              <w:rPr>
                <w:rFonts w:hint="eastAsia" w:ascii="仿宋" w:hAnsi="仿宋" w:eastAsia="仿宋"/>
                <w:sz w:val="22"/>
                <w:szCs w:val="22"/>
              </w:rPr>
              <w:t>（加盖单位公章）</w:t>
            </w:r>
          </w:p>
          <w:p>
            <w:pPr>
              <w:spacing w:line="380" w:lineRule="exact"/>
              <w:ind w:left="3840" w:leftChars="1600"/>
              <w:jc w:val="left"/>
              <w:rPr>
                <w:sz w:val="28"/>
              </w:rPr>
            </w:pPr>
            <w:r>
              <w:rPr>
                <w:rFonts w:ascii="华文中宋" w:hAnsi="华文中宋" w:eastAsia="华文中宋"/>
              </w:rPr>
              <w:t>20</w:t>
            </w:r>
            <w:r>
              <w:rPr>
                <w:rFonts w:hint="eastAsia" w:ascii="华文中宋" w:hAnsi="华文中宋" w:eastAsia="华文中宋"/>
              </w:rPr>
              <w:t>24</w:t>
            </w:r>
            <w:r>
              <w:rPr>
                <w:rFonts w:ascii="华文中宋" w:hAnsi="华文中宋" w:eastAsia="华文中宋"/>
              </w:rPr>
              <w:t xml:space="preserve">年  </w:t>
            </w:r>
            <w:r>
              <w:rPr>
                <w:rFonts w:hint="eastAsia" w:ascii="华文中宋" w:hAnsi="华文中宋" w:eastAsia="华文中宋"/>
              </w:rPr>
              <w:t xml:space="preserve"> 月</w:t>
            </w:r>
            <w:r>
              <w:rPr>
                <w:rFonts w:ascii="华文中宋" w:hAnsi="华文中宋" w:eastAsia="华文中宋"/>
              </w:rPr>
              <w:t xml:space="preserve">  </w:t>
            </w:r>
            <w:r>
              <w:rPr>
                <w:rFonts w:hint="eastAsia" w:ascii="华文中宋" w:hAnsi="华文中宋" w:eastAsia="华文中宋"/>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exact"/>
          <w:jc w:val="center"/>
        </w:trPr>
        <w:tc>
          <w:tcPr>
            <w:tcW w:w="155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华文中宋" w:hAnsi="华文中宋" w:eastAsia="华文中宋"/>
              </w:rPr>
            </w:pPr>
            <w:r>
              <w:rPr>
                <w:rFonts w:hint="eastAsia" w:ascii="华文中宋" w:hAnsi="华文中宋" w:eastAsia="华文中宋"/>
              </w:rPr>
              <w:t>联系人</w:t>
            </w:r>
          </w:p>
        </w:tc>
        <w:tc>
          <w:tcPr>
            <w:tcW w:w="2054" w:type="dxa"/>
            <w:tcBorders>
              <w:top w:val="single" w:color="auto" w:sz="4" w:space="0"/>
              <w:left w:val="single" w:color="auto" w:sz="4" w:space="0"/>
              <w:bottom w:val="single" w:color="auto" w:sz="4" w:space="0"/>
              <w:right w:val="single" w:color="auto" w:sz="4" w:space="0"/>
            </w:tcBorders>
            <w:vAlign w:val="center"/>
          </w:tcPr>
          <w:p>
            <w:pPr>
              <w:spacing w:line="500" w:lineRule="exact"/>
              <w:jc w:val="both"/>
              <w:rPr>
                <w:rFonts w:hint="eastAsia" w:hAnsi="仿宋_GB2312" w:eastAsia="仿宋_GB2312" w:cs="仿宋_GB2312"/>
                <w:sz w:val="21"/>
                <w:szCs w:val="21"/>
                <w:lang w:eastAsia="zh-CN"/>
              </w:rPr>
            </w:pPr>
            <w:r>
              <w:rPr>
                <w:rFonts w:hint="eastAsia" w:hAnsi="仿宋_GB2312" w:cs="仿宋_GB2312"/>
                <w:sz w:val="21"/>
                <w:szCs w:val="21"/>
                <w:lang w:eastAsia="zh-CN"/>
              </w:rPr>
              <w:t>池琳</w:t>
            </w:r>
          </w:p>
        </w:tc>
        <w:tc>
          <w:tcPr>
            <w:tcW w:w="92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华文中宋" w:hAnsi="华文中宋" w:eastAsia="华文中宋"/>
              </w:rPr>
            </w:pPr>
            <w:r>
              <w:rPr>
                <w:rFonts w:hint="eastAsia" w:ascii="华文中宋" w:hAnsi="华文中宋" w:eastAsia="华文中宋"/>
              </w:rPr>
              <w:t>邮箱</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hAnsi="仿宋_GB2312" w:cs="仿宋_GB2312"/>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华文中宋" w:hAnsi="华文中宋" w:eastAsia="华文中宋"/>
              </w:rPr>
            </w:pPr>
            <w:r>
              <w:rPr>
                <w:rFonts w:hint="eastAsia" w:ascii="华文中宋" w:hAnsi="华文中宋" w:eastAsia="华文中宋"/>
              </w:rPr>
              <w:t>手机</w:t>
            </w:r>
          </w:p>
        </w:tc>
        <w:tc>
          <w:tcPr>
            <w:tcW w:w="160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1"/>
                <w:szCs w:val="21"/>
              </w:rPr>
            </w:pPr>
            <w:r>
              <w:rPr>
                <w:rFonts w:hint="eastAsia" w:ascii="仿宋" w:hAnsi="仿宋" w:eastAsia="仿宋" w:cs="仿宋"/>
                <w:color w:val="000000"/>
                <w:sz w:val="21"/>
                <w:szCs w:val="21"/>
                <w:lang w:val="en-US" w:eastAsia="zh-CN"/>
              </w:rPr>
              <w:t>19217316068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556" w:type="dxa"/>
            <w:tcBorders>
              <w:left w:val="single" w:color="auto" w:sz="4" w:space="0"/>
              <w:bottom w:val="single" w:color="auto" w:sz="4" w:space="0"/>
              <w:right w:val="single" w:color="auto" w:sz="4" w:space="0"/>
            </w:tcBorders>
            <w:vAlign w:val="center"/>
          </w:tcPr>
          <w:p>
            <w:pPr>
              <w:spacing w:line="380" w:lineRule="exact"/>
              <w:rPr>
                <w:rFonts w:ascii="华文中宋" w:hAnsi="华文中宋" w:eastAsia="华文中宋"/>
              </w:rPr>
            </w:pPr>
            <w:r>
              <w:rPr>
                <w:rFonts w:hint="eastAsia" w:ascii="华文中宋" w:hAnsi="华文中宋" w:eastAsia="华文中宋"/>
              </w:rPr>
              <w:t>地址</w:t>
            </w:r>
          </w:p>
        </w:tc>
        <w:tc>
          <w:tcPr>
            <w:tcW w:w="5506" w:type="dxa"/>
            <w:gridSpan w:val="5"/>
            <w:tcBorders>
              <w:left w:val="single" w:color="auto" w:sz="4" w:space="0"/>
              <w:bottom w:val="single" w:color="auto" w:sz="4" w:space="0"/>
              <w:right w:val="single" w:color="auto" w:sz="4" w:space="0"/>
            </w:tcBorders>
            <w:vAlign w:val="center"/>
          </w:tcPr>
          <w:p>
            <w:pPr>
              <w:spacing w:line="500" w:lineRule="exact"/>
              <w:rPr>
                <w:rFonts w:hAnsi="仿宋_GB2312" w:cs="仿宋_GB2312"/>
                <w:sz w:val="21"/>
                <w:szCs w:val="21"/>
              </w:rPr>
            </w:pPr>
          </w:p>
        </w:tc>
        <w:tc>
          <w:tcPr>
            <w:tcW w:w="795" w:type="dxa"/>
            <w:tcBorders>
              <w:left w:val="single" w:color="auto" w:sz="4" w:space="0"/>
              <w:bottom w:val="single" w:color="auto" w:sz="4" w:space="0"/>
              <w:right w:val="single" w:color="auto" w:sz="4" w:space="0"/>
            </w:tcBorders>
            <w:vAlign w:val="center"/>
          </w:tcPr>
          <w:p>
            <w:pPr>
              <w:spacing w:line="380" w:lineRule="exact"/>
              <w:rPr>
                <w:rFonts w:ascii="华文中宋" w:hAnsi="华文中宋" w:eastAsia="华文中宋"/>
              </w:rPr>
            </w:pPr>
            <w:r>
              <w:rPr>
                <w:rFonts w:hint="eastAsia" w:ascii="华文中宋" w:hAnsi="华文中宋" w:eastAsia="华文中宋"/>
              </w:rPr>
              <w:t>邮编</w:t>
            </w:r>
          </w:p>
        </w:tc>
        <w:tc>
          <w:tcPr>
            <w:tcW w:w="1602" w:type="dxa"/>
            <w:tcBorders>
              <w:left w:val="single" w:color="auto" w:sz="4" w:space="0"/>
              <w:bottom w:val="single" w:color="auto" w:sz="4" w:space="0"/>
              <w:right w:val="single" w:color="auto" w:sz="4" w:space="0"/>
            </w:tcBorders>
            <w:vAlign w:val="center"/>
          </w:tcPr>
          <w:p>
            <w:pPr>
              <w:spacing w:line="500" w:lineRule="exact"/>
              <w:rPr>
                <w:rFonts w:ascii="仿宋" w:hAnsi="仿宋" w:eastAsia="仿宋"/>
              </w:rPr>
            </w:pPr>
          </w:p>
        </w:tc>
      </w:tr>
    </w:tbl>
    <w:p/>
    <w:sectPr>
      <w:pgSz w:w="11906" w:h="16838"/>
      <w:pgMar w:top="1701" w:right="1814" w:bottom="1417" w:left="181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ZmFmOWY0ZDM3MzE1ODRjMmU1MWJlNDU2MmQ4MjEifQ=="/>
  </w:docVars>
  <w:rsids>
    <w:rsidRoot w:val="691B2F89"/>
    <w:rsid w:val="07F92E63"/>
    <w:rsid w:val="0F774302"/>
    <w:rsid w:val="16B20DAC"/>
    <w:rsid w:val="290E5339"/>
    <w:rsid w:val="49E669E4"/>
    <w:rsid w:val="59A97858"/>
    <w:rsid w:val="5B9B762E"/>
    <w:rsid w:val="691B2F89"/>
    <w:rsid w:val="740A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3"/>
    <w:basedOn w:val="1"/>
    <w:autoRedefine/>
    <w:unhideWhenUsed/>
    <w:qFormat/>
    <w:uiPriority w:val="99"/>
    <w:pPr>
      <w:spacing w:after="120"/>
    </w:pPr>
    <w:rPr>
      <w:sz w:val="16"/>
      <w:szCs w:val="16"/>
    </w:rPr>
  </w:style>
  <w:style w:type="paragraph" w:styleId="3">
    <w:name w:val="header"/>
    <w:basedOn w:val="1"/>
    <w:autoRedefine/>
    <w:unhideWhenUsed/>
    <w:qFormat/>
    <w:uiPriority w:val="0"/>
    <w:pPr>
      <w:pBdr>
        <w:bottom w:val="single" w:color="auto" w:sz="6" w:space="1"/>
      </w:pBdr>
      <w:tabs>
        <w:tab w:val="center" w:pos="4153"/>
        <w:tab w:val="right" w:pos="8306"/>
      </w:tabs>
      <w:snapToGrid w:val="0"/>
      <w:spacing w:line="240" w:lineRule="auto"/>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2024-02-28T02:00:00Z</dcterms:created>
  <dc:creator>阿狸～</dc:creator>
  <cp:lastModifiedBy>阿狸～</cp:lastModifiedBy>
  <dcterms:modified xsi:type="dcterms:W3CDTF">2024-02-28T06:53:49Z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9F465BA7A718447DB8DF6773D3CA7EE9_13</vt:lpwstr>
  </property>
</Properties>
</file>