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8" w:line="184" w:lineRule="auto"/>
        <w:ind w:left="84"/>
        <w:rPr>
          <w:rFonts w:ascii="宋体" w:hAnsi="宋体" w:eastAsia="宋体" w:cs="宋体"/>
          <w:sz w:val="34"/>
          <w:szCs w:val="3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8"/>
          <w:sz w:val="34"/>
          <w:szCs w:val="34"/>
        </w:rPr>
        <w:t>SPDR-2023-40001</w:t>
      </w:r>
    </w:p>
    <w:p>
      <w:pPr>
        <w:spacing w:before="293" w:line="184" w:lineRule="auto"/>
        <w:ind w:left="17"/>
        <w:outlineLvl w:val="0"/>
        <w:rPr>
          <w:rFonts w:ascii="宋体" w:hAnsi="宋体" w:eastAsia="宋体" w:cs="宋体"/>
          <w:sz w:val="120"/>
          <w:szCs w:val="120"/>
        </w:rPr>
      </w:pPr>
      <w:r>
        <w:pict>
          <v:shape id="_x0000_s1026" o:spid="_x0000_s1026" o:spt="202" type="#_x0000_t202" style="position:absolute;left:0pt;margin-left:0.25pt;margin-top:42pt;height:94.3pt;width:427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5" w:lineRule="exact"/>
                    <w:jc w:val="right"/>
                    <w:outlineLvl w:val="0"/>
                    <w:rPr>
                      <w:rFonts w:ascii="宋体" w:hAnsi="宋体" w:eastAsia="宋体" w:cs="宋体"/>
                      <w:sz w:val="133"/>
                      <w:szCs w:val="133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FC1900"/>
                      <w:spacing w:val="-90"/>
                      <w:position w:val="8"/>
                      <w:sz w:val="119"/>
                      <w:szCs w:val="119"/>
                    </w:rPr>
                    <w:t>双牌县财政局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FC1900"/>
                      <w:spacing w:val="-102"/>
                      <w:w w:val="74"/>
                      <w:position w:val="8"/>
                      <w:sz w:val="133"/>
                      <w:szCs w:val="133"/>
                    </w:rPr>
                    <w:t>文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FC1900"/>
                      <w:spacing w:val="-58"/>
                      <w:w w:val="74"/>
                      <w:position w:val="8"/>
                      <w:sz w:val="133"/>
                      <w:szCs w:val="133"/>
                    </w:rPr>
                    <w:t>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FC1900"/>
          <w:spacing w:val="-59"/>
          <w:w w:val="55"/>
          <w:sz w:val="120"/>
          <w:szCs w:val="120"/>
        </w:rPr>
        <w:t>双牌县科技和工业信息化局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11" w:line="222" w:lineRule="auto"/>
        <w:ind w:left="25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双科工信联〔2023〕6号</w:t>
      </w:r>
    </w:p>
    <w:p>
      <w:pPr>
        <w:spacing w:before="81" w:line="61" w:lineRule="exact"/>
      </w:pPr>
      <w:r>
        <w:rPr>
          <w:position w:val="-1"/>
        </w:rPr>
        <w:drawing>
          <wp:inline distT="0" distB="0" distL="0" distR="0">
            <wp:extent cx="540321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3838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49" w:line="219" w:lineRule="auto"/>
        <w:ind w:left="10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4"/>
          <w:sz w:val="48"/>
          <w:szCs w:val="48"/>
        </w:rPr>
        <w:t>双牌县科技和工业信息化局</w:t>
      </w:r>
      <w:r>
        <w:rPr>
          <w:rFonts w:ascii="宋体" w:hAnsi="宋体" w:eastAsia="宋体" w:cs="宋体"/>
          <w:spacing w:val="174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48"/>
          <w:szCs w:val="48"/>
        </w:rPr>
        <w:t>双牌县财政局</w:t>
      </w:r>
    </w:p>
    <w:p>
      <w:pPr>
        <w:spacing w:before="71" w:line="642" w:lineRule="exact"/>
        <w:ind w:left="33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7"/>
          <w:position w:val="10"/>
          <w:sz w:val="48"/>
          <w:szCs w:val="48"/>
        </w:rPr>
        <w:t>关于印发《双牌县“揭榜挂帅”重大科技</w:t>
      </w:r>
    </w:p>
    <w:p>
      <w:pPr>
        <w:spacing w:line="219" w:lineRule="auto"/>
        <w:ind w:left="118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3"/>
          <w:sz w:val="48"/>
          <w:szCs w:val="48"/>
        </w:rPr>
        <w:t>项目管理办法(试行)》的通知</w:t>
      </w:r>
    </w:p>
    <w:p>
      <w:pPr>
        <w:pStyle w:val="2"/>
        <w:spacing w:line="284" w:lineRule="auto"/>
      </w:pPr>
    </w:p>
    <w:p>
      <w:pPr>
        <w:spacing w:before="121" w:line="221" w:lineRule="auto"/>
        <w:ind w:left="9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3"/>
          <w:sz w:val="37"/>
          <w:szCs w:val="37"/>
        </w:rPr>
        <w:t>各乡镇人民政府、各林场、阳明山管理局、县直各单位：</w:t>
      </w:r>
    </w:p>
    <w:p>
      <w:pPr>
        <w:spacing w:before="147" w:line="548" w:lineRule="exact"/>
        <w:ind w:right="18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4"/>
          <w:position w:val="13"/>
          <w:sz w:val="36"/>
          <w:szCs w:val="36"/>
        </w:rPr>
        <w:t>《双牌县“揭榜挂帅”重大科技项目管理办法(试行)》</w:t>
      </w:r>
    </w:p>
    <w:p>
      <w:pPr>
        <w:spacing w:before="1" w:line="220" w:lineRule="auto"/>
        <w:ind w:left="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3"/>
          <w:sz w:val="36"/>
          <w:szCs w:val="36"/>
        </w:rPr>
        <w:t>已经县人民政府研究同意，现印发给你们，请认真贯彻落实。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before="120" w:line="237" w:lineRule="auto"/>
        <w:ind w:right="253" w:firstLine="659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7"/>
          <w:sz w:val="37"/>
          <w:szCs w:val="37"/>
        </w:rPr>
        <w:t>附件： 《双牌县“揭榜挂帅”重大科技项目管理办法(试</w:t>
      </w:r>
      <w:r>
        <w:rPr>
          <w:rFonts w:ascii="仿宋" w:hAnsi="仿宋" w:eastAsia="仿宋" w:cs="仿宋"/>
          <w:spacing w:val="10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16"/>
          <w:sz w:val="37"/>
          <w:szCs w:val="37"/>
        </w:rPr>
        <w:t>行)》</w:t>
      </w:r>
    </w:p>
    <w:p>
      <w:pPr>
        <w:pStyle w:val="2"/>
        <w:spacing w:line="293" w:lineRule="auto"/>
      </w:pPr>
    </w:p>
    <w:p>
      <w:pPr>
        <w:pStyle w:val="2"/>
        <w:spacing w:line="293" w:lineRule="auto"/>
      </w:pPr>
    </w:p>
    <w:p>
      <w:pPr>
        <w:pStyle w:val="2"/>
        <w:spacing w:line="293" w:lineRule="auto"/>
      </w:pPr>
    </w:p>
    <w:p>
      <w:pPr>
        <w:pStyle w:val="2"/>
        <w:spacing w:line="294" w:lineRule="auto"/>
      </w:pPr>
    </w:p>
    <w:p>
      <w:pPr>
        <w:spacing w:before="118" w:line="222" w:lineRule="auto"/>
        <w:ind w:left="629"/>
        <w:rPr>
          <w:rFonts w:ascii="仿宋" w:hAnsi="仿宋" w:eastAsia="仿宋" w:cs="仿宋"/>
          <w:sz w:val="36"/>
          <w:szCs w:val="36"/>
        </w:rPr>
      </w:pPr>
      <w:r>
        <w:pict>
          <v:shape id="_x0000_s1027" o:spid="_x0000_s1027" o:spt="202" type="#_x0000_t202" style="position:absolute;left:0pt;margin-left:292.45pt;margin-top:5.45pt;height:24.3pt;width:98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jc w:val="right"/>
                    <w:rPr>
                      <w:rFonts w:ascii="仿宋" w:hAnsi="仿宋" w:eastAsia="仿宋" w:cs="仿宋"/>
                      <w:sz w:val="37"/>
                      <w:szCs w:val="37"/>
                    </w:rPr>
                  </w:pPr>
                  <w:r>
                    <w:rPr>
                      <w:rFonts w:ascii="仿宋" w:hAnsi="仿宋" w:eastAsia="仿宋" w:cs="仿宋"/>
                      <w:spacing w:val="-51"/>
                      <w:sz w:val="37"/>
                      <w:szCs w:val="37"/>
                    </w:rPr>
                    <w:t>双牌</w:t>
                  </w:r>
                  <w:r>
                    <w:rPr>
                      <w:rFonts w:ascii="仿宋" w:hAnsi="仿宋" w:eastAsia="仿宋" w:cs="仿宋"/>
                      <w:spacing w:val="-50"/>
                      <w:sz w:val="37"/>
                      <w:szCs w:val="37"/>
                    </w:rPr>
                    <w:t>县财政</w:t>
                  </w:r>
                  <w:r>
                    <w:rPr>
                      <w:rFonts w:ascii="仿宋" w:hAnsi="仿宋" w:eastAsia="仿宋" w:cs="仿宋"/>
                      <w:spacing w:val="-48"/>
                      <w:sz w:val="37"/>
                      <w:szCs w:val="37"/>
                    </w:rPr>
                    <w:t>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-668020</wp:posOffset>
            </wp:positionV>
            <wp:extent cx="1562100" cy="15748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096" cy="157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40"/>
          <w:sz w:val="36"/>
          <w:szCs w:val="36"/>
        </w:rPr>
        <w:t>双牌县科技和工业信息化局</w:t>
      </w: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spacing w:before="117" w:line="222" w:lineRule="auto"/>
        <w:ind w:left="5399"/>
        <w:rPr>
          <w:rFonts w:ascii="仿宋" w:hAnsi="仿宋" w:eastAsia="仿宋" w:cs="仿宋"/>
          <w:sz w:val="36"/>
          <w:szCs w:val="36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-1316990</wp:posOffset>
            </wp:positionV>
            <wp:extent cx="1587500" cy="1530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7512" cy="153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7"/>
          <w:sz w:val="36"/>
          <w:szCs w:val="36"/>
        </w:rPr>
        <w:t>2023年10月17日</w:t>
      </w:r>
    </w:p>
    <w:p>
      <w:pPr>
        <w:spacing w:line="222" w:lineRule="auto"/>
        <w:rPr>
          <w:rFonts w:ascii="仿宋" w:hAnsi="仿宋" w:eastAsia="仿宋" w:cs="仿宋"/>
          <w:sz w:val="36"/>
          <w:szCs w:val="36"/>
        </w:rPr>
        <w:sectPr>
          <w:footerReference r:id="rId5" w:type="default"/>
          <w:pgSz w:w="12240" w:h="16820"/>
          <w:pgMar w:top="1429" w:right="1836" w:bottom="1037" w:left="1710" w:header="0" w:footer="828" w:gutter="0"/>
          <w:cols w:space="720" w:num="1"/>
        </w:sectPr>
      </w:pPr>
    </w:p>
    <w:p>
      <w:pPr>
        <w:spacing w:before="229" w:line="219" w:lineRule="auto"/>
        <w:ind w:left="10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双牌县“揭榜挂帅”重大科技项目</w:t>
      </w:r>
    </w:p>
    <w:p>
      <w:pPr>
        <w:spacing w:before="89" w:line="219" w:lineRule="auto"/>
        <w:ind w:left="25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24"/>
          <w:sz w:val="45"/>
          <w:szCs w:val="45"/>
        </w:rPr>
        <w:t>管理办法(试行)</w:t>
      </w:r>
    </w:p>
    <w:p>
      <w:pPr>
        <w:pStyle w:val="2"/>
        <w:spacing w:line="307" w:lineRule="auto"/>
      </w:pPr>
    </w:p>
    <w:p>
      <w:pPr>
        <w:pStyle w:val="2"/>
        <w:spacing w:line="308" w:lineRule="auto"/>
      </w:pPr>
    </w:p>
    <w:p>
      <w:pPr>
        <w:spacing w:before="101" w:line="222" w:lineRule="auto"/>
        <w:ind w:left="32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第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一</w:t>
      </w:r>
      <w:r>
        <w:rPr>
          <w:rFonts w:ascii="黑体" w:hAnsi="黑体" w:eastAsia="黑体" w:cs="黑体"/>
          <w:spacing w:val="-8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章总</w:t>
      </w:r>
      <w:r>
        <w:rPr>
          <w:rFonts w:ascii="黑体" w:hAnsi="黑体" w:eastAsia="黑体" w:cs="黑体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z w:val="31"/>
          <w:szCs w:val="31"/>
        </w:rPr>
        <w:t>则</w:t>
      </w:r>
    </w:p>
    <w:p>
      <w:pPr>
        <w:spacing w:before="332" w:line="334" w:lineRule="auto"/>
        <w:ind w:right="88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第一条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为深入贯彻习近平总书记考察湖南重要讲话重 </w:t>
      </w:r>
      <w:r>
        <w:rPr>
          <w:rFonts w:ascii="仿宋" w:hAnsi="仿宋" w:eastAsia="仿宋" w:cs="仿宋"/>
          <w:spacing w:val="-4"/>
          <w:sz w:val="31"/>
          <w:szCs w:val="31"/>
        </w:rPr>
        <w:t>要指示批示精神，全面落实“三高四新”战略定位和使</w:t>
      </w:r>
      <w:r>
        <w:rPr>
          <w:rFonts w:ascii="仿宋" w:hAnsi="仿宋" w:eastAsia="仿宋" w:cs="仿宋"/>
          <w:spacing w:val="-5"/>
          <w:sz w:val="31"/>
          <w:szCs w:val="31"/>
        </w:rPr>
        <w:t>命任务，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充分利用国内外优势科技创新资源攻克制约我县产业发展的 </w:t>
      </w:r>
      <w:r>
        <w:rPr>
          <w:rFonts w:ascii="仿宋" w:hAnsi="仿宋" w:eastAsia="仿宋" w:cs="仿宋"/>
          <w:spacing w:val="4"/>
          <w:sz w:val="31"/>
          <w:szCs w:val="31"/>
        </w:rPr>
        <w:t>“卡脖子”技术难题，根据《中共湖南省委办公厅湖南省人民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政府办公厅印发〈关于打造“三个高地”促进湖南高质量发展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的实施方案〉的通知》(湘办发〔2021〕7号)相关文件精神 </w:t>
      </w:r>
      <w:r>
        <w:rPr>
          <w:rFonts w:ascii="仿宋" w:hAnsi="仿宋" w:eastAsia="仿宋" w:cs="仿宋"/>
          <w:spacing w:val="3"/>
          <w:sz w:val="31"/>
          <w:szCs w:val="31"/>
        </w:rPr>
        <w:t>和我县相关工作安排，参照《永州市“揭榜挂帅”重大科技项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目管理办法(试行)》,结合实际，特制定本办法。</w:t>
      </w:r>
    </w:p>
    <w:p>
      <w:pPr>
        <w:spacing w:before="196" w:line="341" w:lineRule="auto"/>
        <w:ind w:right="149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第二条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“揭榜挂帅”是项目组织管理方式的制度创新，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是指由企业提出具体技术研发需求，政府提供对</w:t>
      </w:r>
      <w:r>
        <w:rPr>
          <w:rFonts w:ascii="仿宋" w:hAnsi="仿宋" w:eastAsia="仿宋" w:cs="仿宋"/>
          <w:spacing w:val="2"/>
          <w:sz w:val="31"/>
          <w:szCs w:val="31"/>
        </w:rPr>
        <w:t>接平台并予以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立项认可及经费资助的新型科技项目立项及实施方式。</w:t>
      </w:r>
    </w:p>
    <w:p>
      <w:pPr>
        <w:spacing w:before="174" w:line="333" w:lineRule="auto"/>
        <w:ind w:right="144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第三条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“揭榜挂帅”重大科技项目(简称揭榜挂帅项目)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聚焦我县亟待解决的一主一特【农林精深加工(生物医药)、新 能源新材料】产业集群发展的关键核心技术需求及重大民生科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技需求，旨在调动企业、高校、科研机构等社会力量，开展技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术攻关和成果转化，带动双牌产业高质量发展。</w:t>
      </w:r>
    </w:p>
    <w:p>
      <w:pPr>
        <w:pStyle w:val="2"/>
        <w:spacing w:line="335" w:lineRule="auto"/>
      </w:pPr>
    </w:p>
    <w:p>
      <w:pPr>
        <w:pStyle w:val="2"/>
        <w:spacing w:line="335" w:lineRule="auto"/>
      </w:pPr>
    </w:p>
    <w:p>
      <w:pPr>
        <w:spacing w:before="101" w:line="222" w:lineRule="auto"/>
        <w:ind w:left="30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第二章项目条件</w:t>
      </w:r>
    </w:p>
    <w:p>
      <w:pPr>
        <w:pStyle w:val="2"/>
        <w:spacing w:line="274" w:lineRule="auto"/>
      </w:pPr>
    </w:p>
    <w:p>
      <w:pPr>
        <w:spacing w:before="101" w:line="220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第四条</w:t>
      </w:r>
      <w:r>
        <w:rPr>
          <w:rFonts w:ascii="仿宋" w:hAnsi="仿宋" w:eastAsia="仿宋" w:cs="仿宋"/>
          <w:spacing w:val="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揭榜挂帅项目注重突出财政支持资金引</w:t>
      </w:r>
      <w:r>
        <w:rPr>
          <w:rFonts w:ascii="仿宋" w:hAnsi="仿宋" w:eastAsia="仿宋" w:cs="仿宋"/>
          <w:spacing w:val="2"/>
          <w:sz w:val="31"/>
          <w:szCs w:val="31"/>
        </w:rPr>
        <w:t>导作用，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2240" w:h="16820"/>
          <w:pgMar w:top="1429" w:right="1836" w:bottom="1048" w:left="1749" w:header="0" w:footer="909" w:gutter="0"/>
          <w:cols w:space="720" w:num="1"/>
        </w:sectPr>
      </w:pPr>
    </w:p>
    <w:p>
      <w:pPr>
        <w:spacing w:before="288" w:line="339" w:lineRule="auto"/>
        <w:ind w:right="28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资金来源以企业自筹和吸引社会资本投入为主。单个</w:t>
      </w:r>
      <w:r>
        <w:rPr>
          <w:rFonts w:ascii="仿宋" w:hAnsi="仿宋" w:eastAsia="仿宋" w:cs="仿宋"/>
          <w:spacing w:val="11"/>
          <w:sz w:val="30"/>
          <w:szCs w:val="30"/>
        </w:rPr>
        <w:t>揭榜挂帅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项目的研发投入总额不得低于40万元，项目实施周期原则上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为2年，不超过3年。县财政每年支持揭榜挂帅</w:t>
      </w:r>
      <w:r>
        <w:rPr>
          <w:rFonts w:ascii="仿宋" w:hAnsi="仿宋" w:eastAsia="仿宋" w:cs="仿宋"/>
          <w:spacing w:val="22"/>
          <w:sz w:val="30"/>
          <w:szCs w:val="30"/>
        </w:rPr>
        <w:t>项目原则上不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超过5个。</w:t>
      </w:r>
    </w:p>
    <w:p>
      <w:pPr>
        <w:spacing w:before="212" w:line="345" w:lineRule="auto"/>
        <w:ind w:right="163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第五条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揭榜挂帅项目的实施主体包括发榜方</w:t>
      </w:r>
      <w:r>
        <w:rPr>
          <w:rFonts w:ascii="仿宋" w:hAnsi="仿宋" w:eastAsia="仿宋" w:cs="仿宋"/>
          <w:spacing w:val="16"/>
          <w:sz w:val="30"/>
          <w:szCs w:val="30"/>
        </w:rPr>
        <w:t>和揭榜方。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两个或两个以上法人单位可以组成联合体揭榜，联合体揭榜的 要明确一个牵头单位，牵头单位负责揭榜挂帅项目的申报、协 </w:t>
      </w:r>
      <w:r>
        <w:rPr>
          <w:rFonts w:ascii="仿宋" w:hAnsi="仿宋" w:eastAsia="仿宋" w:cs="仿宋"/>
          <w:spacing w:val="12"/>
          <w:sz w:val="30"/>
          <w:szCs w:val="30"/>
        </w:rPr>
        <w:t>议、实施、验收等程序中揭榜方的具体工作，并与发榜方协作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配合，同一项目发榜方不能作为揭榜方或项目合作单位进行揭 榜。揭榜方需明确一名首席专家作为项目负责人。县科工信局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为揭榜挂帅项目的组织管理方。</w:t>
      </w:r>
    </w:p>
    <w:p>
      <w:pPr>
        <w:spacing w:before="224" w:line="346" w:lineRule="auto"/>
        <w:ind w:right="288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第六条</w:t>
      </w:r>
      <w:r>
        <w:rPr>
          <w:rFonts w:ascii="仿宋" w:hAnsi="仿宋" w:eastAsia="仿宋" w:cs="仿宋"/>
          <w:spacing w:val="1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揭榜挂帅项目发榜方是提出技术需求的单位，主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要为在本县行政区域范围内依法登记注册，具有独立法人资格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的企业，须同时具备以下条件：</w:t>
      </w:r>
    </w:p>
    <w:p>
      <w:pPr>
        <w:spacing w:before="208" w:line="351" w:lineRule="auto"/>
        <w:ind w:right="282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1.对攻克关键核心技术有迫切需求，且依靠自身研发能力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难以解决，项目完成后能率先在本企业应用，带动我</w:t>
      </w:r>
      <w:r>
        <w:rPr>
          <w:rFonts w:ascii="仿宋" w:hAnsi="仿宋" w:eastAsia="仿宋" w:cs="仿宋"/>
          <w:spacing w:val="11"/>
          <w:sz w:val="30"/>
          <w:szCs w:val="30"/>
        </w:rPr>
        <w:t>县相关产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业创新发展；</w:t>
      </w:r>
    </w:p>
    <w:p>
      <w:pPr>
        <w:spacing w:before="196" w:line="542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17"/>
          <w:sz w:val="30"/>
          <w:szCs w:val="30"/>
        </w:rPr>
        <w:t>2.具有保障项目实施的资金投入，能够提供项目实施</w:t>
      </w:r>
      <w:r>
        <w:rPr>
          <w:rFonts w:ascii="仿宋" w:hAnsi="仿宋" w:eastAsia="仿宋" w:cs="仿宋"/>
          <w:spacing w:val="11"/>
          <w:position w:val="17"/>
          <w:sz w:val="30"/>
          <w:szCs w:val="30"/>
        </w:rPr>
        <w:t>的配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套条件等；</w:t>
      </w:r>
    </w:p>
    <w:p>
      <w:pPr>
        <w:spacing w:before="208" w:line="588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position w:val="21"/>
          <w:sz w:val="30"/>
          <w:szCs w:val="30"/>
        </w:rPr>
        <w:t>3.具备良好的社会信用，近3年无不良信</w:t>
      </w:r>
      <w:r>
        <w:rPr>
          <w:rFonts w:ascii="仿宋" w:hAnsi="仿宋" w:eastAsia="仿宋" w:cs="仿宋"/>
          <w:spacing w:val="17"/>
          <w:position w:val="21"/>
          <w:sz w:val="30"/>
          <w:szCs w:val="30"/>
        </w:rPr>
        <w:t>用记录或重大违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法违规行为；</w:t>
      </w:r>
    </w:p>
    <w:p>
      <w:pPr>
        <w:spacing w:before="203" w:line="549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18"/>
          <w:sz w:val="30"/>
          <w:szCs w:val="30"/>
        </w:rPr>
        <w:t>4.应明确项目指标参数、时限要求、产权归属</w:t>
      </w:r>
      <w:r>
        <w:rPr>
          <w:rFonts w:ascii="仿宋" w:hAnsi="仿宋" w:eastAsia="仿宋" w:cs="仿宋"/>
          <w:spacing w:val="11"/>
          <w:position w:val="18"/>
          <w:sz w:val="30"/>
          <w:szCs w:val="30"/>
        </w:rPr>
        <w:t>、资金投入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及其他对揭榜方的条件要求等需求内容。</w:t>
      </w:r>
    </w:p>
    <w:p>
      <w:pPr>
        <w:spacing w:before="216" w:line="222" w:lineRule="auto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第七条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揭榜挂帅项目揭榜方，主要为国内外具有较强研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2240" w:h="16820"/>
          <w:pgMar w:top="1429" w:right="1836" w:bottom="1101" w:left="1700" w:header="0" w:footer="972" w:gutter="0"/>
          <w:cols w:space="720" w:num="1"/>
        </w:sectPr>
      </w:pPr>
    </w:p>
    <w:p>
      <w:pPr>
        <w:spacing w:before="288" w:line="334" w:lineRule="auto"/>
        <w:ind w:right="2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发能力的高校、科研院所、企业、新型研发机构等独立法人单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位。鼓励企业牵头，联合行业上下游产学研科研力量组建创新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联合体揭榜。须同时具备以下条件：</w:t>
      </w:r>
    </w:p>
    <w:p>
      <w:pPr>
        <w:spacing w:before="221" w:line="54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7"/>
          <w:sz w:val="31"/>
          <w:szCs w:val="31"/>
        </w:rPr>
        <w:t>1.有较强的研发实力、科研条件和稳定的科研队伍等，具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备完成揭榜任务的相关条件。</w:t>
      </w:r>
    </w:p>
    <w:p>
      <w:pPr>
        <w:spacing w:before="185" w:line="58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2.能够对发榜项目需求提出技术攻关的可行性方案，掌握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相应专业领域的先进技术、实验设备等；</w:t>
      </w:r>
    </w:p>
    <w:p>
      <w:pPr>
        <w:spacing w:before="198" w:line="529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5"/>
          <w:sz w:val="31"/>
          <w:szCs w:val="31"/>
        </w:rPr>
        <w:t>3.具备良好的社会信用，近3年无不良信用记录或重大违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法违规行为。</w:t>
      </w:r>
    </w:p>
    <w:p>
      <w:pPr>
        <w:spacing w:before="213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4.与发榜方无关联交易。</w:t>
      </w:r>
    </w:p>
    <w:p>
      <w:pPr>
        <w:pStyle w:val="2"/>
        <w:spacing w:line="323" w:lineRule="auto"/>
      </w:pPr>
    </w:p>
    <w:p>
      <w:pPr>
        <w:pStyle w:val="2"/>
        <w:spacing w:line="324" w:lineRule="auto"/>
      </w:pPr>
    </w:p>
    <w:p>
      <w:pPr>
        <w:spacing w:before="101" w:line="221" w:lineRule="auto"/>
        <w:ind w:left="30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第三章实施流程</w:t>
      </w:r>
    </w:p>
    <w:p>
      <w:pPr>
        <w:pStyle w:val="2"/>
        <w:spacing w:line="247" w:lineRule="auto"/>
      </w:pPr>
    </w:p>
    <w:p>
      <w:pPr>
        <w:spacing w:before="100" w:line="220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第八条</w:t>
      </w:r>
      <w:r>
        <w:rPr>
          <w:rFonts w:ascii="仿宋" w:hAnsi="仿宋" w:eastAsia="仿宋" w:cs="仿宋"/>
          <w:spacing w:val="1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揭榜挂帅项目按照以下工作流程实施：</w:t>
      </w:r>
    </w:p>
    <w:p>
      <w:pPr>
        <w:spacing w:before="183" w:line="57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1.榜单征集。县科工信局制定年度揭榜挂帅项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目技术需求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榜单征集方向，开展技术需求征集。</w:t>
      </w:r>
    </w:p>
    <w:p>
      <w:pPr>
        <w:spacing w:before="179" w:line="334" w:lineRule="auto"/>
        <w:ind w:right="13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2.榜单论证。县科工信局组织相关领域专家或聘请第三方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服务机构组织相关领域专家对征集的技术需求进行充分论证，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遴选出影响力大、带动作用强、应用面广的“卡脖子”关键核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心技术需求。</w:t>
      </w:r>
    </w:p>
    <w:p>
      <w:pPr>
        <w:spacing w:before="205" w:line="333" w:lineRule="auto"/>
        <w:ind w:right="11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3.发榜公告。根据专家评估意见，县科工信局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组织发榜单 </w:t>
      </w:r>
      <w:r>
        <w:rPr>
          <w:rFonts w:ascii="仿宋" w:hAnsi="仿宋" w:eastAsia="仿宋" w:cs="仿宋"/>
          <w:spacing w:val="3"/>
          <w:sz w:val="31"/>
          <w:szCs w:val="31"/>
        </w:rPr>
        <w:t>位对榜单进行优化，进一步明确研发任务、技术指标、资金投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入、预期成效、实施期限等内容，以及对揭榜单位的相关要求，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形成正式榜单，对外公开发布。</w:t>
      </w:r>
    </w:p>
    <w:p>
      <w:pPr>
        <w:spacing w:before="211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4.对接揭榜。有意向的揭榜方应结合榜单具体需求及自身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2240" w:h="16820"/>
          <w:pgMar w:top="1429" w:right="1836" w:bottom="1071" w:left="1730" w:header="0" w:footer="942" w:gutter="0"/>
          <w:cols w:space="720" w:num="1"/>
        </w:sectPr>
      </w:pPr>
    </w:p>
    <w:p>
      <w:pPr>
        <w:pStyle w:val="2"/>
        <w:spacing w:line="255" w:lineRule="auto"/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能力，与发榜方进行项目对接，拟定揭榜方案。</w:t>
      </w:r>
    </w:p>
    <w:p>
      <w:pPr>
        <w:spacing w:before="177" w:line="336" w:lineRule="auto"/>
        <w:ind w:right="25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5.签订协议。由发榜方与揭榜单位进行接洽，并就项</w:t>
      </w:r>
      <w:r>
        <w:rPr>
          <w:rFonts w:ascii="仿宋" w:hAnsi="仿宋" w:eastAsia="仿宋" w:cs="仿宋"/>
          <w:spacing w:val="2"/>
          <w:sz w:val="31"/>
          <w:szCs w:val="31"/>
        </w:rPr>
        <w:t>目实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施方案、经费拨付、成果权属及收益分配等细节进行磋商，双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方协商达成共识后，签订正式揭榜协议(技术合同)</w:t>
      </w:r>
      <w:r>
        <w:rPr>
          <w:rFonts w:ascii="仿宋" w:hAnsi="仿宋" w:eastAsia="仿宋" w:cs="仿宋"/>
          <w:spacing w:val="19"/>
          <w:sz w:val="31"/>
          <w:szCs w:val="31"/>
        </w:rPr>
        <w:t>,协议应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明确项目实施中形成的知识产权归属，原则上发榜方应为知识 </w:t>
      </w:r>
      <w:r>
        <w:rPr>
          <w:rFonts w:ascii="仿宋" w:hAnsi="仿宋" w:eastAsia="仿宋" w:cs="仿宋"/>
          <w:spacing w:val="2"/>
          <w:sz w:val="31"/>
          <w:szCs w:val="31"/>
        </w:rPr>
        <w:t>产权的权利人或第一权利人，并提交县科工信局一份。如双方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未达成一致意见的，则该榜单废止。</w:t>
      </w:r>
    </w:p>
    <w:p>
      <w:pPr>
        <w:spacing w:before="178" w:line="334" w:lineRule="auto"/>
        <w:ind w:right="21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6.揭榜公示。县科工信局审核揭榜协议通过</w:t>
      </w:r>
      <w:r>
        <w:rPr>
          <w:rFonts w:ascii="仿宋" w:hAnsi="仿宋" w:eastAsia="仿宋" w:cs="仿宋"/>
          <w:spacing w:val="2"/>
          <w:sz w:val="31"/>
          <w:szCs w:val="31"/>
        </w:rPr>
        <w:t>后，确定中榜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名单。中榜名单在县政府网站公示5个工作日。公示如</w:t>
      </w:r>
      <w:r>
        <w:rPr>
          <w:rFonts w:ascii="仿宋" w:hAnsi="仿宋" w:eastAsia="仿宋" w:cs="仿宋"/>
          <w:spacing w:val="-2"/>
          <w:sz w:val="31"/>
          <w:szCs w:val="31"/>
        </w:rPr>
        <w:t>有异议，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由县科工信局会同县财政局审查核实，依法处理。</w:t>
      </w:r>
    </w:p>
    <w:p>
      <w:pPr>
        <w:spacing w:before="197" w:line="340" w:lineRule="auto"/>
        <w:ind w:right="26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7.下达指导通知。公示无异议的揭榜挂帅项目由县科工信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局下达立项指导通知，并组织发榜方和揭榜方共同签订三方项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目任务书。项目支持金额不超过项目研发投</w:t>
      </w:r>
      <w:r>
        <w:rPr>
          <w:rFonts w:ascii="仿宋" w:hAnsi="仿宋" w:eastAsia="仿宋" w:cs="仿宋"/>
          <w:spacing w:val="7"/>
          <w:sz w:val="31"/>
          <w:szCs w:val="31"/>
        </w:rPr>
        <w:t>入总额的40%。</w:t>
      </w:r>
    </w:p>
    <w:p>
      <w:pPr>
        <w:spacing w:before="178" w:line="328" w:lineRule="auto"/>
        <w:ind w:right="18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8.项目验收。项目实施完成，由发榜方提出验</w:t>
      </w:r>
      <w:r>
        <w:rPr>
          <w:rFonts w:ascii="仿宋" w:hAnsi="仿宋" w:eastAsia="仿宋" w:cs="仿宋"/>
          <w:spacing w:val="3"/>
          <w:sz w:val="31"/>
          <w:szCs w:val="31"/>
        </w:rPr>
        <w:t>收申请，县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科工信局会同县财政局组织专家或委托第三方进行项目验收，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并请财务专家核验项目的研发投入总额。项目验收合格且技术 </w:t>
      </w:r>
      <w:r>
        <w:rPr>
          <w:rFonts w:ascii="仿宋" w:hAnsi="仿宋" w:eastAsia="仿宋" w:cs="仿宋"/>
          <w:spacing w:val="7"/>
          <w:sz w:val="31"/>
          <w:szCs w:val="31"/>
        </w:rPr>
        <w:t>成果转化后企业年缴税收较前两年平均值(指项目立项当年及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上年度)增加30万元以上的，给予事后补助资金支持。县科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工信局会同县财政局对项目验收结果向社会公示。在县政府网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站公示5个工作日。</w:t>
      </w:r>
    </w:p>
    <w:p>
      <w:pPr>
        <w:spacing w:before="281" w:line="334" w:lineRule="auto"/>
        <w:ind w:right="26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9.确定补助。根据项目验收情况和公示情况，县财政局会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同县科工信局研究拟订项目资金补助方案报县政府审批。根据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县政府批复的项目资金补助方案，县财政局会同县科工信局下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达项目资金文件，及时将后补助专项资金拨付至发榜方。按照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2240" w:h="16820"/>
          <w:pgMar w:top="1429" w:right="1836" w:bottom="1035" w:left="1689" w:header="0" w:footer="828" w:gutter="0"/>
          <w:cols w:space="720" w:num="1"/>
        </w:sectPr>
      </w:pPr>
    </w:p>
    <w:p>
      <w:pPr>
        <w:spacing w:before="325" w:line="334" w:lineRule="auto"/>
        <w:ind w:right="20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科技项目有关要求进行管理。单个项目资金支持最高不超过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50万元；特别重大的揭榜挂帅项目可采取一事一议的方式确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定支持额度，特别重大的揭榜挂帅项目是指对经济社会发展有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重大推动作用或对产业转型升级有重大影响，且预期能取得重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大经济效益的项目(项目研发成功后让企业年缴税收较前两年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平均值增加100万以上，前两年是指项目立项</w:t>
      </w:r>
      <w:r>
        <w:rPr>
          <w:rFonts w:ascii="仿宋" w:hAnsi="仿宋" w:eastAsia="仿宋" w:cs="仿宋"/>
          <w:spacing w:val="7"/>
          <w:sz w:val="31"/>
          <w:szCs w:val="31"/>
        </w:rPr>
        <w:t>当年及上年度)。</w:t>
      </w:r>
    </w:p>
    <w:p>
      <w:pPr>
        <w:pStyle w:val="2"/>
        <w:spacing w:line="335" w:lineRule="auto"/>
      </w:pPr>
    </w:p>
    <w:p>
      <w:pPr>
        <w:pStyle w:val="2"/>
        <w:spacing w:line="335" w:lineRule="auto"/>
      </w:pPr>
    </w:p>
    <w:p>
      <w:pPr>
        <w:spacing w:before="101" w:line="222" w:lineRule="auto"/>
        <w:ind w:left="31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第四章监管管理</w:t>
      </w:r>
    </w:p>
    <w:p>
      <w:pPr>
        <w:spacing w:before="322" w:line="334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第九条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2"/>
          <w:sz w:val="31"/>
          <w:szCs w:val="31"/>
        </w:rPr>
        <w:t>揭榜挂帅项目在实施期满1个月内必须提出验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收申请，提前完成揭榜任务的可以申请提前验</w:t>
      </w:r>
      <w:r>
        <w:rPr>
          <w:rFonts w:ascii="仿宋" w:hAnsi="仿宋" w:eastAsia="仿宋" w:cs="仿宋"/>
          <w:spacing w:val="2"/>
          <w:sz w:val="31"/>
          <w:szCs w:val="31"/>
        </w:rPr>
        <w:t>收，验收形式为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县科工信局组织专家召开现场验收会，验收的主要依据是项目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任务书。项目验收合格且企业年缴税收达到规定要求的，给予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事后补助资金支持；验收不合格的，终止项目实施，不予资金支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持。按照任务书要求完成主要任务及核心指标，且资金使用合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理的为验收合格。知识产权应列为项目任务书的</w:t>
      </w:r>
      <w:r>
        <w:rPr>
          <w:rFonts w:ascii="仿宋" w:hAnsi="仿宋" w:eastAsia="仿宋" w:cs="仿宋"/>
          <w:spacing w:val="-1"/>
          <w:sz w:val="31"/>
          <w:szCs w:val="31"/>
        </w:rPr>
        <w:t>核心技术指标，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项目执行期内应申报发明专利不低于2项(不得从事非正</w:t>
      </w:r>
      <w:r>
        <w:rPr>
          <w:rFonts w:ascii="仿宋" w:hAnsi="仿宋" w:eastAsia="仿宋" w:cs="仿宋"/>
          <w:spacing w:val="14"/>
          <w:sz w:val="31"/>
          <w:szCs w:val="31"/>
        </w:rPr>
        <w:t>常专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利申请),原则上项目验收时应获得1项以</w:t>
      </w:r>
      <w:r>
        <w:rPr>
          <w:rFonts w:ascii="仿宋" w:hAnsi="仿宋" w:eastAsia="仿宋" w:cs="仿宋"/>
          <w:spacing w:val="10"/>
          <w:sz w:val="31"/>
          <w:szCs w:val="31"/>
        </w:rPr>
        <w:t>上自主发明专利权；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财政资金支持40万元以上的项目，项目验收时应获得2项以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上自主发明专利权。凡具有下列情况之一的，为验收不合格：</w:t>
      </w:r>
    </w:p>
    <w:p>
      <w:pPr>
        <w:spacing w:before="227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1.完成任务书未达到80%;</w:t>
      </w:r>
    </w:p>
    <w:p>
      <w:pPr>
        <w:spacing w:before="183" w:line="220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2.所提供的验收文件、资料、数据不真实；</w:t>
      </w:r>
    </w:p>
    <w:p>
      <w:pPr>
        <w:spacing w:before="189" w:line="570" w:lineRule="exact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3.研究和开发过程及结果等存在纠纷尚未解决；</w:t>
      </w:r>
    </w:p>
    <w:p>
      <w:pPr>
        <w:spacing w:line="219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4.资金使用中存在严重问题的；</w:t>
      </w:r>
    </w:p>
    <w:p>
      <w:pPr>
        <w:spacing w:before="213" w:line="219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5.在项目实施过程中，项目负责人、研发团队主要人员发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2240" w:h="16820"/>
          <w:pgMar w:top="1429" w:right="1815" w:bottom="1053" w:left="1749" w:header="0" w:footer="864" w:gutter="0"/>
          <w:cols w:space="720" w:num="1"/>
        </w:sectPr>
      </w:pPr>
    </w:p>
    <w:p>
      <w:pPr>
        <w:spacing w:before="318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生科研诚信、不当言论引发舆情造成不良影响等问题的。</w:t>
      </w:r>
    </w:p>
    <w:p>
      <w:pPr>
        <w:spacing w:before="192" w:line="341" w:lineRule="auto"/>
        <w:ind w:right="229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第十条</w:t>
      </w:r>
      <w:r>
        <w:rPr>
          <w:rFonts w:ascii="仿宋" w:hAnsi="仿宋" w:eastAsia="仿宋" w:cs="仿宋"/>
          <w:spacing w:val="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揭榜单位在实施项目过程中因不可抗力，导致任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务无法按期完成或不能完成的，须与发榜单位达成一致意见，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经县科工信局审核同意后可以延期实施或终止项目。</w:t>
      </w:r>
    </w:p>
    <w:p>
      <w:pPr>
        <w:spacing w:before="163" w:line="340" w:lineRule="auto"/>
        <w:ind w:right="227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第十一条</w:t>
      </w:r>
      <w:r>
        <w:rPr>
          <w:rFonts w:ascii="仿宋" w:hAnsi="仿宋" w:eastAsia="仿宋" w:cs="仿宋"/>
          <w:spacing w:val="1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发榜单位、揭榜单位在项目实施过程中，涉及 </w:t>
      </w:r>
      <w:r>
        <w:rPr>
          <w:rFonts w:ascii="仿宋" w:hAnsi="仿宋" w:eastAsia="仿宋" w:cs="仿宋"/>
          <w:spacing w:val="2"/>
          <w:sz w:val="31"/>
          <w:szCs w:val="31"/>
        </w:rPr>
        <w:t>单位名称变更、主要负责人调整、重大资金预算调整等重大事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项变更时，应及时向县科工信局提出变更申请。</w:t>
      </w:r>
    </w:p>
    <w:p>
      <w:pPr>
        <w:spacing w:before="190" w:line="334" w:lineRule="auto"/>
        <w:ind w:right="214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第十二条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对虚假揭榜、不有效履行揭榜义务等科学技术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活动中的违规行为“零容忍”,将依据相关法律法规严肃追究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相关单位和责任人的责任，情节严重的移送司法机关。</w:t>
      </w:r>
    </w:p>
    <w:p>
      <w:pPr>
        <w:pStyle w:val="2"/>
        <w:spacing w:line="331" w:lineRule="auto"/>
      </w:pPr>
    </w:p>
    <w:p>
      <w:pPr>
        <w:pStyle w:val="2"/>
        <w:spacing w:line="331" w:lineRule="auto"/>
      </w:pPr>
    </w:p>
    <w:p>
      <w:pPr>
        <w:spacing w:before="102" w:line="222" w:lineRule="auto"/>
        <w:ind w:left="30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第五章经费保障</w:t>
      </w:r>
    </w:p>
    <w:p>
      <w:pPr>
        <w:spacing w:before="335" w:line="334" w:lineRule="auto"/>
        <w:ind w:right="230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第十三条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揭榜挂帅项目财政补助资金和县科工信局在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揭榜挂帅榜单论证、项目验收等组织管理过程中产生的相关工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作经费由县财政从院士经济专项经费中予以保障。</w:t>
      </w:r>
    </w:p>
    <w:p>
      <w:pPr>
        <w:pStyle w:val="2"/>
        <w:spacing w:line="327" w:lineRule="auto"/>
      </w:pPr>
    </w:p>
    <w:p>
      <w:pPr>
        <w:pStyle w:val="2"/>
        <w:spacing w:line="328" w:lineRule="auto"/>
      </w:pPr>
    </w:p>
    <w:p>
      <w:pPr>
        <w:spacing w:before="101" w:line="222" w:lineRule="auto"/>
        <w:ind w:left="31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第六章附</w:t>
      </w:r>
      <w:r>
        <w:rPr>
          <w:rFonts w:ascii="黑体" w:hAnsi="黑体" w:eastAsia="黑体" w:cs="黑体"/>
          <w:spacing w:val="1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则</w:t>
      </w:r>
    </w:p>
    <w:p>
      <w:pPr>
        <w:pStyle w:val="2"/>
        <w:spacing w:line="243" w:lineRule="auto"/>
      </w:pPr>
    </w:p>
    <w:p>
      <w:pPr>
        <w:spacing w:before="101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第十四条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本办法由双牌县科工信局负责解释。</w:t>
      </w:r>
    </w:p>
    <w:p>
      <w:pPr>
        <w:spacing w:before="198"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第十五条</w:t>
      </w:r>
      <w:r>
        <w:rPr>
          <w:rFonts w:ascii="仿宋" w:hAnsi="仿宋" w:eastAsia="仿宋" w:cs="仿宋"/>
          <w:spacing w:val="1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本办法自印发之日起施行，有效期两年。</w:t>
      </w:r>
    </w:p>
    <w:sectPr>
      <w:footerReference r:id="rId11" w:type="default"/>
      <w:pgSz w:w="12240" w:h="16820"/>
      <w:pgMar w:top="1429" w:right="1836" w:bottom="1050" w:left="1740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13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4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4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6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ind w:left="414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3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1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CC0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2024-02-06T17:06:00Z</dcterms:created>
  <dc:creator>Kingsoft-PDF</dc:creator>
  <cp:lastModifiedBy>不知道</cp:lastModifiedBy>
  <dcterms:modified xsi:type="dcterms:W3CDTF">2024-02-06T09:07:13Z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2024-02-06T17:06:56Z</vt:filetime>
  </property>
  <property fmtid="{D5CDD505-2E9C-101B-9397-08002B2CF9AE}" pid="4" name="UsrData">
    <vt:lpwstr>65c1f6ad49c6c1001f40d231wl</vt:lpwstr>
  </property>
  <property fmtid="{D5CDD505-2E9C-101B-9397-08002B2CF9AE}" pid="5" name="KSOProductBuildVer">
    <vt:lpwstr>2052-12.1.0.16250</vt:lpwstr>
  </property>
  <property fmtid="{D5CDD505-2E9C-101B-9397-08002B2CF9AE}" pid="6" name="ICV">
    <vt:lpwstr>AD71E194CC854E05B1CF0A24FE1114AF_13</vt:lpwstr>
  </property>
</Properties>
</file>