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40" w:lineRule="exact"/>
        <w:jc w:val="center"/>
        <w:rPr>
          <w:rFonts w:hint="eastAsia" w:ascii="黑体" w:hAnsi="黑体" w:eastAsia="黑体"/>
          <w:sz w:val="32"/>
          <w:szCs w:val="32"/>
        </w:rPr>
      </w:pPr>
    </w:p>
    <w:p>
      <w:pPr>
        <w:keepNext w:val="0"/>
        <w:keepLines w:val="0"/>
        <w:pageBreakBefore w:val="0"/>
        <w:kinsoku/>
        <w:wordWrap/>
        <w:overflowPunct/>
        <w:topLinePunct w:val="0"/>
        <w:autoSpaceDE w:val="0"/>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kinsoku/>
        <w:wordWrap/>
        <w:overflowPunct/>
        <w:topLinePunct w:val="0"/>
        <w:autoSpaceDE w:val="0"/>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长征国家文化公园靖州段建设保护工作领导小组办公室</w:t>
      </w:r>
    </w:p>
    <w:p>
      <w:pPr>
        <w:keepNext w:val="0"/>
        <w:keepLines w:val="0"/>
        <w:pageBreakBefore w:val="0"/>
        <w:kinsoku/>
        <w:wordWrap/>
        <w:overflowPunct/>
        <w:topLinePunct w:val="0"/>
        <w:autoSpaceDE w:val="0"/>
        <w:autoSpaceDN/>
        <w:bidi w:val="0"/>
        <w:adjustRightInd/>
        <w:snapToGrid/>
        <w:spacing w:line="600" w:lineRule="exact"/>
        <w:jc w:val="center"/>
        <w:textAlignment w:val="auto"/>
        <w:rPr>
          <w:rFonts w:hint="eastAsia" w:ascii="黑体" w:hAnsi="黑体" w:eastAsia="黑体"/>
          <w:sz w:val="32"/>
          <w:szCs w:val="32"/>
        </w:rPr>
      </w:pPr>
      <w:r>
        <w:rPr>
          <w:rFonts w:hint="eastAsia" w:ascii="黑体" w:hAnsi="黑体" w:eastAsia="黑体"/>
          <w:sz w:val="32"/>
          <w:szCs w:val="32"/>
        </w:rPr>
        <w:t>关于公开招聘讲解员的公告</w:t>
      </w:r>
    </w:p>
    <w:p>
      <w:pPr>
        <w:keepNext w:val="0"/>
        <w:keepLines w:val="0"/>
        <w:pageBreakBefore w:val="0"/>
        <w:kinsoku/>
        <w:wordWrap/>
        <w:overflowPunct/>
        <w:topLinePunct w:val="0"/>
        <w:autoSpaceDE w:val="0"/>
        <w:autoSpaceDN/>
        <w:bidi w:val="0"/>
        <w:adjustRightInd/>
        <w:snapToGrid/>
        <w:spacing w:line="600" w:lineRule="exact"/>
        <w:textAlignment w:val="auto"/>
        <w:rPr>
          <w:rFonts w:hint="eastAsia" w:ascii="黑体" w:hAnsi="黑体" w:eastAsia="黑体"/>
          <w:sz w:val="32"/>
          <w:szCs w:val="32"/>
        </w:rPr>
      </w:pPr>
      <w:r>
        <w:rPr>
          <w:rFonts w:hint="eastAsia" w:ascii="黑体" w:hAnsi="黑体" w:eastAsia="黑体"/>
          <w:sz w:val="32"/>
          <w:szCs w:val="32"/>
        </w:rPr>
        <w:t xml:space="preserve"> </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为更好地宣传靖州红色文化资源，切实推进长征国家文化公园靖州段建设保护工作，经研究决定，面向社会公开招聘讲解员2名。</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黑体" w:hAnsi="黑体" w:eastAsia="黑体"/>
          <w:sz w:val="32"/>
          <w:szCs w:val="32"/>
        </w:rPr>
      </w:pPr>
      <w:r>
        <w:rPr>
          <w:rFonts w:hint="eastAsia" w:ascii="黑体" w:hAnsi="黑体" w:eastAsia="黑体"/>
          <w:sz w:val="32"/>
          <w:szCs w:val="32"/>
        </w:rPr>
        <w:t>一、招聘原则</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（一）坚持德才兼备、以德为先的用人标准；</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宋体" w:hAnsi="宋体"/>
          <w:sz w:val="32"/>
          <w:szCs w:val="32"/>
        </w:rPr>
      </w:pPr>
      <w:r>
        <w:rPr>
          <w:rFonts w:hint="eastAsia" w:ascii="仿宋" w:hAnsi="仿宋" w:eastAsia="仿宋"/>
          <w:sz w:val="32"/>
          <w:szCs w:val="32"/>
        </w:rPr>
        <w:t>（二）坚持公开、平等、竞争、择优的竞聘原则。</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二、招聘计划</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本次计划招聘讲解员2名。主要负责红六军团西征新厂战斗旧址群（以新厂镇金星村为主）、中央红军长征红一军团十五师（少共国际师）营盘界阻击战旧址群（以新厂镇和平村为主）以及县内重大活动的讲解、宣传工作。</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三、招聘条件</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5"/>
        <w:jc w:val="both"/>
        <w:textAlignment w:val="auto"/>
        <w:rPr>
          <w:rFonts w:hint="eastAsia" w:ascii="宋体" w:hAnsi="宋体"/>
          <w:kern w:val="2"/>
          <w:sz w:val="32"/>
          <w:szCs w:val="32"/>
        </w:rPr>
      </w:pPr>
      <w:r>
        <w:rPr>
          <w:rFonts w:hint="eastAsia" w:ascii="宋体" w:hAnsi="宋体"/>
          <w:b/>
          <w:bCs/>
          <w:kern w:val="2"/>
          <w:sz w:val="32"/>
          <w:szCs w:val="32"/>
        </w:rPr>
        <w:t>1.应聘人员必须具备的基本条件</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（1）具有中华人民共和国国籍；</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（2）遵守中华人民共和国宪法和法律；</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（3）具有良好的品行和职业道德；</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（4）具备岗位所需的专业和技能条件；</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（5）适应岗位要求的身体条件；</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（6）岗位所需的其他条件。</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5"/>
        <w:jc w:val="both"/>
        <w:textAlignment w:val="auto"/>
        <w:rPr>
          <w:rFonts w:hint="eastAsia" w:ascii="宋体" w:hAnsi="宋体"/>
          <w:b/>
          <w:bCs/>
          <w:kern w:val="2"/>
          <w:sz w:val="32"/>
          <w:szCs w:val="32"/>
        </w:rPr>
      </w:pPr>
      <w:r>
        <w:rPr>
          <w:rFonts w:hint="eastAsia" w:ascii="宋体" w:hAnsi="宋体"/>
          <w:b/>
          <w:bCs/>
          <w:kern w:val="2"/>
          <w:sz w:val="32"/>
          <w:szCs w:val="32"/>
        </w:rPr>
        <w:t>2.学历专业、年龄及身高要求</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（1）学历专业要求：中专（中职或高中）及以上学历，专业不限；</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（2）年龄要求：报考人员年龄以有效居民身份证上出生年月日为准，年龄35周岁以下（1989年1月1日后出生）；</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（3）身高要求：女性，净身高1.60米以上；男性，净身高1.70米以上。</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5"/>
        <w:jc w:val="both"/>
        <w:textAlignment w:val="auto"/>
        <w:rPr>
          <w:rFonts w:hint="eastAsia" w:ascii="宋体" w:hAnsi="宋体"/>
          <w:b/>
          <w:bCs/>
          <w:kern w:val="2"/>
          <w:sz w:val="32"/>
          <w:szCs w:val="32"/>
        </w:rPr>
      </w:pPr>
      <w:r>
        <w:rPr>
          <w:rFonts w:hint="eastAsia" w:ascii="宋体" w:hAnsi="宋体"/>
          <w:b/>
          <w:bCs/>
          <w:kern w:val="2"/>
          <w:sz w:val="32"/>
          <w:szCs w:val="32"/>
        </w:rPr>
        <w:t>3.不得报考的情形：</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（1）曾因犯罪受过刑事处罚的人员或曾被开除公职的人员；</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（2）尚未解除党纪、政纪处分或正在接受纪律审查的人员，涉嫌违法犯罪正在接受司法调查尚未做出结论的人员；</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（3）参加非法组织、邪教组织或者从事其他危害国家安全活动的人员；</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（4）被依法列为失信联合惩戒对象的人员；</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（5）有吸毒史的人员；</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（6）法律、政策规定不得聘用的其他情形的人员。</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四、招聘程序</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5"/>
        <w:jc w:val="both"/>
        <w:textAlignment w:val="auto"/>
        <w:rPr>
          <w:rFonts w:hint="eastAsia" w:ascii="宋体" w:hAnsi="宋体"/>
          <w:color w:val="333333"/>
          <w:sz w:val="32"/>
          <w:szCs w:val="32"/>
        </w:rPr>
      </w:pPr>
      <w:r>
        <w:rPr>
          <w:rStyle w:val="10"/>
          <w:rFonts w:hint="eastAsia" w:ascii="宋体" w:hAnsi="宋体"/>
          <w:bCs/>
          <w:color w:val="333333"/>
          <w:sz w:val="32"/>
          <w:szCs w:val="32"/>
          <w:shd w:val="clear" w:color="auto" w:fill="FFFFFF"/>
        </w:rPr>
        <w:t>(一)发布信息</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本次招聘公告及其他各环节的公告、公示等均在“靖州苗族侗族自治县人民政府门户网”（http://www.jzx.gov.cn）和“靖州新闻网”（https://www.jingzhouxw.com/）发布。报考人员务必及时关注“靖州苗族侗族自治县人民政府门户网”和“靖州新闻网”的公示与通知，特别要关注报名、岗位计划调整、领取准考证、考试、体检等环节时间节点和重要信息，及时了解相关情况。若因本人不及时关注相关信息,造成的后果,责任自负。</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5"/>
        <w:jc w:val="both"/>
        <w:textAlignment w:val="auto"/>
        <w:rPr>
          <w:rFonts w:hint="eastAsia" w:ascii="宋体" w:hAnsi="宋体"/>
          <w:color w:val="333333"/>
          <w:sz w:val="32"/>
          <w:szCs w:val="32"/>
        </w:rPr>
      </w:pPr>
      <w:r>
        <w:rPr>
          <w:rStyle w:val="10"/>
          <w:rFonts w:hint="eastAsia" w:ascii="宋体" w:hAnsi="宋体"/>
          <w:bCs/>
          <w:color w:val="333333"/>
          <w:sz w:val="32"/>
          <w:szCs w:val="32"/>
          <w:shd w:val="clear" w:color="auto" w:fill="FFFFFF"/>
        </w:rPr>
        <w:t>（二）报名</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本次招聘</w:t>
      </w:r>
      <w:r>
        <w:rPr>
          <w:rFonts w:hint="eastAsia" w:ascii="仿宋" w:hAnsi="仿宋" w:eastAsia="仿宋"/>
          <w:sz w:val="32"/>
          <w:szCs w:val="32"/>
          <w:lang w:eastAsia="zh-CN"/>
        </w:rPr>
        <w:t>，</w:t>
      </w:r>
      <w:r>
        <w:rPr>
          <w:rFonts w:hint="eastAsia" w:ascii="仿宋" w:hAnsi="仿宋" w:eastAsia="仿宋"/>
          <w:sz w:val="32"/>
          <w:szCs w:val="32"/>
        </w:rPr>
        <w:t>采取现场报名方式进行。</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报名时间：2024年1月2日—</w:t>
      </w:r>
      <w:r>
        <w:rPr>
          <w:rFonts w:hint="eastAsia" w:ascii="仿宋" w:hAnsi="仿宋" w:eastAsia="仿宋"/>
          <w:sz w:val="32"/>
          <w:szCs w:val="32"/>
          <w:lang w:val="en-US" w:eastAsia="zh-CN"/>
        </w:rPr>
        <w:t>6</w:t>
      </w:r>
      <w:r>
        <w:rPr>
          <w:rFonts w:hint="eastAsia" w:ascii="仿宋" w:hAnsi="仿宋" w:eastAsia="仿宋"/>
          <w:sz w:val="32"/>
          <w:szCs w:val="32"/>
        </w:rPr>
        <w:t>日（上午8:30—12:00,下午2:30—5:30)。</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报名地点：靖州县异溪北路</w:t>
      </w:r>
      <w:r>
        <w:rPr>
          <w:rFonts w:hint="eastAsia" w:ascii="仿宋" w:hAnsi="仿宋" w:eastAsia="仿宋"/>
          <w:sz w:val="32"/>
          <w:szCs w:val="32"/>
          <w:lang w:val="en-US" w:eastAsia="zh-CN"/>
        </w:rPr>
        <w:t>97号</w:t>
      </w:r>
      <w:r>
        <w:rPr>
          <w:rFonts w:hint="eastAsia" w:ascii="仿宋" w:hAnsi="仿宋" w:eastAsia="仿宋"/>
          <w:sz w:val="32"/>
          <w:szCs w:val="32"/>
        </w:rPr>
        <w:t>水利局四楼长征国家文化公园靖州段建设保护工作领导小组办公室。</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报名</w:t>
      </w:r>
      <w:r>
        <w:rPr>
          <w:rFonts w:hint="eastAsia" w:ascii="仿宋" w:hAnsi="仿宋" w:eastAsia="仿宋"/>
          <w:sz w:val="32"/>
          <w:szCs w:val="32"/>
          <w:lang w:eastAsia="zh-CN"/>
        </w:rPr>
        <w:t>时</w:t>
      </w:r>
      <w:r>
        <w:rPr>
          <w:rFonts w:hint="eastAsia" w:ascii="仿宋" w:hAnsi="仿宋" w:eastAsia="仿宋"/>
          <w:sz w:val="32"/>
          <w:szCs w:val="32"/>
        </w:rPr>
        <w:t>需提交的资料及要求：本人有效身份证、毕业证及其他相关证件的原件和复印件各1份，近期蓝底背景免冠1寸证件照片3张。</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报名时，招聘单位根据报考资格条件和岗位要求，</w:t>
      </w:r>
      <w:r>
        <w:rPr>
          <w:rFonts w:hint="eastAsia" w:ascii="仿宋" w:hAnsi="仿宋" w:eastAsia="仿宋"/>
          <w:sz w:val="32"/>
          <w:szCs w:val="32"/>
          <w:lang w:eastAsia="zh-CN"/>
        </w:rPr>
        <w:t>同时</w:t>
      </w:r>
      <w:r>
        <w:rPr>
          <w:rFonts w:hint="eastAsia" w:ascii="仿宋" w:hAnsi="仿宋" w:eastAsia="仿宋"/>
          <w:sz w:val="32"/>
          <w:szCs w:val="32"/>
        </w:rPr>
        <w:t>对报考人员进行资格审核。审核合格者，填写《长征国家文化公园靖州段建设保护工作领导小组办公室公开招聘讲解员报名表》。</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5"/>
        <w:jc w:val="both"/>
        <w:textAlignment w:val="auto"/>
        <w:rPr>
          <w:rFonts w:hint="eastAsia" w:ascii="宋体" w:hAnsi="宋体"/>
          <w:color w:val="333333"/>
          <w:sz w:val="32"/>
          <w:szCs w:val="32"/>
        </w:rPr>
      </w:pPr>
      <w:r>
        <w:rPr>
          <w:rStyle w:val="10"/>
          <w:rFonts w:hint="eastAsia" w:ascii="宋体" w:hAnsi="宋体"/>
          <w:bCs/>
          <w:color w:val="333333"/>
          <w:sz w:val="32"/>
          <w:szCs w:val="32"/>
          <w:shd w:val="clear" w:color="auto" w:fill="FFFFFF"/>
        </w:rPr>
        <w:t>（三）资格审查</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招聘单位对报考人员的报考资格进行审查。资格审查贯穿于招聘工作全过程，如在招聘过程中任何环节发现有违纪违规、材料不全、提供虚假信息或应聘人员条件不符合招聘岗位条件要求等情况的，一经查实，取消考试或聘用资格。</w:t>
      </w:r>
    </w:p>
    <w:p>
      <w:pPr>
        <w:pStyle w:val="5"/>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0" w:beforeAutospacing="0" w:after="0" w:afterAutospacing="0" w:line="600" w:lineRule="exact"/>
        <w:ind w:left="0" w:leftChars="0" w:firstLine="645" w:firstLineChars="0"/>
        <w:textAlignment w:val="auto"/>
        <w:rPr>
          <w:rStyle w:val="10"/>
          <w:rFonts w:hint="eastAsia" w:ascii="宋体" w:hAnsi="宋体"/>
          <w:bCs/>
          <w:color w:val="333333"/>
          <w:shd w:val="clear" w:color="auto" w:fill="FFFFFF"/>
        </w:rPr>
      </w:pPr>
      <w:r>
        <w:rPr>
          <w:rFonts w:hint="eastAsia" w:ascii="宋体" w:hAnsi="宋体" w:eastAsia="宋体" w:cs="宋体"/>
          <w:b/>
          <w:bCs/>
          <w:color w:val="333333"/>
          <w:kern w:val="0"/>
          <w:sz w:val="32"/>
          <w:szCs w:val="32"/>
          <w:shd w:val="clear" w:fill="FFFFFF"/>
          <w:lang w:val="en-US" w:eastAsia="zh-CN" w:bidi="ar-SA"/>
        </w:rPr>
        <w:t>（四）</w:t>
      </w:r>
      <w:r>
        <w:rPr>
          <w:rStyle w:val="10"/>
          <w:rFonts w:hint="eastAsia" w:ascii="宋体" w:hAnsi="宋体"/>
          <w:bCs/>
          <w:color w:val="333333"/>
          <w:sz w:val="32"/>
          <w:szCs w:val="32"/>
          <w:shd w:val="clear" w:color="auto" w:fill="FFFFFF"/>
        </w:rPr>
        <w:t>准考证领取方式、时间、地点</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rPr>
      </w:pPr>
      <w:r>
        <w:rPr>
          <w:rFonts w:hint="eastAsia" w:ascii="仿宋" w:hAnsi="仿宋" w:eastAsia="仿宋"/>
          <w:sz w:val="32"/>
          <w:szCs w:val="32"/>
        </w:rPr>
        <w:t>1.准考证领取方式：本人现场领取。</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2.准考证领取时间：2024年1月11</w:t>
      </w:r>
      <w:r>
        <w:rPr>
          <w:rFonts w:hint="eastAsia" w:ascii="仿宋" w:hAnsi="仿宋" w:eastAsia="仿宋"/>
          <w:sz w:val="32"/>
          <w:szCs w:val="32"/>
          <w:lang w:eastAsia="zh-CN"/>
        </w:rPr>
        <w:t>日</w:t>
      </w:r>
      <w:r>
        <w:rPr>
          <w:rFonts w:hint="eastAsia" w:ascii="仿宋" w:hAnsi="仿宋" w:eastAsia="仿宋"/>
          <w:sz w:val="32"/>
          <w:szCs w:val="32"/>
          <w:lang w:val="en-US" w:eastAsia="zh-CN"/>
        </w:rPr>
        <w:t>-12</w:t>
      </w:r>
      <w:r>
        <w:rPr>
          <w:rFonts w:hint="eastAsia" w:ascii="仿宋" w:hAnsi="仿宋" w:eastAsia="仿宋"/>
          <w:sz w:val="32"/>
          <w:szCs w:val="32"/>
        </w:rPr>
        <w:t>日(上午8:30-12:00、下午</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0-5:30)。</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3.准考证领取地点：靖州县异溪北路</w:t>
      </w:r>
      <w:r>
        <w:rPr>
          <w:rFonts w:hint="eastAsia" w:ascii="仿宋" w:hAnsi="仿宋" w:eastAsia="仿宋"/>
          <w:sz w:val="32"/>
          <w:szCs w:val="32"/>
          <w:lang w:val="en-US" w:eastAsia="zh-CN"/>
        </w:rPr>
        <w:t>97号</w:t>
      </w:r>
      <w:r>
        <w:rPr>
          <w:rFonts w:hint="eastAsia" w:ascii="仿宋" w:hAnsi="仿宋" w:eastAsia="仿宋"/>
          <w:sz w:val="32"/>
          <w:szCs w:val="32"/>
        </w:rPr>
        <w:t>水利局四楼长征国家文化公园靖州段建设保护工作领导小组办公室。逾期未领取准考证，视为放弃考试资格。</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3" w:firstLineChars="200"/>
        <w:textAlignment w:val="auto"/>
        <w:rPr>
          <w:rStyle w:val="10"/>
          <w:rFonts w:hint="eastAsia" w:ascii="宋体" w:hAnsi="宋体"/>
          <w:bCs/>
          <w:color w:val="333333"/>
          <w:sz w:val="32"/>
          <w:szCs w:val="32"/>
          <w:shd w:val="clear" w:color="auto" w:fill="FFFFFF"/>
        </w:rPr>
      </w:pPr>
      <w:r>
        <w:rPr>
          <w:rStyle w:val="10"/>
          <w:rFonts w:hint="eastAsia" w:ascii="宋体" w:hAnsi="宋体"/>
          <w:bCs/>
          <w:color w:val="333333"/>
          <w:sz w:val="32"/>
          <w:szCs w:val="32"/>
          <w:shd w:val="clear" w:color="auto" w:fill="FFFFFF"/>
        </w:rPr>
        <w:t>（五）考试</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b/>
          <w:bCs/>
          <w:sz w:val="32"/>
          <w:szCs w:val="32"/>
        </w:rPr>
      </w:pPr>
      <w:r>
        <w:rPr>
          <w:rFonts w:hint="eastAsia" w:ascii="仿宋" w:hAnsi="仿宋" w:eastAsia="仿宋"/>
          <w:b/>
          <w:bCs/>
          <w:sz w:val="32"/>
          <w:szCs w:val="32"/>
        </w:rPr>
        <w:t>1.开考比例</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每个岗位招聘计划数与有效报名人数的比例原则上达到1∶5才能开考。有效报名人数少于5人，由招聘工作领导小组决定调整招聘计划或取消招聘计划。有效报名人数在5人（含）以上、10人（不含）以下的，按招聘1人的方式组织招聘工作。以上变动情况，由招聘工作领导小组及时对外公布。</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b/>
          <w:bCs/>
          <w:sz w:val="32"/>
          <w:szCs w:val="32"/>
        </w:rPr>
      </w:pPr>
      <w:r>
        <w:rPr>
          <w:rFonts w:hint="eastAsia" w:ascii="仿宋" w:hAnsi="仿宋" w:eastAsia="仿宋"/>
          <w:b/>
          <w:bCs/>
          <w:sz w:val="32"/>
          <w:szCs w:val="32"/>
        </w:rPr>
        <w:t>2.考试方式</w:t>
      </w:r>
    </w:p>
    <w:p>
      <w:pPr>
        <w:keepNext w:val="0"/>
        <w:keepLines w:val="0"/>
        <w:pageBreakBefore w:val="0"/>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采取笔试、实际操作、结构化面试的方式进行，笔试、实际操作、结构化面试各为100分。综合成绩按笔试成绩占40%、实际操作成绩占30%、结构化面试成绩占30%的比例计算。笔试成绩、实际操作成绩、结构化面试成绩，均按“四舍五入”，保留到小数点后两位数字。</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笔试：笔试采取闭卷答题方式进行，笔试成绩总分100分，占考生综合成绩的40%。笔试考试范围为：</w:t>
      </w:r>
      <w:r>
        <w:rPr>
          <w:rFonts w:hint="eastAsia" w:ascii="仿宋" w:hAnsi="仿宋" w:eastAsia="仿宋"/>
          <w:sz w:val="32"/>
          <w:szCs w:val="32"/>
          <w:lang w:eastAsia="zh-CN"/>
        </w:rPr>
        <w:t>公共基础</w:t>
      </w:r>
      <w:r>
        <w:rPr>
          <w:rFonts w:hint="eastAsia" w:ascii="仿宋" w:hAnsi="仿宋" w:eastAsia="仿宋"/>
          <w:sz w:val="32"/>
          <w:szCs w:val="32"/>
        </w:rPr>
        <w:t>知识。</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笔试时间</w:t>
      </w:r>
    </w:p>
    <w:p>
      <w:pPr>
        <w:pStyle w:val="5"/>
        <w:keepNext w:val="0"/>
        <w:keepLines w:val="0"/>
        <w:pageBreakBefore w:val="0"/>
        <w:widowControl/>
        <w:numPr>
          <w:ilvl w:val="0"/>
          <w:numId w:val="0"/>
        </w:numPr>
        <w:shd w:val="clear" w:color="auto" w:fill="FFFFFF"/>
        <w:kinsoku/>
        <w:wordWrap/>
        <w:overflowPunct/>
        <w:topLinePunct w:val="0"/>
        <w:autoSpaceDE w:val="0"/>
        <w:autoSpaceDN/>
        <w:bidi w:val="0"/>
        <w:adjustRightInd/>
        <w:snapToGrid/>
        <w:spacing w:before="0" w:beforeAutospacing="0" w:after="0" w:afterAutospacing="0" w:line="600" w:lineRule="exact"/>
        <w:ind w:firstLine="640" w:firstLineChars="200"/>
        <w:textAlignment w:val="auto"/>
        <w:rPr>
          <w:rStyle w:val="10"/>
          <w:rFonts w:hint="eastAsia" w:ascii="仿宋" w:hAnsi="仿宋" w:eastAsia="仿宋" w:cs="仿宋"/>
          <w:bCs/>
          <w:color w:val="333333"/>
          <w:sz w:val="32"/>
          <w:szCs w:val="32"/>
          <w:shd w:val="clear" w:color="auto" w:fill="FFFFFF"/>
          <w:lang w:val="en-US" w:eastAsia="zh-CN"/>
        </w:rPr>
      </w:pPr>
      <w:r>
        <w:rPr>
          <w:rFonts w:hint="eastAsia" w:ascii="仿宋" w:hAnsi="仿宋" w:eastAsia="仿宋" w:cs="宋体"/>
          <w:kern w:val="2"/>
          <w:sz w:val="32"/>
          <w:szCs w:val="32"/>
          <w:lang w:val="en-US" w:eastAsia="zh-CN" w:bidi="ar-SA"/>
        </w:rPr>
        <w:t>2024年1月13日（星期六）。</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lang w:eastAsia="zh-CN"/>
        </w:rPr>
        <w:t>笔试具体时间</w:t>
      </w:r>
      <w:r>
        <w:rPr>
          <w:rFonts w:hint="eastAsia" w:ascii="仿宋" w:hAnsi="仿宋" w:eastAsia="仿宋"/>
          <w:sz w:val="32"/>
          <w:szCs w:val="32"/>
        </w:rPr>
        <w:t>、地点详见准考证。</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4.实际操作及结构化面试</w:t>
      </w:r>
    </w:p>
    <w:p>
      <w:pPr>
        <w:keepNext w:val="0"/>
        <w:keepLines w:val="0"/>
        <w:pageBreakBefore w:val="0"/>
        <w:numPr>
          <w:ilvl w:val="0"/>
          <w:numId w:val="0"/>
        </w:numPr>
        <w:kinsoku/>
        <w:wordWrap/>
        <w:overflowPunct/>
        <w:topLinePunct w:val="0"/>
        <w:autoSpaceDE w:val="0"/>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根据笔试成绩从高分到低分的顺序，按1∶5的比例，确定参加实际操作及结构化面试的人数（笔试成绩末位分数相同的考生一同进入面试）。</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实际操作，采取现场模拟讲解的方式进行，总分为100分，占考生综合成绩的30%。</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结构化面试，主要测试履行职位职责所要求的基本素质和能力。总分100分，占考生综合成绩的30%。</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实际操作及结构化面试时间、地点和其他相关规定</w:t>
      </w:r>
      <w:r>
        <w:rPr>
          <w:rFonts w:hint="eastAsia" w:ascii="仿宋" w:hAnsi="仿宋" w:eastAsia="仿宋"/>
          <w:sz w:val="32"/>
          <w:szCs w:val="32"/>
          <w:lang w:eastAsia="zh-CN"/>
        </w:rPr>
        <w:t>，</w:t>
      </w:r>
      <w:r>
        <w:rPr>
          <w:rFonts w:hint="eastAsia" w:ascii="仿宋" w:hAnsi="仿宋" w:eastAsia="仿宋"/>
          <w:sz w:val="32"/>
          <w:szCs w:val="32"/>
        </w:rPr>
        <w:t>另行通知。</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3" w:firstLineChars="200"/>
        <w:textAlignment w:val="auto"/>
        <w:rPr>
          <w:rStyle w:val="10"/>
          <w:rFonts w:hint="eastAsia" w:ascii="宋体" w:hAnsi="宋体"/>
          <w:bCs/>
          <w:color w:val="333333"/>
          <w:shd w:val="clear" w:color="auto" w:fill="FFFFFF"/>
        </w:rPr>
      </w:pPr>
      <w:r>
        <w:rPr>
          <w:rStyle w:val="10"/>
          <w:rFonts w:hint="eastAsia" w:ascii="宋体" w:hAnsi="宋体"/>
          <w:bCs/>
          <w:color w:val="333333"/>
          <w:sz w:val="32"/>
          <w:szCs w:val="32"/>
          <w:shd w:val="clear" w:color="auto" w:fill="FFFFFF"/>
        </w:rPr>
        <w:t>（六）体检</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rPr>
      </w:pPr>
      <w:r>
        <w:rPr>
          <w:rFonts w:hint="eastAsia" w:ascii="仿宋" w:hAnsi="仿宋" w:eastAsia="仿宋"/>
          <w:sz w:val="32"/>
          <w:szCs w:val="32"/>
        </w:rPr>
        <w:t>根据招聘计划数1∶1的比例，按综合成绩从高分到低分的顺序确定体检对象（如综合成绩相同时取笔试成绩高者入围，如笔试成绩仍相同取笔试客观题得分高者入围）。体检标准参照《公务员录用体检通用标准(试行)》、《公务员录用体检操作手册(试行)》执行。同时增加毛发检测吸毒史，有吸毒史的不予录用。</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因体检不合格或自动放弃等原因造成缺额的，等额递补，递补最多不超过两次。具体体检时间另行告知。</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3" w:firstLineChars="200"/>
        <w:textAlignment w:val="auto"/>
        <w:rPr>
          <w:rStyle w:val="10"/>
          <w:rFonts w:hint="eastAsia" w:ascii="宋体" w:hAnsi="宋体"/>
          <w:bCs/>
          <w:color w:val="333333"/>
          <w:shd w:val="clear" w:color="auto" w:fill="FFFFFF"/>
        </w:rPr>
      </w:pPr>
      <w:r>
        <w:rPr>
          <w:rStyle w:val="10"/>
          <w:rFonts w:hint="eastAsia" w:ascii="宋体" w:hAnsi="宋体"/>
          <w:bCs/>
          <w:color w:val="333333"/>
          <w:sz w:val="32"/>
          <w:szCs w:val="32"/>
          <w:shd w:val="clear" w:color="auto" w:fill="FFFFFF"/>
        </w:rPr>
        <w:t>（七）考察</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rPr>
      </w:pPr>
      <w:r>
        <w:rPr>
          <w:rFonts w:hint="eastAsia" w:ascii="仿宋" w:hAnsi="仿宋" w:eastAsia="仿宋"/>
          <w:sz w:val="32"/>
          <w:szCs w:val="32"/>
        </w:rPr>
        <w:t>对体检合格人员进行考察。考察工作根据工作岗位要求，采取多种形式，全面了解被考察对象的政治思想、道德品质、遵纪守法、业务能力、工作实绩等实际情况。考察中，如出现不合格者，不予聘用。</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因不参加考察或考察不合格等原因出现空缺的岗位，由</w:t>
      </w:r>
      <w:r>
        <w:rPr>
          <w:rFonts w:hint="eastAsia" w:ascii="仿宋" w:hAnsi="仿宋" w:eastAsia="仿宋"/>
          <w:sz w:val="32"/>
          <w:szCs w:val="32"/>
          <w:lang w:eastAsia="zh-CN"/>
        </w:rPr>
        <w:t>综合成绩排名靠前的应聘人员</w:t>
      </w:r>
      <w:r>
        <w:rPr>
          <w:rFonts w:hint="eastAsia" w:ascii="仿宋" w:hAnsi="仿宋" w:eastAsia="仿宋"/>
          <w:sz w:val="32"/>
          <w:szCs w:val="32"/>
        </w:rPr>
        <w:t>递补。</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left="795"/>
        <w:textAlignment w:val="auto"/>
        <w:rPr>
          <w:rFonts w:hint="eastAsia" w:ascii="黑体" w:hAnsi="黑体" w:eastAsia="黑体"/>
          <w:b/>
          <w:bCs/>
          <w:color w:val="333333"/>
          <w:sz w:val="32"/>
          <w:szCs w:val="32"/>
          <w:shd w:val="clear" w:color="auto" w:fill="FFFFFF"/>
        </w:rPr>
      </w:pPr>
      <w:r>
        <w:rPr>
          <w:rFonts w:hint="eastAsia" w:ascii="黑体" w:hAnsi="黑体" w:eastAsia="黑体"/>
          <w:b/>
          <w:bCs/>
          <w:color w:val="333333"/>
          <w:sz w:val="32"/>
          <w:szCs w:val="32"/>
          <w:shd w:val="clear" w:color="auto" w:fill="FFFFFF"/>
        </w:rPr>
        <w:t>四、公示及聘用</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考察结束后确定拟聘人员名单，在“靖州苗族侗族自治县人民政府门户网”、“靖州新闻网”公示7个工作日。在公示过程中发现有弄虚作假者取消拟聘资格，对出现的缺额，组织综合成绩排名靠前的应聘人员，参加体检、考察、公示。公示无异议的，办理聘用相关手续。</w:t>
      </w:r>
    </w:p>
    <w:p>
      <w:pPr>
        <w:pStyle w:val="5"/>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left="795"/>
        <w:textAlignment w:val="auto"/>
        <w:rPr>
          <w:rFonts w:hint="eastAsia" w:ascii="黑体" w:hAnsi="黑体" w:eastAsia="黑体"/>
          <w:b/>
          <w:bCs/>
          <w:color w:val="333333"/>
          <w:sz w:val="32"/>
          <w:szCs w:val="32"/>
          <w:shd w:val="clear" w:color="auto" w:fill="FFFFFF"/>
        </w:rPr>
      </w:pPr>
      <w:r>
        <w:rPr>
          <w:rFonts w:hint="eastAsia" w:ascii="黑体" w:hAnsi="黑体" w:eastAsia="黑体"/>
          <w:b/>
          <w:bCs/>
          <w:color w:val="333333"/>
          <w:sz w:val="32"/>
          <w:szCs w:val="32"/>
          <w:shd w:val="clear" w:color="auto" w:fill="FFFFFF"/>
        </w:rPr>
        <w:t>五、用工方式及待遇</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1.用工方式：签订劳动合同，实行相应岗位管理。首次签订劳动合同3年（含试用期1个月）。3年期满后，对考核合格者，继续聘用3年；对考核不合格者，取消聘用关系。</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2.薪酬待遇：讲解员全年基本经济待遇7万元（含五险），加部分讲解有偿服务费。试用期工资，按每月基本经济待遇的80%计发。</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宋体" w:hAnsi="宋体"/>
          <w:sz w:val="32"/>
          <w:szCs w:val="32"/>
        </w:rPr>
      </w:pPr>
      <w:r>
        <w:rPr>
          <w:rFonts w:hint="eastAsia" w:ascii="仿宋" w:hAnsi="仿宋" w:eastAsia="仿宋"/>
          <w:sz w:val="32"/>
          <w:szCs w:val="32"/>
        </w:rPr>
        <w:t>3.享受国家规定的休假制度。</w:t>
      </w:r>
    </w:p>
    <w:p>
      <w:pPr>
        <w:keepNext w:val="0"/>
        <w:keepLines w:val="0"/>
        <w:pageBreakBefore w:val="0"/>
        <w:kinsoku/>
        <w:wordWrap/>
        <w:overflowPunct/>
        <w:topLinePunct w:val="0"/>
        <w:autoSpaceDE w:val="0"/>
        <w:autoSpaceDN/>
        <w:bidi w:val="0"/>
        <w:adjustRightInd/>
        <w:snapToGrid/>
        <w:spacing w:line="600" w:lineRule="exact"/>
        <w:ind w:firstLine="643" w:firstLineChars="200"/>
        <w:textAlignment w:val="auto"/>
        <w:rPr>
          <w:rFonts w:hint="eastAsia" w:ascii="黑体" w:hAnsi="黑体" w:eastAsia="黑体"/>
          <w:b/>
          <w:bCs/>
          <w:color w:val="333333"/>
          <w:kern w:val="0"/>
          <w:sz w:val="32"/>
          <w:szCs w:val="32"/>
          <w:shd w:val="clear" w:color="auto" w:fill="FFFFFF"/>
        </w:rPr>
      </w:pPr>
      <w:r>
        <w:rPr>
          <w:rFonts w:hint="eastAsia" w:ascii="黑体" w:hAnsi="黑体" w:eastAsia="黑体"/>
          <w:b/>
          <w:bCs/>
          <w:color w:val="333333"/>
          <w:kern w:val="0"/>
          <w:sz w:val="32"/>
          <w:szCs w:val="32"/>
          <w:shd w:val="clear" w:color="auto" w:fill="FFFFFF"/>
        </w:rPr>
        <w:t>六、其他事项</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1.本次公开招聘考试不指定考试辅导用书，不举办也不委托任何机构举办考试辅导培训班。</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2.报考人员报名时须留下可靠的联系方式(手机或固定电话)，并保持通讯畅通。否则，因无法与报考人员取得联系所造成的后果，由报考人员自行负责。</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3.经体检、考察、公示合格的人员，无故不参加后续工作程序的，招聘单位将如实上报组织人事部门。</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4.本次公开招聘未尽事宜按国家相关规定执行。相关政策由长征国家文化公园靖州段建设保护工作领导小组办公室负责解释（联系人：龚先生    咨询电话：15377453596）。</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5.本次招聘工作，全程接受县纪委派驻县委办系统纪检组</w:t>
      </w:r>
      <w:r>
        <w:rPr>
          <w:rFonts w:hint="eastAsia" w:ascii="仿宋" w:hAnsi="仿宋" w:eastAsia="仿宋"/>
          <w:sz w:val="32"/>
          <w:szCs w:val="32"/>
          <w:lang w:eastAsia="zh-CN"/>
        </w:rPr>
        <w:t>、县委宣传部纪检干部</w:t>
      </w:r>
      <w:r>
        <w:rPr>
          <w:rFonts w:hint="eastAsia" w:ascii="仿宋" w:hAnsi="仿宋" w:eastAsia="仿宋"/>
          <w:sz w:val="32"/>
          <w:szCs w:val="32"/>
        </w:rPr>
        <w:t>及社会监督（联系人：张先生    监督电话：13974547124）。</w:t>
      </w: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600" w:lineRule="exact"/>
        <w:ind w:firstLine="630"/>
        <w:textAlignment w:val="auto"/>
        <w:rPr>
          <w:rFonts w:hint="eastAsia" w:ascii="仿宋" w:hAnsi="仿宋" w:eastAsia="仿宋"/>
          <w:sz w:val="32"/>
          <w:szCs w:val="32"/>
        </w:rPr>
      </w:pPr>
      <w:r>
        <w:rPr>
          <w:rFonts w:hint="eastAsia" w:ascii="仿宋" w:hAnsi="仿宋" w:eastAsia="仿宋"/>
          <w:sz w:val="32"/>
          <w:szCs w:val="32"/>
        </w:rPr>
        <w:t>附：《长征国家文化公园靖州段建设保护工作领导小组办公室公开招聘讲解员报名表》</w:t>
      </w:r>
    </w:p>
    <w:p>
      <w:pPr>
        <w:keepNext w:val="0"/>
        <w:keepLines w:val="0"/>
        <w:pageBreakBefore w:val="0"/>
        <w:kinsoku/>
        <w:wordWrap/>
        <w:overflowPunct/>
        <w:topLinePunct w:val="0"/>
        <w:autoSpaceDE w:val="0"/>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600" w:lineRule="exact"/>
        <w:textAlignment w:val="auto"/>
        <w:rPr>
          <w:rFonts w:hint="eastAsia" w:ascii="仿宋" w:hAnsi="仿宋" w:eastAsia="仿宋"/>
          <w:sz w:val="32"/>
          <w:szCs w:val="32"/>
        </w:rPr>
      </w:pPr>
    </w:p>
    <w:p>
      <w:pPr>
        <w:keepNext w:val="0"/>
        <w:keepLines w:val="0"/>
        <w:pageBreakBefore w:val="0"/>
        <w:kinsoku/>
        <w:wordWrap/>
        <w:overflowPunct/>
        <w:topLinePunct w:val="0"/>
        <w:autoSpaceDE w:val="0"/>
        <w:autoSpaceDN/>
        <w:bidi w:val="0"/>
        <w:adjustRightInd/>
        <w:snapToGrid/>
        <w:spacing w:line="600" w:lineRule="exact"/>
        <w:ind w:firstLine="320" w:firstLineChars="100"/>
        <w:textAlignment w:val="auto"/>
        <w:rPr>
          <w:rFonts w:hint="eastAsia" w:ascii="仿宋" w:hAnsi="仿宋" w:eastAsia="仿宋"/>
          <w:sz w:val="32"/>
          <w:szCs w:val="32"/>
        </w:rPr>
      </w:pPr>
      <w:r>
        <w:rPr>
          <w:rFonts w:hint="eastAsia" w:ascii="仿宋" w:hAnsi="仿宋" w:eastAsia="仿宋"/>
          <w:sz w:val="32"/>
          <w:szCs w:val="32"/>
        </w:rPr>
        <w:t>长征国家文化公园靖州段建设保护领导工作小组办公室</w:t>
      </w:r>
    </w:p>
    <w:p>
      <w:pPr>
        <w:rPr>
          <w:rFonts w:hint="eastAsia" w:ascii="楷体" w:hAnsi="楷体" w:eastAsia="楷体"/>
          <w:b/>
          <w:bCs/>
          <w:sz w:val="28"/>
          <w:szCs w:val="28"/>
        </w:rPr>
      </w:pPr>
      <w:r>
        <w:rPr>
          <w:rFonts w:hint="eastAsia" w:ascii="仿宋" w:hAnsi="仿宋" w:eastAsia="仿宋"/>
          <w:sz w:val="32"/>
          <w:szCs w:val="32"/>
        </w:rPr>
        <w:t xml:space="preserve">              2023年12月21日 </w:t>
      </w:r>
      <w:bookmarkStart w:id="0" w:name="_GoBack"/>
      <w:bookmarkEnd w:id="0"/>
    </w:p>
    <w:p>
      <w:pPr>
        <w:rPr>
          <w:rFonts w:hint="eastAsia" w:ascii="楷体" w:hAnsi="楷体" w:eastAsia="楷体"/>
          <w:b/>
          <w:bCs/>
          <w:sz w:val="28"/>
          <w:szCs w:val="28"/>
        </w:rPr>
      </w:pPr>
      <w:r>
        <w:rPr>
          <w:rFonts w:hint="eastAsia" w:ascii="楷体" w:hAnsi="楷体" w:eastAsia="楷体"/>
          <w:b/>
          <w:bCs/>
          <w:sz w:val="28"/>
          <w:szCs w:val="28"/>
        </w:rPr>
        <w:br w:type="page"/>
      </w:r>
    </w:p>
    <w:p>
      <w:pPr>
        <w:spacing w:line="500" w:lineRule="exact"/>
        <w:jc w:val="both"/>
        <w:rPr>
          <w:rFonts w:hint="eastAsia" w:ascii="宋体" w:hAnsi="宋体"/>
          <w:color w:val="000000"/>
          <w:sz w:val="30"/>
          <w:szCs w:val="30"/>
          <w:shd w:val="clear" w:color="auto" w:fill="FFFFFF"/>
        </w:rPr>
      </w:pPr>
      <w:r>
        <w:rPr>
          <w:rFonts w:hint="eastAsia" w:ascii="楷体" w:hAnsi="楷体" w:eastAsia="楷体"/>
          <w:b/>
          <w:bCs/>
          <w:sz w:val="28"/>
          <w:szCs w:val="28"/>
        </w:rPr>
        <w:t>附：</w:t>
      </w:r>
      <w:r>
        <w:rPr>
          <w:rFonts w:hint="eastAsia" w:ascii="宋体" w:hAnsi="宋体"/>
          <w:color w:val="000000"/>
          <w:sz w:val="30"/>
          <w:szCs w:val="30"/>
          <w:shd w:val="clear" w:color="auto" w:fill="FFFFFF"/>
        </w:rPr>
        <w:t>《长征国家文化公园靖州段建设保护工作领导小组办公室</w:t>
      </w:r>
    </w:p>
    <w:p>
      <w:pPr>
        <w:spacing w:line="500" w:lineRule="exact"/>
        <w:jc w:val="center"/>
        <w:rPr>
          <w:rFonts w:hint="eastAsia" w:eastAsia="黑体"/>
          <w:color w:val="000000"/>
          <w:sz w:val="44"/>
          <w:szCs w:val="44"/>
        </w:rPr>
      </w:pPr>
      <w:r>
        <w:rPr>
          <w:rFonts w:hint="eastAsia" w:ascii="宋体" w:hAnsi="宋体"/>
          <w:color w:val="000000"/>
          <w:sz w:val="30"/>
          <w:szCs w:val="30"/>
          <w:shd w:val="clear" w:color="auto" w:fill="FFFFFF"/>
        </w:rPr>
        <w:t>公开招聘讲解员报名表》</w:t>
      </w:r>
    </w:p>
    <w:tbl>
      <w:tblPr>
        <w:tblStyle w:val="6"/>
        <w:tblW w:w="9360" w:type="dxa"/>
        <w:tblInd w:w="-432" w:type="dxa"/>
        <w:tblLayout w:type="fixed"/>
        <w:tblCellMar>
          <w:top w:w="0" w:type="dxa"/>
          <w:left w:w="30" w:type="dxa"/>
          <w:bottom w:w="0" w:type="dxa"/>
          <w:right w:w="30" w:type="dxa"/>
        </w:tblCellMar>
      </w:tblPr>
      <w:tblGrid>
        <w:gridCol w:w="543"/>
        <w:gridCol w:w="717"/>
        <w:gridCol w:w="6"/>
        <w:gridCol w:w="1790"/>
        <w:gridCol w:w="9"/>
        <w:gridCol w:w="1084"/>
        <w:gridCol w:w="15"/>
        <w:gridCol w:w="638"/>
        <w:gridCol w:w="86"/>
        <w:gridCol w:w="106"/>
        <w:gridCol w:w="1166"/>
        <w:gridCol w:w="1207"/>
        <w:gridCol w:w="239"/>
        <w:gridCol w:w="1754"/>
      </w:tblGrid>
      <w:tr>
        <w:tblPrEx>
          <w:tblCellMar>
            <w:top w:w="0" w:type="dxa"/>
            <w:left w:w="30" w:type="dxa"/>
            <w:bottom w:w="0" w:type="dxa"/>
            <w:right w:w="30" w:type="dxa"/>
          </w:tblCellMar>
        </w:tblPrEx>
        <w:trPr>
          <w:cantSplit/>
          <w:trHeight w:val="280" w:hRule="atLeast"/>
        </w:trPr>
        <w:tc>
          <w:tcPr>
            <w:tcW w:w="9360" w:type="dxa"/>
            <w:gridSpan w:val="14"/>
            <w:tcBorders>
              <w:top w:val="nil"/>
              <w:left w:val="nil"/>
              <w:bottom w:val="single" w:color="auto" w:sz="6" w:space="0"/>
              <w:right w:val="nil"/>
            </w:tcBorders>
            <w:vAlign w:val="bottom"/>
          </w:tcPr>
          <w:p>
            <w:pPr>
              <w:autoSpaceDE w:val="0"/>
              <w:autoSpaceDN w:val="0"/>
              <w:adjustRightInd w:val="0"/>
              <w:spacing w:line="500" w:lineRule="exact"/>
              <w:ind w:firstLine="1440" w:firstLineChars="600"/>
              <w:rPr>
                <w:rFonts w:ascii="宋体" w:hAnsi="宋体"/>
                <w:b/>
                <w:color w:val="000000"/>
                <w:sz w:val="24"/>
                <w:szCs w:val="24"/>
              </w:rPr>
            </w:pPr>
            <w:r>
              <w:rPr>
                <w:rFonts w:hint="eastAsia" w:ascii="宋体" w:hAnsi="宋体"/>
                <w:bCs/>
                <w:color w:val="000000"/>
                <w:sz w:val="24"/>
                <w:szCs w:val="24"/>
              </w:rPr>
              <w:t xml:space="preserve">                                          报名序号：</w:t>
            </w:r>
          </w:p>
        </w:tc>
      </w:tr>
      <w:tr>
        <w:tblPrEx>
          <w:tblCellMar>
            <w:top w:w="0" w:type="dxa"/>
            <w:left w:w="30" w:type="dxa"/>
            <w:bottom w:w="0" w:type="dxa"/>
            <w:right w:w="30" w:type="dxa"/>
          </w:tblCellMar>
        </w:tblPrEx>
        <w:trPr>
          <w:cantSplit/>
          <w:trHeight w:val="377"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姓    名</w:t>
            </w:r>
          </w:p>
        </w:tc>
        <w:tc>
          <w:tcPr>
            <w:tcW w:w="179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09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性  别</w:t>
            </w:r>
          </w:p>
        </w:tc>
        <w:tc>
          <w:tcPr>
            <w:tcW w:w="845" w:type="dxa"/>
            <w:gridSpan w:val="4"/>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1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民族</w:t>
            </w:r>
          </w:p>
        </w:tc>
        <w:tc>
          <w:tcPr>
            <w:tcW w:w="144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754" w:type="dxa"/>
            <w:vMerge w:val="restart"/>
            <w:tcBorders>
              <w:top w:val="single" w:color="000000" w:sz="2" w:space="0"/>
              <w:left w:val="nil"/>
              <w:bottom w:val="nil"/>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相片</w:t>
            </w:r>
          </w:p>
        </w:tc>
      </w:tr>
      <w:tr>
        <w:tblPrEx>
          <w:tblCellMar>
            <w:top w:w="0" w:type="dxa"/>
            <w:left w:w="30" w:type="dxa"/>
            <w:bottom w:w="0" w:type="dxa"/>
            <w:right w:w="30" w:type="dxa"/>
          </w:tblCellMar>
        </w:tblPrEx>
        <w:trPr>
          <w:cantSplit/>
          <w:trHeight w:val="435"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出生年月</w:t>
            </w:r>
          </w:p>
        </w:tc>
        <w:tc>
          <w:tcPr>
            <w:tcW w:w="179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09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政治面貌</w:t>
            </w:r>
          </w:p>
        </w:tc>
        <w:tc>
          <w:tcPr>
            <w:tcW w:w="845" w:type="dxa"/>
            <w:gridSpan w:val="4"/>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166"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学历学位</w:t>
            </w:r>
          </w:p>
        </w:tc>
        <w:tc>
          <w:tcPr>
            <w:tcW w:w="1446"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754" w:type="dxa"/>
            <w:vMerge w:val="continue"/>
            <w:tcBorders>
              <w:top w:val="single" w:color="000000" w:sz="2" w:space="0"/>
              <w:left w:val="nil"/>
              <w:bottom w:val="nil"/>
              <w:right w:val="single" w:color="auto" w:sz="4" w:space="0"/>
            </w:tcBorders>
            <w:vAlign w:val="center"/>
          </w:tcPr>
          <w:p>
            <w:pPr>
              <w:widowControl/>
              <w:jc w:val="left"/>
              <w:rPr>
                <w:rFonts w:ascii="宋体" w:hAnsi="宋体"/>
                <w:color w:val="000000"/>
                <w:sz w:val="24"/>
                <w:szCs w:val="24"/>
              </w:rPr>
            </w:pPr>
          </w:p>
        </w:tc>
      </w:tr>
      <w:tr>
        <w:tblPrEx>
          <w:tblCellMar>
            <w:top w:w="0" w:type="dxa"/>
            <w:left w:w="30" w:type="dxa"/>
            <w:bottom w:w="0" w:type="dxa"/>
            <w:right w:w="30" w:type="dxa"/>
          </w:tblCellMar>
        </w:tblPrEx>
        <w:trPr>
          <w:cantSplit/>
          <w:trHeight w:val="429"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毕业院校</w:t>
            </w:r>
          </w:p>
        </w:tc>
        <w:tc>
          <w:tcPr>
            <w:tcW w:w="3734" w:type="dxa"/>
            <w:gridSpan w:val="8"/>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1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所学专业</w:t>
            </w:r>
          </w:p>
        </w:tc>
        <w:tc>
          <w:tcPr>
            <w:tcW w:w="1446"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754" w:type="dxa"/>
            <w:vMerge w:val="restart"/>
            <w:tcBorders>
              <w:top w:val="nil"/>
              <w:left w:val="nil"/>
              <w:bottom w:val="nil"/>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r>
      <w:tr>
        <w:tblPrEx>
          <w:tblCellMar>
            <w:top w:w="0" w:type="dxa"/>
            <w:left w:w="30" w:type="dxa"/>
            <w:bottom w:w="0" w:type="dxa"/>
            <w:right w:w="30" w:type="dxa"/>
          </w:tblCellMar>
        </w:tblPrEx>
        <w:trPr>
          <w:cantSplit/>
          <w:trHeight w:val="421" w:hRule="atLeast"/>
        </w:trPr>
        <w:tc>
          <w:tcPr>
            <w:tcW w:w="3065" w:type="dxa"/>
            <w:gridSpan w:val="5"/>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职称、执（职）业资格</w:t>
            </w:r>
          </w:p>
        </w:tc>
        <w:tc>
          <w:tcPr>
            <w:tcW w:w="1929" w:type="dxa"/>
            <w:gridSpan w:val="5"/>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1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取得时间</w:t>
            </w:r>
          </w:p>
        </w:tc>
        <w:tc>
          <w:tcPr>
            <w:tcW w:w="1446" w:type="dxa"/>
            <w:gridSpan w:val="2"/>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754" w:type="dxa"/>
            <w:vMerge w:val="continue"/>
            <w:tcBorders>
              <w:top w:val="nil"/>
              <w:left w:val="nil"/>
              <w:bottom w:val="nil"/>
              <w:right w:val="single" w:color="auto" w:sz="4" w:space="0"/>
            </w:tcBorders>
            <w:vAlign w:val="center"/>
          </w:tcPr>
          <w:p>
            <w:pPr>
              <w:widowControl/>
              <w:jc w:val="left"/>
              <w:rPr>
                <w:rFonts w:ascii="宋体" w:hAnsi="宋体"/>
                <w:color w:val="000000"/>
                <w:sz w:val="24"/>
                <w:szCs w:val="24"/>
              </w:rPr>
            </w:pPr>
          </w:p>
        </w:tc>
      </w:tr>
      <w:tr>
        <w:tblPrEx>
          <w:tblCellMar>
            <w:top w:w="0" w:type="dxa"/>
            <w:left w:w="30" w:type="dxa"/>
            <w:bottom w:w="0" w:type="dxa"/>
            <w:right w:w="30" w:type="dxa"/>
          </w:tblCellMar>
        </w:tblPrEx>
        <w:trPr>
          <w:cantSplit/>
          <w:trHeight w:val="421"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户  籍</w:t>
            </w:r>
          </w:p>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所在地</w:t>
            </w:r>
          </w:p>
        </w:tc>
        <w:tc>
          <w:tcPr>
            <w:tcW w:w="1805" w:type="dxa"/>
            <w:gridSpan w:val="3"/>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084" w:type="dxa"/>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婚姻状况</w:t>
            </w:r>
          </w:p>
        </w:tc>
        <w:tc>
          <w:tcPr>
            <w:tcW w:w="845" w:type="dxa"/>
            <w:gridSpan w:val="4"/>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1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ind w:left="180"/>
              <w:jc w:val="center"/>
              <w:rPr>
                <w:rFonts w:ascii="宋体" w:hAnsi="宋体"/>
                <w:color w:val="000000"/>
                <w:sz w:val="24"/>
                <w:szCs w:val="24"/>
              </w:rPr>
            </w:pPr>
            <w:r>
              <w:rPr>
                <w:rFonts w:hint="eastAsia" w:ascii="宋体" w:hAnsi="宋体"/>
                <w:color w:val="000000"/>
                <w:sz w:val="24"/>
                <w:szCs w:val="24"/>
              </w:rPr>
              <w:t>档案保</w:t>
            </w:r>
          </w:p>
          <w:p>
            <w:pPr>
              <w:autoSpaceDE w:val="0"/>
              <w:autoSpaceDN w:val="0"/>
              <w:adjustRightInd w:val="0"/>
              <w:spacing w:line="280" w:lineRule="exact"/>
              <w:ind w:left="180"/>
              <w:jc w:val="center"/>
              <w:rPr>
                <w:rFonts w:ascii="宋体" w:hAnsi="宋体"/>
                <w:color w:val="000000"/>
                <w:sz w:val="24"/>
                <w:szCs w:val="24"/>
              </w:rPr>
            </w:pPr>
            <w:r>
              <w:rPr>
                <w:rFonts w:hint="eastAsia" w:ascii="宋体" w:hAnsi="宋体"/>
                <w:color w:val="000000"/>
                <w:sz w:val="24"/>
                <w:szCs w:val="24"/>
              </w:rPr>
              <w:t>管单位</w:t>
            </w:r>
          </w:p>
        </w:tc>
        <w:tc>
          <w:tcPr>
            <w:tcW w:w="1446" w:type="dxa"/>
            <w:gridSpan w:val="2"/>
            <w:tcBorders>
              <w:top w:val="nil"/>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754" w:type="dxa"/>
            <w:tcBorders>
              <w:top w:val="nil"/>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r>
      <w:tr>
        <w:tblPrEx>
          <w:tblCellMar>
            <w:top w:w="0" w:type="dxa"/>
            <w:left w:w="30" w:type="dxa"/>
            <w:bottom w:w="0" w:type="dxa"/>
            <w:right w:w="30" w:type="dxa"/>
          </w:tblCellMar>
        </w:tblPrEx>
        <w:trPr>
          <w:cantSplit/>
          <w:trHeight w:val="443" w:hRule="atLeast"/>
        </w:trPr>
        <w:tc>
          <w:tcPr>
            <w:tcW w:w="1266" w:type="dxa"/>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身份证号</w:t>
            </w:r>
          </w:p>
        </w:tc>
        <w:tc>
          <w:tcPr>
            <w:tcW w:w="3728" w:type="dxa"/>
            <w:gridSpan w:val="7"/>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166" w:type="dxa"/>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有何特长</w:t>
            </w:r>
          </w:p>
        </w:tc>
        <w:tc>
          <w:tcPr>
            <w:tcW w:w="3200"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r>
      <w:tr>
        <w:tblPrEx>
          <w:tblCellMar>
            <w:top w:w="0" w:type="dxa"/>
            <w:left w:w="30" w:type="dxa"/>
            <w:bottom w:w="0" w:type="dxa"/>
            <w:right w:w="30" w:type="dxa"/>
          </w:tblCellMar>
        </w:tblPrEx>
        <w:trPr>
          <w:cantSplit/>
          <w:trHeight w:val="487"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通讯地址</w:t>
            </w:r>
          </w:p>
        </w:tc>
        <w:tc>
          <w:tcPr>
            <w:tcW w:w="4900" w:type="dxa"/>
            <w:gridSpan w:val="9"/>
            <w:tcBorders>
              <w:top w:val="single" w:color="auto" w:sz="6" w:space="0"/>
              <w:left w:val="nil"/>
              <w:bottom w:val="single" w:color="auto" w:sz="6"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p>
        </w:tc>
        <w:tc>
          <w:tcPr>
            <w:tcW w:w="1207" w:type="dxa"/>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邮政编码</w:t>
            </w:r>
          </w:p>
        </w:tc>
        <w:tc>
          <w:tcPr>
            <w:tcW w:w="1993" w:type="dxa"/>
            <w:gridSpan w:val="2"/>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r>
      <w:tr>
        <w:tblPrEx>
          <w:tblCellMar>
            <w:top w:w="0" w:type="dxa"/>
            <w:left w:w="30" w:type="dxa"/>
            <w:bottom w:w="0" w:type="dxa"/>
            <w:right w:w="30" w:type="dxa"/>
          </w:tblCellMar>
        </w:tblPrEx>
        <w:trPr>
          <w:cantSplit/>
          <w:trHeight w:val="487"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联系电话</w:t>
            </w:r>
          </w:p>
        </w:tc>
        <w:tc>
          <w:tcPr>
            <w:tcW w:w="3542" w:type="dxa"/>
            <w:gridSpan w:val="6"/>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c>
          <w:tcPr>
            <w:tcW w:w="1358"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E-mail</w:t>
            </w:r>
          </w:p>
        </w:tc>
        <w:tc>
          <w:tcPr>
            <w:tcW w:w="3200"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p>
        </w:tc>
      </w:tr>
      <w:tr>
        <w:tblPrEx>
          <w:tblCellMar>
            <w:top w:w="0" w:type="dxa"/>
            <w:left w:w="30" w:type="dxa"/>
            <w:bottom w:w="0" w:type="dxa"/>
            <w:right w:w="30" w:type="dxa"/>
          </w:tblCellMar>
        </w:tblPrEx>
        <w:trPr>
          <w:cantSplit/>
          <w:trHeight w:val="1322" w:hRule="atLeast"/>
        </w:trPr>
        <w:tc>
          <w:tcPr>
            <w:tcW w:w="126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简历</w:t>
            </w:r>
          </w:p>
        </w:tc>
        <w:tc>
          <w:tcPr>
            <w:tcW w:w="8100" w:type="dxa"/>
            <w:gridSpan w:val="12"/>
            <w:tcBorders>
              <w:top w:val="single" w:color="auto" w:sz="6" w:space="0"/>
              <w:left w:val="nil"/>
              <w:bottom w:val="nil"/>
              <w:right w:val="single" w:color="auto" w:sz="6" w:space="0"/>
            </w:tcBorders>
          </w:tcPr>
          <w:p>
            <w:pPr>
              <w:autoSpaceDE w:val="0"/>
              <w:autoSpaceDN w:val="0"/>
              <w:adjustRightInd w:val="0"/>
              <w:spacing w:line="280" w:lineRule="exact"/>
              <w:jc w:val="center"/>
              <w:rPr>
                <w:rFonts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hint="eastAsia" w:ascii="宋体" w:hAnsi="宋体"/>
                <w:color w:val="000000"/>
                <w:sz w:val="24"/>
                <w:szCs w:val="24"/>
              </w:rPr>
            </w:pPr>
          </w:p>
          <w:p>
            <w:pPr>
              <w:autoSpaceDE w:val="0"/>
              <w:autoSpaceDN w:val="0"/>
              <w:adjustRightInd w:val="0"/>
              <w:spacing w:line="280" w:lineRule="exact"/>
              <w:jc w:val="center"/>
              <w:rPr>
                <w:rFonts w:ascii="宋体" w:hAnsi="宋体"/>
                <w:color w:val="000000"/>
                <w:sz w:val="24"/>
                <w:szCs w:val="24"/>
              </w:rPr>
            </w:pPr>
          </w:p>
        </w:tc>
      </w:tr>
      <w:tr>
        <w:tblPrEx>
          <w:tblCellMar>
            <w:top w:w="0" w:type="dxa"/>
            <w:left w:w="30" w:type="dxa"/>
            <w:bottom w:w="0" w:type="dxa"/>
            <w:right w:w="30" w:type="dxa"/>
          </w:tblCellMar>
        </w:tblPrEx>
        <w:trPr>
          <w:cantSplit/>
          <w:trHeight w:val="2570" w:hRule="atLeast"/>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应</w:t>
            </w:r>
          </w:p>
          <w:p>
            <w:pPr>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聘</w:t>
            </w:r>
          </w:p>
          <w:p>
            <w:pPr>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人</w:t>
            </w:r>
          </w:p>
          <w:p>
            <w:pPr>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员</w:t>
            </w:r>
          </w:p>
          <w:p>
            <w:pPr>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承</w:t>
            </w:r>
          </w:p>
          <w:p>
            <w:pPr>
              <w:widowControl/>
              <w:autoSpaceDE w:val="0"/>
              <w:autoSpaceDN w:val="0"/>
              <w:adjustRightInd w:val="0"/>
              <w:spacing w:line="280" w:lineRule="exact"/>
              <w:jc w:val="center"/>
              <w:rPr>
                <w:rFonts w:ascii="宋体"/>
                <w:color w:val="000000"/>
                <w:sz w:val="24"/>
                <w:szCs w:val="24"/>
              </w:rPr>
            </w:pPr>
            <w:r>
              <w:rPr>
                <w:rFonts w:hint="eastAsia" w:ascii="宋体" w:hAnsi="宋体"/>
                <w:color w:val="000000"/>
                <w:sz w:val="24"/>
                <w:szCs w:val="24"/>
              </w:rPr>
              <w:t>诺</w:t>
            </w:r>
          </w:p>
        </w:tc>
        <w:tc>
          <w:tcPr>
            <w:tcW w:w="3621" w:type="dxa"/>
            <w:gridSpan w:val="6"/>
            <w:tcBorders>
              <w:top w:val="single" w:color="auto" w:sz="4" w:space="0"/>
              <w:left w:val="nil"/>
              <w:bottom w:val="single" w:color="auto" w:sz="4" w:space="0"/>
              <w:right w:val="single" w:color="auto" w:sz="4" w:space="0"/>
            </w:tcBorders>
            <w:vAlign w:val="center"/>
          </w:tcPr>
          <w:p>
            <w:pPr>
              <w:autoSpaceDE w:val="0"/>
              <w:autoSpaceDN w:val="0"/>
              <w:adjustRightInd w:val="0"/>
              <w:spacing w:line="280" w:lineRule="exact"/>
              <w:ind w:firstLine="1525" w:firstLineChars="633"/>
              <w:rPr>
                <w:rFonts w:ascii="楷体_GB2312" w:hAnsi="新宋体"/>
                <w:b/>
                <w:color w:val="000000"/>
                <w:sz w:val="24"/>
                <w:szCs w:val="24"/>
              </w:rPr>
            </w:pPr>
          </w:p>
          <w:p>
            <w:pPr>
              <w:autoSpaceDE w:val="0"/>
              <w:autoSpaceDN w:val="0"/>
              <w:adjustRightInd w:val="0"/>
              <w:spacing w:line="280" w:lineRule="exact"/>
              <w:ind w:firstLine="482" w:firstLineChars="200"/>
              <w:rPr>
                <w:rFonts w:ascii="楷体_GB2312" w:hAnsi="新宋体"/>
                <w:b/>
                <w:color w:val="000000"/>
                <w:sz w:val="24"/>
                <w:szCs w:val="24"/>
              </w:rPr>
            </w:pPr>
            <w:r>
              <w:rPr>
                <w:rFonts w:ascii="楷体_GB2312" w:hAnsi="楷体_GB2312"/>
                <w:b/>
                <w:color w:val="000000"/>
                <w:sz w:val="24"/>
                <w:szCs w:val="24"/>
              </w:rPr>
              <w:t>本人承诺所提供的材料真实有效，符合应聘岗位所需的资格条件。如有弄虚作假，承诺自动放弃考试和聘用资格。</w:t>
            </w:r>
          </w:p>
          <w:p>
            <w:pPr>
              <w:autoSpaceDE w:val="0"/>
              <w:autoSpaceDN w:val="0"/>
              <w:adjustRightInd w:val="0"/>
              <w:spacing w:line="240" w:lineRule="exact"/>
              <w:rPr>
                <w:rFonts w:ascii="楷体_GB2312" w:hAnsi="新宋体"/>
                <w:b/>
                <w:color w:val="000000"/>
                <w:sz w:val="24"/>
                <w:szCs w:val="24"/>
              </w:rPr>
            </w:pPr>
          </w:p>
          <w:p>
            <w:pPr>
              <w:autoSpaceDE w:val="0"/>
              <w:autoSpaceDN w:val="0"/>
              <w:adjustRightInd w:val="0"/>
              <w:spacing w:line="240" w:lineRule="exact"/>
              <w:ind w:firstLine="482" w:firstLineChars="200"/>
              <w:rPr>
                <w:rFonts w:ascii="楷体_GB2312" w:hAnsi="新宋体"/>
                <w:b/>
                <w:color w:val="000000"/>
                <w:sz w:val="24"/>
                <w:szCs w:val="24"/>
              </w:rPr>
            </w:pPr>
            <w:r>
              <w:rPr>
                <w:rFonts w:ascii="楷体_GB2312" w:hAnsi="楷体_GB2312"/>
                <w:b/>
                <w:color w:val="000000"/>
                <w:sz w:val="24"/>
                <w:szCs w:val="24"/>
              </w:rPr>
              <w:t>应聘人签名：</w:t>
            </w:r>
          </w:p>
          <w:p>
            <w:pPr>
              <w:autoSpaceDE w:val="0"/>
              <w:autoSpaceDN w:val="0"/>
              <w:adjustRightInd w:val="0"/>
              <w:spacing w:line="240" w:lineRule="exact"/>
              <w:ind w:firstLine="1525" w:firstLineChars="633"/>
              <w:rPr>
                <w:rFonts w:ascii="楷体_GB2312" w:hAnsi="新宋体"/>
                <w:b/>
                <w:color w:val="000000"/>
                <w:sz w:val="24"/>
                <w:szCs w:val="24"/>
              </w:rPr>
            </w:pPr>
          </w:p>
          <w:p>
            <w:pPr>
              <w:autoSpaceDE w:val="0"/>
              <w:autoSpaceDN w:val="0"/>
              <w:adjustRightInd w:val="0"/>
              <w:spacing w:line="280" w:lineRule="exact"/>
              <w:ind w:firstLine="1525" w:firstLineChars="633"/>
              <w:rPr>
                <w:rFonts w:ascii="宋体"/>
                <w:color w:val="000000"/>
                <w:sz w:val="24"/>
                <w:szCs w:val="24"/>
              </w:rPr>
            </w:pPr>
            <w:r>
              <w:rPr>
                <w:rFonts w:ascii="楷体_GB2312" w:hAnsi="楷体_GB2312"/>
                <w:b/>
                <w:color w:val="000000"/>
                <w:sz w:val="24"/>
                <w:szCs w:val="24"/>
              </w:rPr>
              <w:t>年</w:t>
            </w:r>
            <w:r>
              <w:rPr>
                <w:rFonts w:ascii="楷体_GB2312" w:hAnsi="新宋体"/>
                <w:b/>
                <w:color w:val="000000"/>
                <w:sz w:val="24"/>
                <w:szCs w:val="24"/>
              </w:rPr>
              <w:t xml:space="preserve"> </w:t>
            </w:r>
            <w:r>
              <w:rPr>
                <w:rFonts w:ascii="楷体_GB2312" w:hAnsi="楷体_GB2312"/>
                <w:b/>
                <w:color w:val="000000"/>
                <w:sz w:val="24"/>
                <w:szCs w:val="24"/>
              </w:rPr>
              <w:t xml:space="preserve">   月</w:t>
            </w:r>
            <w:r>
              <w:rPr>
                <w:rFonts w:ascii="楷体_GB2312" w:hAnsi="新宋体"/>
                <w:b/>
                <w:color w:val="000000"/>
                <w:sz w:val="24"/>
                <w:szCs w:val="24"/>
              </w:rPr>
              <w:t xml:space="preserve"> </w:t>
            </w:r>
            <w:r>
              <w:rPr>
                <w:rFonts w:ascii="楷体_GB2312" w:hAnsi="楷体_GB2312"/>
                <w:b/>
                <w:color w:val="000000"/>
                <w:sz w:val="24"/>
                <w:szCs w:val="24"/>
              </w:rPr>
              <w:t xml:space="preserve">   日</w:t>
            </w:r>
          </w:p>
        </w:tc>
        <w:tc>
          <w:tcPr>
            <w:tcW w:w="724" w:type="dxa"/>
            <w:gridSpan w:val="2"/>
            <w:tcBorders>
              <w:top w:val="single" w:color="auto" w:sz="4" w:space="0"/>
              <w:left w:val="nil"/>
              <w:bottom w:val="single" w:color="auto" w:sz="4" w:space="0"/>
              <w:right w:val="single" w:color="auto" w:sz="4" w:space="0"/>
            </w:tcBorders>
            <w:vAlign w:val="center"/>
          </w:tcPr>
          <w:p>
            <w:pPr>
              <w:widowControl/>
              <w:autoSpaceDE w:val="0"/>
              <w:autoSpaceDN w:val="0"/>
              <w:adjustRightInd w:val="0"/>
              <w:spacing w:line="280" w:lineRule="exact"/>
              <w:jc w:val="center"/>
              <w:rPr>
                <w:rFonts w:ascii="宋体" w:hAnsi="宋体"/>
                <w:color w:val="000000"/>
                <w:sz w:val="24"/>
                <w:szCs w:val="24"/>
              </w:rPr>
            </w:pPr>
            <w:r>
              <w:rPr>
                <w:rFonts w:hint="eastAsia" w:ascii="宋体" w:hAnsi="宋体"/>
                <w:color w:val="000000"/>
                <w:sz w:val="24"/>
                <w:szCs w:val="24"/>
              </w:rPr>
              <w:t>资</w:t>
            </w:r>
          </w:p>
          <w:p>
            <w:pPr>
              <w:widowControl/>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格</w:t>
            </w:r>
          </w:p>
          <w:p>
            <w:pPr>
              <w:widowControl/>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审</w:t>
            </w:r>
          </w:p>
          <w:p>
            <w:pPr>
              <w:widowControl/>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查</w:t>
            </w:r>
          </w:p>
          <w:p>
            <w:pPr>
              <w:widowControl/>
              <w:autoSpaceDE w:val="0"/>
              <w:autoSpaceDN w:val="0"/>
              <w:adjustRightInd w:val="0"/>
              <w:spacing w:line="280" w:lineRule="exact"/>
              <w:jc w:val="center"/>
              <w:rPr>
                <w:rFonts w:hint="eastAsia" w:ascii="宋体" w:hAnsi="宋体"/>
                <w:color w:val="000000"/>
                <w:sz w:val="24"/>
                <w:szCs w:val="24"/>
              </w:rPr>
            </w:pPr>
            <w:r>
              <w:rPr>
                <w:rFonts w:hint="eastAsia" w:ascii="宋体" w:hAnsi="宋体"/>
                <w:color w:val="000000"/>
                <w:sz w:val="24"/>
                <w:szCs w:val="24"/>
              </w:rPr>
              <w:t>意</w:t>
            </w:r>
          </w:p>
          <w:p>
            <w:pPr>
              <w:widowControl/>
              <w:autoSpaceDE w:val="0"/>
              <w:autoSpaceDN w:val="0"/>
              <w:adjustRightInd w:val="0"/>
              <w:spacing w:line="280" w:lineRule="exact"/>
              <w:jc w:val="center"/>
              <w:rPr>
                <w:rFonts w:ascii="宋体"/>
                <w:color w:val="000000"/>
                <w:sz w:val="24"/>
                <w:szCs w:val="24"/>
              </w:rPr>
            </w:pPr>
            <w:r>
              <w:rPr>
                <w:rFonts w:hint="eastAsia" w:ascii="宋体" w:hAnsi="宋体"/>
                <w:color w:val="000000"/>
                <w:sz w:val="24"/>
                <w:szCs w:val="24"/>
              </w:rPr>
              <w:t>见</w:t>
            </w:r>
          </w:p>
        </w:tc>
        <w:tc>
          <w:tcPr>
            <w:tcW w:w="4472" w:type="dxa"/>
            <w:gridSpan w:val="5"/>
            <w:tcBorders>
              <w:top w:val="single" w:color="auto" w:sz="4" w:space="0"/>
              <w:left w:val="nil"/>
              <w:bottom w:val="single" w:color="auto" w:sz="4" w:space="0"/>
              <w:right w:val="single" w:color="auto" w:sz="4" w:space="0"/>
            </w:tcBorders>
            <w:vAlign w:val="center"/>
          </w:tcPr>
          <w:p>
            <w:pPr>
              <w:widowControl/>
              <w:ind w:firstLine="482" w:firstLineChars="200"/>
              <w:jc w:val="left"/>
              <w:rPr>
                <w:rFonts w:ascii="楷体_GB2312"/>
                <w:b/>
                <w:color w:val="000000"/>
                <w:sz w:val="24"/>
                <w:szCs w:val="24"/>
              </w:rPr>
            </w:pPr>
            <w:r>
              <w:rPr>
                <w:rFonts w:ascii="楷体_GB2312" w:hAnsi="楷体_GB2312"/>
                <w:b/>
                <w:color w:val="000000"/>
                <w:sz w:val="24"/>
                <w:szCs w:val="24"/>
              </w:rPr>
              <w:t>经审查，符合应聘资格条件。</w:t>
            </w:r>
          </w:p>
          <w:p>
            <w:pPr>
              <w:widowControl/>
              <w:jc w:val="left"/>
              <w:rPr>
                <w:rFonts w:ascii="楷体_GB2312"/>
                <w:b/>
                <w:color w:val="000000"/>
                <w:sz w:val="24"/>
                <w:szCs w:val="24"/>
              </w:rPr>
            </w:pPr>
          </w:p>
          <w:p>
            <w:pPr>
              <w:widowControl/>
              <w:jc w:val="left"/>
              <w:rPr>
                <w:rFonts w:ascii="楷体_GB2312"/>
                <w:b/>
                <w:color w:val="000000"/>
                <w:sz w:val="24"/>
                <w:szCs w:val="24"/>
              </w:rPr>
            </w:pPr>
          </w:p>
          <w:p>
            <w:pPr>
              <w:widowControl/>
              <w:jc w:val="left"/>
              <w:rPr>
                <w:rFonts w:ascii="楷体_GB2312"/>
                <w:b/>
                <w:color w:val="000000"/>
                <w:sz w:val="24"/>
                <w:szCs w:val="24"/>
              </w:rPr>
            </w:pPr>
            <w:r>
              <w:rPr>
                <w:rFonts w:ascii="楷体_GB2312" w:hAnsi="楷体_GB2312"/>
                <w:b/>
                <w:color w:val="000000"/>
                <w:sz w:val="24"/>
                <w:szCs w:val="24"/>
              </w:rPr>
              <w:t>审查人签名：</w:t>
            </w:r>
            <w:r>
              <w:rPr>
                <w:rFonts w:ascii="楷体_GB2312"/>
                <w:b/>
                <w:color w:val="000000"/>
                <w:sz w:val="24"/>
                <w:szCs w:val="24"/>
              </w:rPr>
              <w:t xml:space="preserve"> </w:t>
            </w:r>
            <w:r>
              <w:rPr>
                <w:rFonts w:ascii="楷体_GB2312" w:hAnsi="楷体_GB2312"/>
                <w:b/>
                <w:color w:val="000000"/>
                <w:sz w:val="24"/>
                <w:szCs w:val="24"/>
              </w:rPr>
              <w:t xml:space="preserve">      招聘单位（章）</w:t>
            </w:r>
          </w:p>
          <w:p>
            <w:pPr>
              <w:widowControl/>
              <w:jc w:val="left"/>
              <w:rPr>
                <w:rFonts w:ascii="楷体_GB2312"/>
                <w:b/>
                <w:color w:val="000000"/>
                <w:sz w:val="24"/>
                <w:szCs w:val="24"/>
              </w:rPr>
            </w:pPr>
          </w:p>
          <w:p>
            <w:pPr>
              <w:autoSpaceDE w:val="0"/>
              <w:autoSpaceDN w:val="0"/>
              <w:adjustRightInd w:val="0"/>
              <w:spacing w:line="280" w:lineRule="exact"/>
              <w:ind w:firstLine="2007" w:firstLineChars="833"/>
              <w:rPr>
                <w:rFonts w:ascii="宋体"/>
                <w:color w:val="000000"/>
                <w:sz w:val="24"/>
                <w:szCs w:val="24"/>
              </w:rPr>
            </w:pPr>
            <w:r>
              <w:rPr>
                <w:rFonts w:ascii="楷体_GB2312" w:hAnsi="楷体_GB2312"/>
                <w:b/>
                <w:color w:val="000000"/>
                <w:sz w:val="24"/>
                <w:szCs w:val="24"/>
              </w:rPr>
              <w:t>年</w:t>
            </w:r>
            <w:r>
              <w:rPr>
                <w:rFonts w:ascii="楷体_GB2312"/>
                <w:b/>
                <w:color w:val="000000"/>
                <w:sz w:val="24"/>
                <w:szCs w:val="24"/>
              </w:rPr>
              <w:t xml:space="preserve"> </w:t>
            </w:r>
            <w:r>
              <w:rPr>
                <w:rFonts w:ascii="楷体_GB2312" w:hAnsi="楷体_GB2312"/>
                <w:b/>
                <w:color w:val="000000"/>
                <w:sz w:val="24"/>
                <w:szCs w:val="24"/>
              </w:rPr>
              <w:t xml:space="preserve">    月</w:t>
            </w:r>
            <w:r>
              <w:rPr>
                <w:rFonts w:ascii="楷体_GB2312"/>
                <w:b/>
                <w:color w:val="000000"/>
                <w:sz w:val="24"/>
                <w:szCs w:val="24"/>
              </w:rPr>
              <w:t xml:space="preserve"> </w:t>
            </w:r>
            <w:r>
              <w:rPr>
                <w:rFonts w:ascii="楷体_GB2312" w:hAnsi="楷体_GB2312"/>
                <w:b/>
                <w:color w:val="000000"/>
                <w:sz w:val="24"/>
                <w:szCs w:val="24"/>
              </w:rPr>
              <w:t xml:space="preserve">   日</w:t>
            </w:r>
          </w:p>
        </w:tc>
      </w:tr>
      <w:tr>
        <w:tblPrEx>
          <w:tblCellMar>
            <w:top w:w="0" w:type="dxa"/>
            <w:left w:w="30" w:type="dxa"/>
            <w:bottom w:w="0" w:type="dxa"/>
            <w:right w:w="30" w:type="dxa"/>
          </w:tblCellMar>
        </w:tblPrEx>
        <w:trPr>
          <w:cantSplit/>
          <w:trHeight w:val="1033" w:hRule="atLeast"/>
        </w:trPr>
        <w:tc>
          <w:tcPr>
            <w:tcW w:w="5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szCs w:val="24"/>
              </w:rPr>
            </w:pPr>
            <w:r>
              <w:rPr>
                <w:rFonts w:hint="eastAsia" w:ascii="宋体" w:hAnsi="宋体"/>
                <w:color w:val="000000"/>
                <w:sz w:val="24"/>
                <w:szCs w:val="24"/>
              </w:rPr>
              <w:t>备</w:t>
            </w:r>
          </w:p>
          <w:p>
            <w:pPr>
              <w:autoSpaceDE w:val="0"/>
              <w:autoSpaceDN w:val="0"/>
              <w:adjustRightInd w:val="0"/>
              <w:spacing w:line="280" w:lineRule="exact"/>
              <w:jc w:val="center"/>
              <w:rPr>
                <w:rFonts w:ascii="宋体"/>
                <w:color w:val="000000"/>
                <w:sz w:val="24"/>
                <w:szCs w:val="24"/>
              </w:rPr>
            </w:pPr>
            <w:r>
              <w:rPr>
                <w:rFonts w:hint="eastAsia" w:ascii="宋体" w:hAnsi="宋体"/>
                <w:color w:val="000000"/>
                <w:sz w:val="24"/>
                <w:szCs w:val="24"/>
              </w:rPr>
              <w:t>注</w:t>
            </w:r>
          </w:p>
        </w:tc>
        <w:tc>
          <w:tcPr>
            <w:tcW w:w="8817" w:type="dxa"/>
            <w:gridSpan w:val="13"/>
            <w:tcBorders>
              <w:top w:val="single" w:color="auto" w:sz="4" w:space="0"/>
              <w:left w:val="nil"/>
              <w:bottom w:val="single" w:color="auto" w:sz="4" w:space="0"/>
              <w:right w:val="single" w:color="auto" w:sz="4" w:space="0"/>
            </w:tcBorders>
            <w:vAlign w:val="center"/>
          </w:tcPr>
          <w:p>
            <w:pPr>
              <w:autoSpaceDE w:val="0"/>
              <w:autoSpaceDN w:val="0"/>
              <w:adjustRightInd w:val="0"/>
              <w:spacing w:line="280" w:lineRule="exact"/>
              <w:jc w:val="center"/>
              <w:rPr>
                <w:rFonts w:ascii="宋体"/>
                <w:color w:val="000000"/>
                <w:sz w:val="24"/>
                <w:szCs w:val="24"/>
              </w:rPr>
            </w:pPr>
          </w:p>
        </w:tc>
      </w:tr>
    </w:tbl>
    <w:p>
      <w:pPr>
        <w:pStyle w:val="2"/>
        <w:ind w:left="0" w:leftChars="0" w:firstLine="0" w:firstLineChars="0"/>
        <w:jc w:val="left"/>
        <w:rPr>
          <w:color w:val="FF0000"/>
          <w:sz w:val="30"/>
          <w:szCs w:val="30"/>
          <w:shd w:val="clear" w:color="auto" w:fill="FFFFFF"/>
        </w:rPr>
      </w:pPr>
      <w:r>
        <w:rPr>
          <w:rFonts w:hint="eastAsia"/>
        </w:rPr>
        <w:t>说明：1.报名序号由招聘单位填写。2.考生必须如实填写上述内容，如填报虚假信息者，取消考试或聘用资格。3.经审查符合报名条件，由考生现场确认，此报名表由招聘单位留存。4.考生需准备近期蓝底背景免冠1寸证件照片3张，照片背面，请写上自己的名字。</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5175"/>
      <w:docPartObj>
        <w:docPartGallery w:val="autotext"/>
      </w:docPartObj>
    </w:sdtPr>
    <w:sdtContent>
      <w:p>
        <w:pPr>
          <w:pStyle w:val="3"/>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mZlMmZhOTdlOTkyNzIzNDVlZDQ5NGFiOWE2OWQifQ=="/>
  </w:docVars>
  <w:rsids>
    <w:rsidRoot w:val="00F65BF5"/>
    <w:rsid w:val="00787AEB"/>
    <w:rsid w:val="00792E9D"/>
    <w:rsid w:val="00F65BF5"/>
    <w:rsid w:val="00F94055"/>
    <w:rsid w:val="1DE5415D"/>
    <w:rsid w:val="3FFF0C57"/>
    <w:rsid w:val="413E57AF"/>
    <w:rsid w:val="454315E6"/>
    <w:rsid w:val="58003366"/>
    <w:rsid w:val="5B65060E"/>
    <w:rsid w:val="60A17227"/>
    <w:rsid w:val="6EA97BB1"/>
    <w:rsid w:val="7BAB3E8D"/>
    <w:rsid w:val="7C5C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unhideWhenUsed/>
    <w:uiPriority w:val="99"/>
    <w:pPr>
      <w:spacing w:before="100" w:beforeAutospacing="1" w:after="100" w:afterAutospacing="1" w:line="280" w:lineRule="exact"/>
      <w:ind w:left="810" w:leftChars="1" w:hanging="808" w:hangingChars="385"/>
    </w:pPr>
    <w:rPr>
      <w:rFonts w:ascii="宋体" w:hAnsi="宋体"/>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styleId="8">
    <w:name w:val="Hyperlink"/>
    <w:basedOn w:val="7"/>
    <w:unhideWhenUsed/>
    <w:uiPriority w:val="99"/>
    <w:rPr>
      <w:color w:val="0000FF"/>
      <w:u w:val="single"/>
    </w:rPr>
  </w:style>
  <w:style w:type="character" w:customStyle="1" w:styleId="9">
    <w:name w:val="正文文本缩进 Char"/>
    <w:basedOn w:val="7"/>
    <w:link w:val="2"/>
    <w:uiPriority w:val="99"/>
    <w:rPr>
      <w:rFonts w:ascii="宋体" w:hAnsi="宋体" w:eastAsia="宋体" w:cs="宋体"/>
      <w:szCs w:val="21"/>
    </w:rPr>
  </w:style>
  <w:style w:type="character" w:customStyle="1" w:styleId="10">
    <w:name w:val="15"/>
    <w:basedOn w:val="7"/>
    <w:uiPriority w:val="0"/>
    <w:rPr>
      <w:rFonts w:hint="default" w:ascii="Calibri" w:hAnsi="Calibri"/>
      <w:b/>
    </w:rPr>
  </w:style>
  <w:style w:type="character" w:customStyle="1" w:styleId="11">
    <w:name w:val="页眉 Char"/>
    <w:basedOn w:val="7"/>
    <w:link w:val="4"/>
    <w:semiHidden/>
    <w:uiPriority w:val="99"/>
    <w:rPr>
      <w:rFonts w:ascii="Calibri" w:hAnsi="Calibri" w:eastAsia="宋体" w:cs="宋体"/>
      <w:sz w:val="18"/>
      <w:szCs w:val="18"/>
    </w:rPr>
  </w:style>
  <w:style w:type="character" w:customStyle="1" w:styleId="12">
    <w:name w:val="页脚 Char"/>
    <w:basedOn w:val="7"/>
    <w:link w:val="3"/>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604</Words>
  <Characters>3449</Characters>
  <Lines>28</Lines>
  <Paragraphs>8</Paragraphs>
  <TotalTime>59</TotalTime>
  <ScaleCrop>false</ScaleCrop>
  <LinksUpToDate>false</LinksUpToDate>
  <CharactersWithSpaces>4045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2023-12-21T02:46:00Z</dcterms:created>
  <dc:creator>PC</dc:creator>
  <cp:lastModifiedBy>Administrator</cp:lastModifiedBy>
  <cp:lastPrinted>2023-12-21T08:26:44Z</cp:lastPrinted>
  <dcterms:modified xsi:type="dcterms:W3CDTF">2023-12-21T08:55:35Z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5FFA8402E0B343FAA7589654001259EC_13</vt:lpwstr>
  </property>
</Properties>
</file>