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180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01-01-0201-01-001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下列关于设计基准期和设计使用年限的概念何项是错误的？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sz w:val="18"/>
                <w:szCs w:val="18"/>
              </w:rPr>
            </w:pPr>
            <w:r>
              <w:rPr>
                <w:rFonts w:hint="eastAsia"/>
                <w:kern w:val="0"/>
                <w:sz w:val="18"/>
                <w:szCs w:val="18"/>
              </w:rPr>
              <w:t>可靠度指结构在规定的时间内，在规定的条件下完成预定功能的概率；规定的时间指设计基准期</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设计基准期是为确定可变作用及与时间有关的材料性能等取值而选用的时间参数，设计基准期为50年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设计使用年限是设计规定的结构或构件不需要进行大修即可按期预定的目的使用的时期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设计使用年限按1、2、3、4类分别采用5年、25年、50年、100年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181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01-01-0201-01-002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 </w:t>
            </w:r>
            <w:r>
              <w:rPr>
                <w:rFonts w:hint="eastAsia"/>
                <w:kern w:val="0"/>
                <w:sz w:val="18"/>
                <w:szCs w:val="18"/>
              </w:rPr>
              <w:t>超过设计基准期的建筑结构，将会发生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sz w:val="18"/>
                <w:szCs w:val="18"/>
              </w:rPr>
            </w:pPr>
            <w:r>
              <w:rPr>
                <w:rStyle w:val="6"/>
                <w:rFonts w:hint="eastAsia"/>
                <w:sz w:val="18"/>
                <w:szCs w:val="18"/>
              </w:rPr>
              <w:t>倒坍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可靠性指标降低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对结构安全无影响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结构破坏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182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01-01-0201-01-003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在进行正常使用极限状态的验算中，荷载采用（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sz w:val="18"/>
                <w:szCs w:val="18"/>
              </w:rPr>
            </w:pPr>
            <w:r>
              <w:rPr>
                <w:rFonts w:hint="eastAsia"/>
                <w:kern w:val="0"/>
                <w:sz w:val="18"/>
                <w:szCs w:val="18"/>
              </w:rPr>
              <w:t>最大值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设计值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rPr>
              <w:t>平均值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183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01-01-0201-01-004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在进行承载能力极限状态的验算中，荷载采用（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6"/>
                <w:sz w:val="18"/>
                <w:szCs w:val="18"/>
              </w:rPr>
            </w:pPr>
            <w:r>
              <w:rPr>
                <w:rFonts w:hint="eastAsia"/>
                <w:kern w:val="0"/>
                <w:sz w:val="18"/>
                <w:szCs w:val="18"/>
              </w:rPr>
              <w:t>最大值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设计值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平均值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184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01-01-0201-01-005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下列（      ）作用不属于永久作用。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sz w:val="18"/>
                <w:szCs w:val="18"/>
              </w:rPr>
            </w:pPr>
            <w:r>
              <w:rPr>
                <w:rFonts w:hint="eastAsia"/>
                <w:kern w:val="0"/>
                <w:sz w:val="18"/>
                <w:szCs w:val="18"/>
              </w:rPr>
              <w:t>结构自重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土压力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预应力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rPr>
              <w:t>温度作用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185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01-01-0201-01-006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下列（      ）不属于偶然作用。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sz w:val="18"/>
                <w:szCs w:val="18"/>
              </w:rPr>
            </w:pPr>
            <w:r>
              <w:rPr>
                <w:rFonts w:hint="eastAsia"/>
                <w:kern w:val="0"/>
                <w:sz w:val="18"/>
                <w:szCs w:val="18"/>
              </w:rPr>
              <w:t>罕遇地震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爆炸力、撞击力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施工检修荷载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rPr>
              <w:t>龙卷风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186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01-01-0201-01-007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各种荷载在建筑结构设计时采用荷载的基本代表值是（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sz w:val="18"/>
                <w:szCs w:val="18"/>
              </w:rPr>
            </w:pPr>
            <w:r>
              <w:rPr>
                <w:rFonts w:hint="eastAsia"/>
                <w:kern w:val="0"/>
                <w:sz w:val="18"/>
                <w:szCs w:val="18"/>
              </w:rPr>
              <w:t>荷载的标准值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荷载准永久值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荷载的组合值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rPr>
              <w:t>荷载的频遇值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187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01-01-0201-01-008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在荷载的组合时，屋面活荷载和雪荷载（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sz w:val="18"/>
                <w:szCs w:val="18"/>
              </w:rPr>
            </w:pPr>
            <w:r>
              <w:rPr>
                <w:rFonts w:hint="eastAsia"/>
                <w:kern w:val="0"/>
                <w:sz w:val="18"/>
                <w:szCs w:val="18"/>
              </w:rPr>
              <w:t xml:space="preserve">同时考虑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取二者中较大者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取二者中的较小者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rPr>
              <w:t>二者均不需要考虑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188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01-01-0201-01-009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在荷载的组合时，积灰荷载和屋面活荷载或雪荷载中的较大者（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sz w:val="18"/>
                <w:szCs w:val="18"/>
              </w:rPr>
            </w:pPr>
            <w:r>
              <w:rPr>
                <w:rFonts w:hint="eastAsia"/>
                <w:kern w:val="0"/>
                <w:sz w:val="18"/>
                <w:szCs w:val="18"/>
              </w:rPr>
              <w:t xml:space="preserve">同时考虑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取二者中较大者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取二者中的较小者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rPr>
              <w:t>二者均不需要考虑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189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01-01-0201-01-010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在荷载的代表值中，</w:t>
            </w:r>
            <w:r>
              <w:rPr>
                <w:rFonts w:hint="default"/>
                <w:kern w:val="0"/>
                <w:sz w:val="18"/>
                <w:szCs w:val="18"/>
              </w:rPr>
              <w:t>(</w:t>
            </w:r>
            <w:r>
              <w:rPr>
                <w:rFonts w:hint="eastAsia"/>
                <w:kern w:val="0"/>
                <w:sz w:val="18"/>
                <w:szCs w:val="18"/>
              </w:rPr>
              <w:t xml:space="preserve">       </w:t>
            </w:r>
            <w:r>
              <w:rPr>
                <w:rFonts w:hint="default"/>
                <w:kern w:val="0"/>
                <w:sz w:val="18"/>
                <w:szCs w:val="18"/>
              </w:rPr>
              <w:t>)</w:t>
            </w:r>
            <w:r>
              <w:rPr>
                <w:rFonts w:hint="eastAsia"/>
                <w:kern w:val="0"/>
                <w:sz w:val="18"/>
                <w:szCs w:val="18"/>
              </w:rPr>
              <w:t>是最基本的代表值，其它的值都是以此为基础进行计算的。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Hans"/>
              </w:rPr>
            </w:pPr>
            <w:r>
              <w:rPr>
                <w:rFonts w:hint="eastAsia"/>
                <w:kern w:val="0"/>
                <w:sz w:val="18"/>
                <w:szCs w:val="18"/>
                <w:lang w:val="en-US" w:eastAsia="zh-Hans"/>
              </w:rPr>
              <w:t>频遇值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Hans"/>
              </w:rPr>
            </w:pPr>
            <w:r>
              <w:rPr>
                <w:rFonts w:hint="eastAsia"/>
                <w:kern w:val="0"/>
                <w:sz w:val="18"/>
                <w:szCs w:val="18"/>
                <w:lang w:val="en-US" w:eastAsia="zh-Hans"/>
              </w:rPr>
              <w:t>准永久值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组合值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190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01-01-0201-02-001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作用在结构上的荷载的类型有：</w:t>
            </w:r>
            <w:r>
              <w:rPr>
                <w:rFonts w:hint="eastAsia"/>
                <w:kern w:val="0"/>
                <w:sz w:val="18"/>
                <w:szCs w:val="18"/>
                <w:lang w:eastAsia="zh-Hans"/>
              </w:rPr>
              <w:t>（</w:t>
            </w:r>
            <w:r>
              <w:rPr>
                <w:rFonts w:hint="eastAsia"/>
                <w:kern w:val="0"/>
                <w:sz w:val="18"/>
                <w:szCs w:val="18"/>
              </w:rPr>
              <w:t xml:space="preserve">       </w:t>
            </w:r>
            <w:r>
              <w:rPr>
                <w:rFonts w:hint="eastAsia"/>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永久荷载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可变荷载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组合荷载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偶然荷载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Fonts w:hint="eastAsia"/>
                <w:kern w:val="0"/>
                <w:sz w:val="18"/>
                <w:szCs w:val="18"/>
                <w:lang w:val="en-US" w:eastAsia="zh-Hans"/>
              </w:rPr>
              <w:t>标准荷载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191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01-01-0201-02-002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荷载的代表值有：</w:t>
            </w:r>
            <w:r>
              <w:rPr>
                <w:rFonts w:hint="eastAsia"/>
                <w:kern w:val="0"/>
                <w:sz w:val="18"/>
                <w:szCs w:val="18"/>
                <w:lang w:eastAsia="zh-Hans"/>
              </w:rPr>
              <w:t>（</w:t>
            </w:r>
            <w:r>
              <w:rPr>
                <w:rFonts w:hint="eastAsia"/>
                <w:kern w:val="0"/>
                <w:sz w:val="18"/>
                <w:szCs w:val="18"/>
              </w:rPr>
              <w:t xml:space="preserve">       </w:t>
            </w:r>
            <w:r>
              <w:rPr>
                <w:rFonts w:hint="eastAsia"/>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eastAsia="宋体"/>
                <w:sz w:val="18"/>
                <w:szCs w:val="18"/>
                <w:lang w:val="en-US" w:eastAsia="zh-Hans"/>
              </w:rPr>
              <w:t xml:space="preserve">荷载标准值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Style w:val="6"/>
                <w:rFonts w:hint="eastAsia" w:eastAsia="宋体"/>
                <w:sz w:val="18"/>
                <w:szCs w:val="18"/>
                <w:lang w:val="en-US" w:eastAsia="zh-Hans"/>
              </w:rPr>
              <w:t>可变荷载准永久值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可变荷载偶然值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Style w:val="6"/>
                <w:rFonts w:hint="eastAsia" w:eastAsia="宋体"/>
                <w:sz w:val="18"/>
                <w:szCs w:val="18"/>
                <w:lang w:val="en-US" w:eastAsia="zh-Hans"/>
              </w:rPr>
              <w:t>可变荷载频遇值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Style w:val="6"/>
                <w:rFonts w:hint="eastAsia" w:eastAsia="宋体"/>
                <w:sz w:val="18"/>
                <w:szCs w:val="18"/>
                <w:lang w:val="en-US" w:eastAsia="zh-Hans"/>
              </w:rPr>
              <w:t>可变荷载组合值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ABDE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192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Hans"/>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01-01-0201-02-003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荷载的分项系数是通过</w:t>
            </w:r>
            <w:r>
              <w:rPr>
                <w:rFonts w:hint="eastAsia"/>
                <w:kern w:val="0"/>
                <w:sz w:val="18"/>
                <w:szCs w:val="18"/>
                <w:lang w:eastAsia="zh-Hans"/>
              </w:rPr>
              <w:t>（</w:t>
            </w:r>
            <w:r>
              <w:rPr>
                <w:rFonts w:hint="eastAsia"/>
                <w:kern w:val="0"/>
                <w:sz w:val="18"/>
                <w:szCs w:val="18"/>
              </w:rPr>
              <w:t xml:space="preserve">     </w:t>
            </w:r>
            <w:r>
              <w:rPr>
                <w:rFonts w:hint="eastAsia"/>
                <w:kern w:val="0"/>
                <w:sz w:val="18"/>
                <w:szCs w:val="18"/>
                <w:lang w:eastAsia="zh-Hans"/>
              </w:rPr>
              <w:t>）</w:t>
            </w:r>
            <w:r>
              <w:rPr>
                <w:rFonts w:hint="eastAsia"/>
                <w:kern w:val="0"/>
                <w:sz w:val="18"/>
                <w:szCs w:val="18"/>
              </w:rPr>
              <w:t>确定的。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工程测量</w:t>
            </w:r>
            <w:r>
              <w:rPr>
                <w:rStyle w:val="6"/>
                <w:rFonts w:hint="eastAsia" w:eastAsia="宋体"/>
                <w:sz w:val="18"/>
                <w:szCs w:val="18"/>
                <w:lang w:val="en-US" w:eastAsia="zh-Hans"/>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Style w:val="6"/>
                <w:rFonts w:hint="eastAsia"/>
                <w:sz w:val="18"/>
                <w:szCs w:val="18"/>
                <w:lang w:val="en-US" w:eastAsia="zh-Hans"/>
              </w:rPr>
              <w:t>可靠度分析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数值模拟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Style w:val="6"/>
                <w:rFonts w:hint="eastAsia"/>
                <w:sz w:val="18"/>
                <w:szCs w:val="18"/>
                <w:lang w:val="en-US" w:eastAsia="zh-Hans"/>
              </w:rPr>
              <w:t>工程经验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E</w:t>
            </w:r>
            <w:r>
              <w:rPr>
                <w:rFonts w:hint="eastAsia"/>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r>
              <w:rPr>
                <w:rStyle w:val="6"/>
                <w:rFonts w:hint="eastAsia" w:eastAsia="宋体"/>
                <w:sz w:val="18"/>
                <w:szCs w:val="18"/>
                <w:lang w:val="en-US" w:eastAsia="zh-Hans"/>
              </w:rPr>
              <w:t>荷载组合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BD</w:t>
            </w:r>
          </w:p>
        </w:tc>
      </w:tr>
    </w:tbl>
    <w:p>
      <w:pPr>
        <w:ind w:left="0" w:leftChars="0" w:firstLine="0" w:firstLineChars="0"/>
      </w:pPr>
    </w:p>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bookmarkStart w:id="0" w:name="_GoBack"/>
            <w:bookmarkEnd w:id="0"/>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193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01-01-0201-03-001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在进行构件承载力计算时，荷载应取设计值。（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194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01-01-0201-03-002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在进行构件变形和裂缝宽度验算时，荷载应取设计值。（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195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01-01-0201-03-00</w:t>
            </w:r>
            <w:r>
              <w:rPr>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活载的分项系数是不变的，永远取</w:t>
            </w:r>
            <w:r>
              <w:rPr>
                <w:rFonts w:hint="default"/>
                <w:kern w:val="0"/>
                <w:sz w:val="18"/>
                <w:szCs w:val="18"/>
              </w:rPr>
              <w:t>1.5</w:t>
            </w:r>
            <w:r>
              <w:rPr>
                <w:rFonts w:hint="eastAsia"/>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196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01-01-0201-03-00</w:t>
            </w:r>
            <w:r>
              <w:rPr>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荷载的设计值永远比荷载的标准值要大。（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197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01-01-0201-03-00</w:t>
            </w:r>
            <w:r>
              <w:rPr>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恒载的存在对结构作用有利时，其分项系数取得大些，这样对结构是安全的。（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auto" w:sz="4"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auto" w:sz="4"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auto" w:sz="4" w:space="0"/>
              <w:left w:val="single" w:color="auto" w:sz="4" w:space="0"/>
              <w:bottom w:val="single" w:color="auto" w:sz="4" w:space="0"/>
              <w:right w:val="single" w:color="auto" w:sz="4"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auto" w:sz="4" w:space="0"/>
              <w:left w:val="single" w:color="auto" w:sz="4" w:space="0"/>
              <w:bottom w:val="single" w:color="auto" w:sz="4" w:space="0"/>
              <w:right w:val="single" w:color="auto" w:sz="4"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198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01-01-0201-03-00</w:t>
            </w:r>
            <w:r>
              <w:rPr>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任何情况下，荷载的分项系数永远是大于1的值。（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199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01-01-0201-03-00</w:t>
            </w:r>
            <w:r>
              <w:rPr>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荷载的组合值是考虑在多层结构设计时，各层活荷载都同时达到最大的值的可能性较小。（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200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01-01-0201-03-00</w:t>
            </w:r>
            <w:r>
              <w:rPr>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荷载的组合值是考虑作用于结构上的活载有两种或两种以上时，多种荷载同时达到最大值的可能性较小的折减系数。（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eastAsia" w:eastAsia="宋体"/>
                <w:sz w:val="18"/>
                <w:szCs w:val="18"/>
                <w:lang w:val="en-US" w:eastAsia="zh-Hans"/>
              </w:rPr>
            </w:pPr>
            <w:r>
              <w:rPr>
                <w:rStyle w:val="6"/>
                <w:rFonts w:hint="eastAsia"/>
                <w:sz w:val="18"/>
                <w:szCs w:val="18"/>
                <w:lang w:val="en-US" w:eastAsia="zh-Hans"/>
              </w:rPr>
              <w:t>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Hans"/>
              </w:rPr>
            </w:pPr>
            <w:r>
              <w:rPr>
                <w:rFonts w:hint="eastAsia"/>
                <w:kern w:val="0"/>
                <w:sz w:val="18"/>
                <w:szCs w:val="18"/>
                <w:lang w:val="en-US" w:eastAsia="zh-Hans"/>
              </w:rPr>
              <w:t>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Hans"/>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kern w:val="0"/>
                <w:sz w:val="18"/>
                <w:szCs w:val="18"/>
              </w:rPr>
              <w:t>A</w:t>
            </w:r>
          </w:p>
        </w:tc>
      </w:tr>
    </w:tbl>
    <w:p>
      <w:pPr>
        <w:ind w:left="0" w:leftChars="0" w:firstLine="0" w:firstLineChars="0"/>
      </w:pPr>
    </w:p>
    <w:p>
      <w:pPr>
        <w:ind w:left="0" w:leftChars="0" w:firstLine="0" w:firstLineChars="0"/>
      </w:pPr>
    </w:p>
    <w:sectPr>
      <w:headerReference r:id="rId3" w:type="default"/>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Open Sans">
    <w:altName w:val="苹方-简"/>
    <w:panose1 w:val="00000000000000000000"/>
    <w:charset w:val="00"/>
    <w:family w:val="auto"/>
    <w:pitch w:val="default"/>
    <w:sig w:usb0="00000000" w:usb1="00000000" w:usb2="00000000" w:usb3="00000000" w:csb0="00000000" w:csb1="00000000"/>
  </w:font>
  <w:font w:name="黑体">
    <w:altName w:val="汉仪中黑KW"/>
    <w:panose1 w:val="02010609060101010101"/>
    <w:charset w:val="00"/>
    <w:family w:val="modern"/>
    <w:pitch w:val="default"/>
    <w:sig w:usb0="00000000" w:usb1="00000000"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宋体"/>
        <w:sz w:val="22"/>
        <w:szCs w:val="36"/>
        <w:lang w:val="en-US" w:eastAsia="zh-Hans"/>
      </w:rPr>
    </w:pPr>
    <w:r>
      <w:rPr>
        <w:rFonts w:hint="eastAsia"/>
        <w:sz w:val="22"/>
        <w:szCs w:val="36"/>
        <w:lang w:val="en-US" w:eastAsia="zh-Hans"/>
      </w:rPr>
      <w:t>结构荷载</w:t>
    </w:r>
    <w:r>
      <w:rPr>
        <w:rFonts w:hint="default"/>
        <w:sz w:val="22"/>
        <w:szCs w:val="36"/>
        <w:lang w:eastAsia="zh-Hans"/>
      </w:rPr>
      <w:t>180-200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CF61BF"/>
    <w:rsid w:val="2F5FFB82"/>
    <w:rsid w:val="2FEF5ECA"/>
    <w:rsid w:val="2FFF77E4"/>
    <w:rsid w:val="43CF61BF"/>
    <w:rsid w:val="55F6AF1F"/>
    <w:rsid w:val="5EDD64B6"/>
    <w:rsid w:val="693EC65D"/>
    <w:rsid w:val="6F198F9E"/>
    <w:rsid w:val="7CA661FD"/>
    <w:rsid w:val="7CBF4505"/>
    <w:rsid w:val="7FFF6ECD"/>
    <w:rsid w:val="BCF2B627"/>
    <w:rsid w:val="CDEE6379"/>
    <w:rsid w:val="DDE9FB1F"/>
    <w:rsid w:val="EB7E33C7"/>
    <w:rsid w:val="F3345F55"/>
    <w:rsid w:val="F77A3E95"/>
    <w:rsid w:val="FB9F5655"/>
    <w:rsid w:val="FBE71CB5"/>
    <w:rsid w:val="FEEDDA20"/>
    <w:rsid w:val="FFBF83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character" w:customStyle="1" w:styleId="6">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2022-01-12T19:06:00Z</dcterms:created>
  <dc:creator>mac</dc:creator>
  <cp:lastModifiedBy>mac</cp:lastModifiedBy>
  <dcterms:modified xsi:type="dcterms:W3CDTF">2022-01-25T13:32:27Z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ies>
</file>