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930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根据建筑物使用功能的重要性不同，以及在地震中和地震后建筑物的损坏对社会和经济产生的影响大小和在抗震防灾中的作用，我国《建筑抗震设防分类标准》将建筑抗震设防分为</w:t>
            </w:r>
            <w:r>
              <w:rPr>
                <w:rFonts w:hint="eastAsia" w:ascii="Times New Roman Regular" w:hAnsi="Times New Roman Regular" w:cs="Times New Roman Regular"/>
                <w:kern w:val="0"/>
                <w:sz w:val="18"/>
                <w:szCs w:val="18"/>
                <w:lang w:val="en-US" w:eastAsia="zh-Hans"/>
              </w:rPr>
              <w:t>（</w:t>
            </w:r>
            <w:r>
              <w:rPr>
                <w:rFonts w:hint="default" w:ascii="Times New Roman Regular" w:hAnsi="Times New Roman Regular" w:cs="Times New Roman Regular"/>
                <w:kern w:val="0"/>
                <w:sz w:val="18"/>
                <w:szCs w:val="18"/>
                <w:lang w:eastAsia="zh-Hans"/>
              </w:rPr>
              <w:t xml:space="preserve">      </w:t>
            </w:r>
            <w:r>
              <w:rPr>
                <w:rFonts w:hint="eastAsia" w:ascii="Times New Roman Regular" w:hAnsi="Times New Roman Regular" w:cs="Times New Roman Regular"/>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特殊设防</w:t>
            </w:r>
            <w:r>
              <w:rPr>
                <w:rFonts w:hint="default" w:ascii="Times New Roman Regular" w:hAnsi="Times New Roman Regular" w:cs="Times New Roman Regular"/>
                <w:kern w:val="0"/>
                <w:sz w:val="18"/>
                <w:szCs w:val="18"/>
                <w:lang w:val="en-US" w:eastAsia="zh-Hans"/>
              </w:rPr>
              <w:t>类</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重点设防</w:t>
            </w:r>
            <w:r>
              <w:rPr>
                <w:rFonts w:hint="default" w:ascii="Times New Roman Regular" w:hAnsi="Times New Roman Regular" w:cs="Times New Roman Regular"/>
                <w:kern w:val="0"/>
                <w:sz w:val="18"/>
                <w:szCs w:val="18"/>
                <w:lang w:val="en-US" w:eastAsia="zh-Hans"/>
              </w:rPr>
              <w:t>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标准设防类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一般设防</w:t>
            </w:r>
            <w:r>
              <w:rPr>
                <w:rFonts w:hint="default" w:ascii="Times New Roman Regular" w:hAnsi="Times New Roman Regular" w:cs="Times New Roman Regular"/>
                <w:kern w:val="0"/>
                <w:sz w:val="18"/>
                <w:szCs w:val="18"/>
                <w:lang w:val="en-US" w:eastAsia="zh-Hans"/>
              </w:rPr>
              <w:t>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适度设防类</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ABCE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931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根据钢结构在地震中的破坏特征，其破坏形式主要有</w:t>
            </w:r>
            <w:r>
              <w:rPr>
                <w:rFonts w:hint="eastAsia" w:ascii="Times New Roman Regular" w:hAnsi="Times New Roman Regular" w:cs="Times New Roman Regular"/>
                <w:kern w:val="0"/>
                <w:sz w:val="18"/>
                <w:szCs w:val="18"/>
                <w:lang w:val="en-US" w:eastAsia="zh-Hans"/>
              </w:rPr>
              <w:t>（</w:t>
            </w:r>
            <w:r>
              <w:rPr>
                <w:rFonts w:hint="default" w:ascii="Times New Roman Regular" w:hAnsi="Times New Roman Regular" w:cs="Times New Roman Regular"/>
                <w:kern w:val="0"/>
                <w:sz w:val="18"/>
                <w:szCs w:val="18"/>
                <w:lang w:eastAsia="zh-Hans"/>
              </w:rPr>
              <w:t xml:space="preserve">       </w:t>
            </w:r>
            <w:r>
              <w:rPr>
                <w:rFonts w:hint="eastAsia" w:ascii="Times New Roman Regular" w:hAnsi="Times New Roman Regular" w:cs="Times New Roman Regular"/>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结构倒塌</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围护结构倒塌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梁、柱、支撑结构的破坏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节点的连接破坏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梁柱失稳</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ACD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932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地震按其成因可分为</w:t>
            </w:r>
            <w:r>
              <w:rPr>
                <w:rFonts w:hint="eastAsia" w:ascii="Times New Roman Regular" w:hAnsi="Times New Roman Regular" w:cs="Times New Roman Regular"/>
                <w:kern w:val="0"/>
                <w:sz w:val="18"/>
                <w:szCs w:val="18"/>
                <w:lang w:val="en-US" w:eastAsia="zh-Hans"/>
              </w:rPr>
              <w:t>（</w:t>
            </w:r>
            <w:r>
              <w:rPr>
                <w:rFonts w:hint="default" w:ascii="Times New Roman Regular" w:hAnsi="Times New Roman Regular" w:cs="Times New Roman Regular"/>
                <w:kern w:val="0"/>
                <w:sz w:val="18"/>
                <w:szCs w:val="18"/>
                <w:lang w:eastAsia="zh-Hans"/>
              </w:rPr>
              <w:t xml:space="preserve">      </w:t>
            </w:r>
            <w:r>
              <w:rPr>
                <w:rFonts w:hint="eastAsia" w:ascii="Times New Roman Regular" w:hAnsi="Times New Roman Regular" w:cs="Times New Roman Regular"/>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天然地震</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构造地震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诱发地震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火山地震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陷落地震</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933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我国“三水准、两阶段”抗震设防要求中“三水准”是指</w:t>
            </w:r>
            <w:r>
              <w:rPr>
                <w:rFonts w:hint="default" w:ascii="Times New Roman Regular" w:hAnsi="Times New Roman Regular" w:cs="Times New Roman Regular"/>
                <w:kern w:val="0"/>
                <w:sz w:val="18"/>
                <w:szCs w:val="18"/>
                <w:lang w:eastAsia="zh-CN"/>
              </w:rPr>
              <w:t>(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小震不坏</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中震可修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大震不倒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小震不倒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中震不坏</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934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eastAsia="zh-CN"/>
              </w:rPr>
              <w:t>根据地震发生的概率密度和强度将地震烈度划分为(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少遇烈度</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多遇烈度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中遇烈度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基本烈度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罕遇烈度</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BDE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935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01-01-0207-02-006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影响场地土的液化的因素有哪些?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土层的地质年代</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基础形式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土的埋深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地下水位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地震烈度和地震持续时间</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ACDE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936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钢筋混凝土框架结构中，要保证结构的延性，设计计算时《规范》以什么原则进行要求？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强柱弱梁</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强剪弱弯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弱</w:t>
            </w:r>
            <w:r>
              <w:rPr>
                <w:rFonts w:hint="default" w:ascii="Times New Roman Regular" w:hAnsi="Times New Roman Regular" w:cs="Times New Roman Regular" w:eastAsiaTheme="minorEastAsia"/>
                <w:kern w:val="0"/>
                <w:sz w:val="18"/>
                <w:szCs w:val="18"/>
                <w:lang w:val="en-US" w:eastAsia="zh-Hans" w:bidi="ar-SA"/>
              </w:rPr>
              <w:t>节点</w:t>
            </w:r>
            <w:r>
              <w:rPr>
                <w:rFonts w:hint="eastAsia" w:ascii="Times New Roman Regular" w:hAnsi="Times New Roman Regular" w:cs="Times New Roman Regular"/>
                <w:kern w:val="0"/>
                <w:sz w:val="18"/>
                <w:szCs w:val="18"/>
                <w:lang w:val="en-US" w:eastAsia="zh-Hans" w:bidi="ar-SA"/>
              </w:rPr>
              <w:t>强</w:t>
            </w:r>
            <w:r>
              <w:rPr>
                <w:rFonts w:hint="default" w:ascii="Times New Roman Regular" w:hAnsi="Times New Roman Regular" w:cs="Times New Roman Regular" w:eastAsiaTheme="minorEastAsia"/>
                <w:kern w:val="0"/>
                <w:sz w:val="18"/>
                <w:szCs w:val="18"/>
                <w:lang w:val="en-US" w:eastAsia="zh-Hans" w:bidi="ar-SA"/>
              </w:rPr>
              <w:t>构件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强弯弱剪</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强锚固</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937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钢筋混凝土房屋应根据</w:t>
            </w:r>
            <w:r>
              <w:rPr>
                <w:rFonts w:hint="eastAsia" w:ascii="Times New Roman Regular" w:hAnsi="Times New Roman Regular" w:cs="Times New Roman Regular"/>
                <w:kern w:val="0"/>
                <w:sz w:val="18"/>
                <w:szCs w:val="18"/>
                <w:lang w:val="en-US" w:eastAsia="zh-Hans"/>
              </w:rPr>
              <w:t>（</w:t>
            </w:r>
            <w:r>
              <w:rPr>
                <w:rFonts w:hint="default" w:ascii="Times New Roman Regular" w:hAnsi="Times New Roman Regular" w:cs="Times New Roman Regular"/>
                <w:kern w:val="0"/>
                <w:sz w:val="18"/>
                <w:szCs w:val="18"/>
                <w:lang w:eastAsia="zh-Hans"/>
              </w:rPr>
              <w:t xml:space="preserve">      </w:t>
            </w:r>
            <w:r>
              <w:rPr>
                <w:rFonts w:hint="eastAsia" w:ascii="Times New Roman Regular" w:hAnsi="Times New Roman Regular" w:cs="Times New Roman Regular"/>
                <w:kern w:val="0"/>
                <w:sz w:val="18"/>
                <w:szCs w:val="18"/>
                <w:lang w:val="en-US" w:eastAsia="zh-Hans"/>
              </w:rPr>
              <w:t>）</w:t>
            </w:r>
            <w:r>
              <w:rPr>
                <w:rFonts w:hint="default" w:ascii="Times New Roman Regular" w:hAnsi="Times New Roman Regular" w:cs="Times New Roman Regular"/>
                <w:kern w:val="0"/>
                <w:sz w:val="18"/>
                <w:szCs w:val="18"/>
                <w:lang w:val="en-US" w:eastAsia="zh-CN"/>
              </w:rPr>
              <w:t>采用不同的抗震等级，并应符合相应的计算和构造措施要求。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荷载</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结构类型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房屋高度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震级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CN"/>
              </w:rPr>
              <w:t>烈度</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BCE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938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CN"/>
              </w:rPr>
              <w:t>地震波包括在地球内部传播的体波和只限于在地球表面传播的面波，其中面波包括</w:t>
            </w:r>
            <w:r>
              <w:rPr>
                <w:rFonts w:hint="default" w:ascii="Times New Roman Regular" w:hAnsi="Times New Roman Regular" w:cs="Times New Roman Regular"/>
                <w:kern w:val="0"/>
                <w:sz w:val="18"/>
                <w:szCs w:val="18"/>
                <w:lang w:eastAsia="zh-CN"/>
              </w:rPr>
              <w:t>(    )</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eastAsia="宋体" w:cs="Times New Roman Regular"/>
                <w:kern w:val="0"/>
                <w:sz w:val="18"/>
                <w:szCs w:val="18"/>
                <w:lang w:val="en-US" w:eastAsia="zh-Hans" w:bidi="ar-SA"/>
              </w:rPr>
            </w:pPr>
            <w:r>
              <w:rPr>
                <w:rStyle w:val="6"/>
                <w:rFonts w:hint="eastAsia" w:ascii="Times New Roman Regular" w:hAnsi="Times New Roman Regular" w:eastAsia="宋体" w:cs="Times New Roman Regular"/>
                <w:sz w:val="18"/>
                <w:szCs w:val="18"/>
                <w:lang w:val="en-US" w:eastAsia="zh-Hans"/>
              </w:rPr>
              <w:t>瑞利波</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rPr>
              <w:t>横波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Style w:val="6"/>
                <w:rFonts w:hint="eastAsia" w:ascii="Times New Roman Regular" w:hAnsi="Times New Roman Regular" w:eastAsia="宋体" w:cs="Times New Roman Regular"/>
                <w:sz w:val="18"/>
                <w:szCs w:val="18"/>
                <w:lang w:val="en-US" w:eastAsia="zh-Hans"/>
              </w:rPr>
              <w:t>乐夫波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rPr>
              <w:t>纵波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体波</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939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01-01-0207-02-010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CN"/>
              </w:rPr>
              <w:t>地震波包括在地球内部传播的体波和只限于在地球表面传播的面波，其中</w:t>
            </w:r>
            <w:r>
              <w:rPr>
                <w:rFonts w:hint="eastAsia" w:ascii="Times New Roman Regular" w:hAnsi="Times New Roman Regular" w:cs="Times New Roman Regular"/>
                <w:kern w:val="0"/>
                <w:sz w:val="18"/>
                <w:szCs w:val="18"/>
                <w:lang w:val="en-US" w:eastAsia="zh-Hans"/>
              </w:rPr>
              <w:t>体</w:t>
            </w:r>
            <w:r>
              <w:rPr>
                <w:rFonts w:hint="default" w:ascii="Times New Roman Regular" w:hAnsi="Times New Roman Regular" w:cs="Times New Roman Regular"/>
                <w:kern w:val="0"/>
                <w:sz w:val="18"/>
                <w:szCs w:val="18"/>
                <w:lang w:val="en-US" w:eastAsia="zh-CN"/>
              </w:rPr>
              <w:t>波包括</w:t>
            </w:r>
            <w:r>
              <w:rPr>
                <w:rFonts w:hint="default" w:ascii="Times New Roman Regular" w:hAnsi="Times New Roman Regular" w:cs="Times New Roman Regular"/>
                <w:kern w:val="0"/>
                <w:sz w:val="18"/>
                <w:szCs w:val="18"/>
                <w:lang w:eastAsia="zh-CN"/>
              </w:rPr>
              <w:t>(    )</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eastAsia="宋体" w:cs="Times New Roman Regular"/>
                <w:kern w:val="0"/>
                <w:sz w:val="18"/>
                <w:szCs w:val="18"/>
                <w:lang w:val="en-US" w:eastAsia="zh-Hans" w:bidi="ar-SA"/>
              </w:rPr>
            </w:pPr>
            <w:r>
              <w:rPr>
                <w:rStyle w:val="6"/>
                <w:rFonts w:hint="eastAsia" w:ascii="Times New Roman Regular" w:hAnsi="Times New Roman Regular" w:eastAsia="宋体" w:cs="Times New Roman Regular"/>
                <w:sz w:val="18"/>
                <w:szCs w:val="18"/>
                <w:lang w:val="en-US" w:eastAsia="zh-Hans"/>
              </w:rPr>
              <w:t>瑞利波</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rPr>
              <w:t>横波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Style w:val="6"/>
                <w:rFonts w:hint="eastAsia" w:ascii="Times New Roman Regular" w:hAnsi="Times New Roman Regular" w:eastAsia="宋体" w:cs="Times New Roman Regular"/>
                <w:sz w:val="18"/>
                <w:szCs w:val="18"/>
                <w:lang w:val="en-US" w:eastAsia="zh-Hans"/>
              </w:rPr>
              <w:t>乐夫波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rPr>
              <w:t>纵波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体波</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940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01-01-0207-02-011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CN" w:bidi="ar-SA"/>
              </w:rPr>
              <w:t>哪些结构类型需要考虑竖向地震作用？</w:t>
            </w:r>
            <w:r>
              <w:rPr>
                <w:rFonts w:hint="default" w:ascii="Times New Roman Regular" w:hAnsi="Times New Roman Regular" w:cs="Times New Roman Regular"/>
                <w:kern w:val="0"/>
                <w:sz w:val="18"/>
                <w:szCs w:val="18"/>
                <w:lang w:eastAsia="zh-CN" w:bidi="ar-SA"/>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eastAsia="宋体" w:cs="Times New Roman Regular"/>
                <w:kern w:val="0"/>
                <w:sz w:val="18"/>
                <w:szCs w:val="18"/>
                <w:lang w:val="en-US" w:eastAsia="zh-Hans" w:bidi="ar-SA"/>
              </w:rPr>
            </w:pPr>
            <w:r>
              <w:rPr>
                <w:rFonts w:hint="default" w:ascii="Times New Roman Regular" w:hAnsi="Times New Roman Regular" w:eastAsia="宋体" w:cs="Times New Roman Regular"/>
                <w:kern w:val="0"/>
                <w:sz w:val="18"/>
                <w:szCs w:val="18"/>
                <w:lang w:val="en-US" w:eastAsia="zh-Hans" w:bidi="ar-SA"/>
              </w:rPr>
              <w:t>8、9度时的大跨度和长悬臂结构</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eastAsia="宋体" w:cs="Times New Roman Regular"/>
                <w:kern w:val="0"/>
                <w:sz w:val="18"/>
                <w:szCs w:val="18"/>
                <w:lang w:val="en-US" w:eastAsia="zh-Hans" w:bidi="ar-SA"/>
              </w:rPr>
              <w:t>9度时的高层建筑</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eastAsia="宋体" w:cs="Times New Roman Regular"/>
                <w:kern w:val="0"/>
                <w:sz w:val="18"/>
                <w:szCs w:val="18"/>
                <w:lang w:val="en-US" w:eastAsia="zh-Hans" w:bidi="ar-SA"/>
              </w:rPr>
              <w:t>平板型网架屋盖和跨度大于</w:t>
            </w:r>
            <w:r>
              <w:rPr>
                <w:rFonts w:hint="default" w:ascii="Times New Roman Regular" w:hAnsi="Times New Roman Regular" w:eastAsia="宋体" w:cs="Times New Roman Regular"/>
                <w:kern w:val="0"/>
                <w:sz w:val="18"/>
                <w:szCs w:val="18"/>
                <w:lang w:eastAsia="zh-Hans" w:bidi="ar-SA"/>
              </w:rPr>
              <w:t>18</w:t>
            </w:r>
            <w:r>
              <w:rPr>
                <w:rFonts w:hint="default" w:ascii="Times New Roman Regular" w:hAnsi="Times New Roman Regular" w:eastAsia="宋体" w:cs="Times New Roman Regular"/>
                <w:kern w:val="0"/>
                <w:sz w:val="18"/>
                <w:szCs w:val="18"/>
                <w:lang w:val="en-US" w:eastAsia="zh-Hans" w:bidi="ar-SA"/>
              </w:rPr>
              <w:t>m的屋架、屋盖横梁及托架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eastAsia="宋体" w:cs="Times New Roman Regular"/>
                <w:kern w:val="0"/>
                <w:sz w:val="18"/>
                <w:szCs w:val="18"/>
                <w:lang w:val="en-US" w:eastAsia="zh-Hans" w:bidi="ar-SA"/>
              </w:rPr>
              <w:t>条长悬臂构件大跨结构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eastAsia="宋体" w:cs="Times New Roman Regular"/>
                <w:kern w:val="0"/>
                <w:sz w:val="18"/>
                <w:szCs w:val="18"/>
                <w:lang w:val="en-US" w:eastAsia="zh-Hans" w:bidi="ar-SA"/>
              </w:rPr>
              <w:t>大跨度空间结构等</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ABDE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941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01-01-0207-02-012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CN" w:bidi="ar-SA"/>
              </w:rPr>
              <w:t>底部剪力法近似计算适用何种结构？</w:t>
            </w:r>
            <w:r>
              <w:rPr>
                <w:rFonts w:hint="eastAsia" w:ascii="Times New Roman Regular" w:hAnsi="Times New Roman Regular" w:cs="Times New Roman Regular"/>
                <w:kern w:val="0"/>
                <w:sz w:val="18"/>
                <w:szCs w:val="18"/>
                <w:lang w:val="en-US" w:eastAsia="zh-Hans" w:bidi="ar-SA"/>
              </w:rPr>
              <w:t>（</w:t>
            </w:r>
            <w:r>
              <w:rPr>
                <w:rFonts w:hint="default" w:ascii="Times New Roman Regular" w:hAnsi="Times New Roman Regular" w:cs="Times New Roman Regular"/>
                <w:kern w:val="0"/>
                <w:sz w:val="18"/>
                <w:szCs w:val="18"/>
                <w:lang w:eastAsia="zh-Hans" w:bidi="ar-SA"/>
              </w:rPr>
              <w:t xml:space="preserve">     </w:t>
            </w:r>
            <w:r>
              <w:rPr>
                <w:rFonts w:hint="eastAsia" w:ascii="Times New Roman Regular" w:hAnsi="Times New Roman Regular" w:cs="Times New Roman Regular"/>
                <w:kern w:val="0"/>
                <w:sz w:val="18"/>
                <w:szCs w:val="18"/>
                <w:lang w:val="en-US"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eastAsia="宋体" w:cs="Times New Roman Regular"/>
                <w:kern w:val="0"/>
                <w:sz w:val="18"/>
                <w:szCs w:val="18"/>
                <w:lang w:val="en-US" w:eastAsia="zh-Hans" w:bidi="ar-SA"/>
              </w:rPr>
            </w:pPr>
            <w:r>
              <w:rPr>
                <w:rFonts w:hint="default" w:ascii="Times New Roman Regular" w:hAnsi="Times New Roman Regular" w:eastAsia="宋体" w:cs="Times New Roman Regular"/>
                <w:kern w:val="0"/>
                <w:sz w:val="18"/>
                <w:szCs w:val="18"/>
                <w:lang w:val="en-US" w:eastAsia="zh-Hans" w:bidi="ar-SA"/>
              </w:rPr>
              <w:t>对于高度不超过40m</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eastAsia="宋体" w:cs="Times New Roman Regular"/>
                <w:kern w:val="0"/>
                <w:sz w:val="18"/>
                <w:szCs w:val="18"/>
                <w:lang w:val="en-US" w:eastAsia="zh-Hans" w:bidi="ar-SA"/>
              </w:rPr>
              <w:t>以剪切变形为主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eastAsia="宋体" w:cs="Times New Roman Regular"/>
                <w:kern w:val="0"/>
                <w:sz w:val="18"/>
                <w:szCs w:val="18"/>
                <w:lang w:val="en-US" w:eastAsia="zh-Hans" w:bidi="ar-SA"/>
              </w:rPr>
              <w:t>质量和刚度沿高度分布比较均匀的结构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eastAsia="宋体" w:cs="Times New Roman Regular"/>
                <w:kern w:val="0"/>
                <w:sz w:val="18"/>
                <w:szCs w:val="18"/>
                <w:lang w:val="en-US" w:eastAsia="zh-Hans" w:bidi="ar-SA"/>
              </w:rPr>
              <w:t>近似于单质点体系的结构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eastAsia="宋体" w:cs="Times New Roman Regular"/>
                <w:kern w:val="0"/>
                <w:sz w:val="18"/>
                <w:szCs w:val="18"/>
                <w:lang w:val="en-US" w:eastAsia="zh-Hans" w:bidi="ar-SA"/>
              </w:rPr>
              <w:t>位移反应</w:t>
            </w:r>
            <w:r>
              <w:rPr>
                <w:rFonts w:hint="eastAsia" w:ascii="Times New Roman Regular" w:hAnsi="Times New Roman Regular" w:eastAsia="宋体" w:cs="Times New Roman Regular"/>
                <w:kern w:val="0"/>
                <w:sz w:val="18"/>
                <w:szCs w:val="18"/>
                <w:lang w:val="en-US" w:eastAsia="zh-Hans" w:bidi="ar-SA"/>
              </w:rPr>
              <w:t>不</w:t>
            </w:r>
            <w:r>
              <w:rPr>
                <w:rFonts w:hint="default" w:ascii="Times New Roman Regular" w:hAnsi="Times New Roman Regular" w:eastAsia="宋体" w:cs="Times New Roman Regular"/>
                <w:kern w:val="0"/>
                <w:sz w:val="18"/>
                <w:szCs w:val="18"/>
                <w:lang w:val="en-US" w:eastAsia="zh-Hans" w:bidi="ar-SA"/>
              </w:rPr>
              <w:t>以第一振型为主</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ABCD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942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eastAsia" w:ascii="Times New Roman Regular" w:hAnsi="Times New Roman Regular" w:cs="Times New Roman Regular"/>
                <w:kern w:val="0"/>
                <w:sz w:val="18"/>
                <w:szCs w:val="18"/>
                <w:lang w:val="en-US" w:eastAsia="zh-Hans" w:bidi="ar-SA"/>
              </w:rPr>
              <w:t>抗震概念设计在多层及高层钢筋混凝土结构设计体现在哪些方面（</w:t>
            </w:r>
            <w:r>
              <w:rPr>
                <w:rFonts w:hint="default" w:ascii="Times New Roman Regular" w:hAnsi="Times New Roman Regular" w:cs="Times New Roman Regular"/>
                <w:kern w:val="0"/>
                <w:sz w:val="18"/>
                <w:szCs w:val="18"/>
                <w:lang w:eastAsia="zh-Hans" w:bidi="ar-SA"/>
              </w:rPr>
              <w:t xml:space="preserve">     </w:t>
            </w:r>
            <w:r>
              <w:rPr>
                <w:rFonts w:hint="eastAsia" w:ascii="Times New Roman Regular" w:hAnsi="Times New Roman Regular" w:cs="Times New Roman Regular"/>
                <w:kern w:val="0"/>
                <w:sz w:val="18"/>
                <w:szCs w:val="18"/>
                <w:lang w:val="en-US" w:eastAsia="zh-Hans" w:bidi="ar-SA"/>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eastAsia="宋体" w:cs="Times New Roman Regular"/>
                <w:kern w:val="0"/>
                <w:sz w:val="18"/>
                <w:szCs w:val="18"/>
                <w:lang w:val="en-US" w:eastAsia="zh-Hans" w:bidi="ar-SA"/>
              </w:rPr>
            </w:pPr>
            <w:r>
              <w:rPr>
                <w:rFonts w:hint="default" w:ascii="Times New Roman Regular" w:hAnsi="Times New Roman Regular" w:eastAsia="宋体" w:cs="Times New Roman Regular"/>
                <w:kern w:val="0"/>
                <w:sz w:val="18"/>
                <w:szCs w:val="18"/>
                <w:lang w:val="en-US" w:eastAsia="zh-Hans" w:bidi="ar-SA"/>
              </w:rPr>
              <w:t>结构体系的选择</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eastAsia="宋体" w:cs="Times New Roman Regular"/>
                <w:kern w:val="0"/>
                <w:sz w:val="18"/>
                <w:szCs w:val="18"/>
                <w:lang w:val="en-US" w:eastAsia="zh-Hans" w:bidi="ar-SA"/>
              </w:rPr>
              <w:t>结构的最大适用高度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eastAsia="宋体" w:cs="Times New Roman Regular"/>
                <w:kern w:val="0"/>
                <w:sz w:val="18"/>
                <w:szCs w:val="18"/>
                <w:lang w:val="en-US" w:eastAsia="zh-Hans" w:bidi="ar-SA"/>
              </w:rPr>
              <w:t>防震缝的设置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eastAsia="宋体" w:cs="Times New Roman Regular"/>
                <w:kern w:val="0"/>
                <w:sz w:val="18"/>
                <w:szCs w:val="18"/>
                <w:lang w:val="en-US" w:eastAsia="zh-Hans" w:bidi="ar-SA"/>
              </w:rPr>
              <w:t>地震级别</w:t>
            </w:r>
            <w:r>
              <w:rPr>
                <w:rFonts w:hint="default" w:ascii="Times New Roman Regular" w:hAnsi="Times New Roman Regular" w:eastAsia="宋体" w:cs="Times New Roman Regular"/>
                <w:kern w:val="0"/>
                <w:sz w:val="18"/>
                <w:szCs w:val="18"/>
                <w:lang w:val="en-US" w:eastAsia="zh-Hans" w:bidi="ar-SA"/>
              </w:rPr>
              <w:t>的选择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default"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eastAsia="宋体" w:cs="Times New Roman Regular"/>
                <w:kern w:val="0"/>
                <w:sz w:val="18"/>
                <w:szCs w:val="18"/>
                <w:lang w:val="en-US" w:eastAsia="zh-Hans" w:bidi="ar-SA"/>
              </w:rPr>
              <w:t>结构的布置和抗震墙的局部加强</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ABCE</w:t>
            </w:r>
          </w:p>
        </w:tc>
      </w:tr>
    </w:tbl>
    <w:p>
      <w:pPr>
        <w:ind w:left="0" w:leftChars="0" w:firstLine="0" w:firstLineChars="0"/>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 w:name="Open Sans">
    <w:altName w:val="苹方-简"/>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Times New Roman Regular">
    <w:panose1 w:val="02020503050405090304"/>
    <w:charset w:val="00"/>
    <w:family w:val="auto"/>
    <w:pitch w:val="default"/>
    <w:sig w:usb0="E0000AFF" w:usb1="00007843" w:usb2="00000001" w:usb3="00000000" w:csb0="400001BF" w:csb1="DFF70000"/>
  </w:font>
  <w:font w:name="仿宋_GB2312">
    <w:altName w:val="方正仿宋_GBK"/>
    <w:panose1 w:val="02010609030101010101"/>
    <w:charset w:val="00"/>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sz w:val="21"/>
        <w:szCs w:val="32"/>
        <w:lang w:val="en-US" w:eastAsia="zh-Hans"/>
      </w:rPr>
    </w:pPr>
    <w:r>
      <w:rPr>
        <w:rFonts w:hint="eastAsia"/>
        <w:sz w:val="21"/>
        <w:szCs w:val="32"/>
        <w:lang w:val="en-US" w:eastAsia="zh-Hans"/>
      </w:rPr>
      <w:t>抗震</w:t>
    </w:r>
    <w:r>
      <w:rPr>
        <w:rFonts w:hint="default"/>
        <w:sz w:val="21"/>
        <w:szCs w:val="32"/>
        <w:lang w:eastAsia="zh-Hans"/>
      </w:rPr>
      <w:t>930-</w:t>
    </w:r>
    <w:r>
      <w:rPr>
        <w:rFonts w:hint="default"/>
        <w:sz w:val="21"/>
        <w:szCs w:val="32"/>
        <w:lang w:eastAsia="zh-Hans"/>
      </w:rPr>
      <w:t>942</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1EB72584"/>
    <w:rsid w:val="39D95DBD"/>
    <w:rsid w:val="55EF9FDF"/>
    <w:rsid w:val="6FCDA807"/>
    <w:rsid w:val="7BB9357F"/>
    <w:rsid w:val="7F7F3FFE"/>
    <w:rsid w:val="7FAD0DF7"/>
    <w:rsid w:val="7FBFEA7C"/>
    <w:rsid w:val="7FDF2B00"/>
    <w:rsid w:val="7FE7A42C"/>
    <w:rsid w:val="88B5D558"/>
    <w:rsid w:val="CCF70906"/>
    <w:rsid w:val="DFDB8624"/>
    <w:rsid w:val="E5FE802F"/>
    <w:rsid w:val="E7BB4300"/>
    <w:rsid w:val="E8DC75F7"/>
    <w:rsid w:val="EB7E33C7"/>
    <w:rsid w:val="EF6C3FD9"/>
    <w:rsid w:val="EFAD4098"/>
    <w:rsid w:val="F7B6FDB5"/>
    <w:rsid w:val="FDFDA542"/>
    <w:rsid w:val="FFFFD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6">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2022-01-18T15:36:00Z</dcterms:created>
  <dc:creator>mac</dc:creator>
  <cp:lastModifiedBy>mac</cp:lastModifiedBy>
  <dcterms:modified xsi:type="dcterms:W3CDTF">2022-01-28T01:54:18Z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