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2427194"/>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kern w:val="0"/>
                <w:sz w:val="18"/>
                <w:szCs w:val="18"/>
              </w:rPr>
              <w:t>0</w:t>
            </w:r>
            <w:r>
              <w:rPr>
                <w:rFonts w:hint="eastAsia"/>
                <w:kern w:val="0"/>
                <w:sz w:val="18"/>
                <w:szCs w:val="18"/>
                <w:lang w:val="en-US" w:eastAsia="zh-CN"/>
              </w:rPr>
              <w:t>0</w:t>
            </w:r>
            <w:r>
              <w:rPr>
                <w:kern w:val="0"/>
                <w:sz w:val="18"/>
                <w:szCs w:val="18"/>
              </w:rPr>
              <w:t>01-01-001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沿渗流方向设置反滤，其反滤料粒径应按(</w:t>
            </w:r>
            <w:r>
              <w:rPr>
                <w:rFonts w:hint="eastAsia" w:ascii="宋体" w:hAnsi="宋体" w:cs="宋体"/>
                <w:kern w:val="0"/>
                <w:sz w:val="18"/>
                <w:szCs w:val="18"/>
                <w:lang w:val="en-US" w:eastAsia="zh-CN"/>
              </w:rPr>
              <w:t xml:space="preserve">  </w:t>
            </w:r>
            <w:r>
              <w:rPr>
                <w:rFonts w:hint="eastAsia" w:ascii="宋体" w:hAnsi="宋体" w:cs="宋体"/>
                <w:kern w:val="0"/>
                <w:sz w:val="18"/>
                <w:szCs w:val="18"/>
              </w:rPr>
              <w:t>)排序。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中→小→大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大→中→小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小→中→大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bookmarkEnd w:id="0"/>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某水闸闸室建筑物级别为3级，其工作闸门合理使用年限为(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水泵梁的钢筋混凝土保护层厚度是指混凝土表面到(</w:t>
            </w:r>
            <w:r>
              <w:rPr>
                <w:rFonts w:hint="eastAsia" w:ascii="宋体" w:hAnsi="宋体" w:cs="宋体"/>
                <w:kern w:val="0"/>
                <w:sz w:val="18"/>
                <w:szCs w:val="18"/>
                <w:lang w:val="en-US" w:eastAsia="zh-CN"/>
              </w:rPr>
              <w:t xml:space="preserve">  </w:t>
            </w:r>
            <w:r>
              <w:rPr>
                <w:rFonts w:hint="eastAsia" w:ascii="宋体" w:hAnsi="宋体" w:cs="宋体"/>
                <w:kern w:val="0"/>
                <w:sz w:val="18"/>
                <w:szCs w:val="18"/>
              </w:rPr>
              <w:t>)之间的最小距离。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箍筋公称直径外边缘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受力纵向钢筋公称直径外边缘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箍筋中心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受力纵向钢筋中心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目前我国采用的高程起算统一基准是(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)国家高程基准。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1985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1995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计算普通混凝土配合比时，集料的含水状态基准一般为(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干燥状态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气干状态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饱和面干状态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湿润状态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常用于坡面防护的材料是(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土工格栅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土工网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土</w:t>
            </w:r>
            <w:r>
              <w:rPr>
                <w:rFonts w:hint="eastAsia" w:ascii="宋体" w:hAnsi="宋体" w:cs="宋体"/>
                <w:kern w:val="0"/>
                <w:sz w:val="18"/>
                <w:szCs w:val="18"/>
              </w:rPr>
              <w:t>工管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土工合成材料黏土垫层</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首先从龙口两端下料，保护创堤头部，同时施工护底工程并抬高龙口底槛高程到一定高度，再从龙口两端抛投块料截断河流的截流方法是(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混合堵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抬高底槛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人工开挖土方时，预留建基面保护层厚度一般为(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0.2~~0.3m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0.3~0.4m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0.4~0.5m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0.5~1.0m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混凝土浇筑层间间歇超过初凝时间可能会出现(</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横缝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纵缝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温度缝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在建筑物和岩石之间进行灌浆，以加强两者之间的结合程度和基础整体性的灌浆方法是(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帷幕灌浆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固结灌浆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回填灌浆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w:t>
            </w:r>
            <w:r>
              <w:rPr>
                <w:rFonts w:hint="eastAsia" w:ascii="宋体" w:hAnsi="宋体" w:cs="宋体"/>
                <w:kern w:val="0"/>
                <w:sz w:val="18"/>
                <w:szCs w:val="18"/>
                <w:lang w:val="en-US" w:eastAsia="zh-CN"/>
              </w:rPr>
              <w:t>标准</w:t>
            </w:r>
            <w:r>
              <w:rPr>
                <w:rFonts w:hint="eastAsia" w:ascii="宋体" w:hAnsi="宋体" w:cs="宋体"/>
                <w:kern w:val="0"/>
                <w:sz w:val="18"/>
                <w:szCs w:val="18"/>
              </w:rPr>
              <w:t>养护时间一般为(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下列供电设施或设备中，属于三类负荷的是(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汛期的防洪设施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基坑降排水设备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木材加工厂的主要设备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洞内照明设施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施工现场设置开敞式高压配电装置的独立开关站，其场地四周设置的围墙高度应不低于()。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混凝土重力坝排水廊道一般布置在(</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坝基础位置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坝上游侧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坝中心线位置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坝下游侧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拱坝是(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静定结构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瞬变结构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可变结构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超静定结构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根据《水利水电工程等级划分及洪水标准》(SL2522017)，水利水电工程等别分为( </w:t>
            </w:r>
            <w:r>
              <w:rPr>
                <w:rFonts w:hint="eastAsia" w:ascii="宋体" w:hAnsi="宋体" w:cs="宋体"/>
                <w:kern w:val="0"/>
                <w:sz w:val="18"/>
                <w:szCs w:val="18"/>
                <w:lang w:val="en-US" w:eastAsia="zh-CN"/>
              </w:rPr>
              <w:t xml:space="preserve"> </w:t>
            </w:r>
            <w:r>
              <w:rPr>
                <w:rFonts w:hint="eastAsia" w:ascii="宋体" w:hAnsi="宋体" w:cs="宋体"/>
                <w:kern w:val="0"/>
                <w:sz w:val="18"/>
                <w:szCs w:val="18"/>
              </w:rPr>
              <w:t>)等。</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闸门的合理使用年限最高为( </w:t>
            </w:r>
            <w:r>
              <w:rPr>
                <w:rFonts w:hint="eastAsia" w:ascii="宋体" w:hAnsi="宋体" w:cs="宋体"/>
                <w:kern w:val="0"/>
                <w:sz w:val="18"/>
                <w:szCs w:val="18"/>
                <w:lang w:val="en-US" w:eastAsia="zh-CN"/>
              </w:rPr>
              <w:t xml:space="preserve"> </w:t>
            </w:r>
            <w:r>
              <w:rPr>
                <w:rFonts w:hint="eastAsia" w:ascii="宋体" w:hAnsi="宋体" w:cs="宋体"/>
                <w:kern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材料体积内被固体物质所充实的程度称为材料的(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孔隙率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密实度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填充率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空隙率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土围堰发生漏洞险情，最有效的控制险情发展的方法是(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堵塞漏洞进口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堵塞漏洞出口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堵塞漏进出口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设置排渗井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高处作业是指在坠落高度基准面( </w:t>
            </w:r>
            <w:r>
              <w:rPr>
                <w:rFonts w:hint="eastAsia" w:ascii="宋体" w:hAnsi="宋体" w:cs="宋体"/>
                <w:kern w:val="0"/>
                <w:sz w:val="18"/>
                <w:szCs w:val="18"/>
                <w:lang w:val="en-US" w:eastAsia="zh-CN"/>
              </w:rPr>
              <w:t xml:space="preserve"> </w:t>
            </w:r>
            <w:r>
              <w:rPr>
                <w:rFonts w:hint="eastAsia" w:ascii="宋体" w:hAnsi="宋体" w:cs="宋体"/>
                <w:kern w:val="0"/>
                <w:sz w:val="18"/>
                <w:szCs w:val="18"/>
              </w:rPr>
              <w:t>)m及以上的作业。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当水利工程建设项目初步设计静态总投资超过已批准的可行性研究报告钻算静态总投资达10%时，则需(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提出专题分析报告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重新编制初步设计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调整可行性研究投资估算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重新编制可行性研究报告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）是选择导流方案、设计导流建筑物的主要依据。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最高流量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导流设计流量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导流建筑物使用年限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 w:name="_Hlk124365889"/>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当开挖的基坑较深，地下水位较高又有可能出现流砂现象时，应采用(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钢（木）支撑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板桩支撑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钢筋砼护坡桩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钢筋砼地下连续墙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bookmarkEnd w:id="1"/>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截流日期一般确定在（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枯水期</w:t>
            </w:r>
            <w:r>
              <w:rPr>
                <w:rFonts w:hint="eastAsia" w:ascii="宋体" w:hAnsi="宋体" w:cs="宋体"/>
                <w:kern w:val="0"/>
                <w:sz w:val="18"/>
                <w:szCs w:val="18"/>
                <w:lang w:val="en-US" w:eastAsia="zh-CN"/>
              </w:rPr>
              <w:t>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枯水期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河道在汛期安全运用的上限水位是指(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最高洪水位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校核水位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当土石坝出现大面积管涌险情时，宜采用的抢护方法是(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盖堵法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戗堤法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反滤围井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反滤层压盖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水利水电工程施工中，依开挖方法和开挖难易程度等，将土分为( </w:t>
            </w:r>
            <w:r>
              <w:rPr>
                <w:rFonts w:hint="eastAsia" w:ascii="宋体" w:hAnsi="宋体" w:cs="宋体"/>
                <w:kern w:val="0"/>
                <w:sz w:val="18"/>
                <w:szCs w:val="18"/>
                <w:lang w:val="en-US" w:eastAsia="zh-CN"/>
              </w:rPr>
              <w:t xml:space="preserve"> </w:t>
            </w:r>
            <w:r>
              <w:rPr>
                <w:rFonts w:hint="eastAsia" w:ascii="宋体" w:hAnsi="宋体" w:cs="宋体"/>
                <w:kern w:val="0"/>
                <w:sz w:val="18"/>
                <w:szCs w:val="18"/>
              </w:rPr>
              <w:t>)类。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拌合物坍落度为80mm的混凝土属于( )混凝土。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低塑性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塑性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大流动性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水工混凝土配料中，砂的称量允许偏差为±( </w:t>
            </w:r>
            <w:r>
              <w:rPr>
                <w:rFonts w:hint="eastAsia" w:ascii="宋体" w:hAnsi="宋体" w:cs="宋体"/>
                <w:kern w:val="0"/>
                <w:sz w:val="18"/>
                <w:szCs w:val="18"/>
                <w:lang w:val="en-US" w:eastAsia="zh-CN"/>
              </w:rPr>
              <w:t xml:space="preserve"> </w:t>
            </w:r>
            <w:r>
              <w:rPr>
                <w:rFonts w:hint="eastAsia" w:ascii="宋体" w:hAnsi="宋体" w:cs="宋体"/>
                <w:kern w:val="0"/>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下列关于混凝土表层加固的方法中，适用于水下加固的是( )修补。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预缩砂浆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喷浆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喷混凝土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压浆混凝土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2" w:name="_Hlk122429643"/>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下列拌合料预冷方式中，不宜采用的是(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冷水拌合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加冰搅拌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预冷骨料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预冷水泥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bookmarkEnd w:id="2"/>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根据《水利工程施工监理规范》(SL288-2014)，监理机构开展平行检测时，土方试样不应少于承包人检测数量的(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土坝施工放样时，在施工范围内布设直接用于坝体高程放样的临时水准点，最低可按(</w:t>
            </w:r>
            <w:r>
              <w:rPr>
                <w:rFonts w:hint="eastAsia" w:ascii="宋体" w:hAnsi="宋体" w:cs="宋体"/>
                <w:kern w:val="0"/>
                <w:sz w:val="18"/>
                <w:szCs w:val="18"/>
                <w:lang w:val="en-US" w:eastAsia="zh-CN"/>
              </w:rPr>
              <w:t xml:space="preserve"> </w:t>
            </w:r>
            <w:r>
              <w:rPr>
                <w:rFonts w:hint="eastAsia" w:ascii="宋体" w:hAnsi="宋体" w:cs="宋体"/>
                <w:kern w:val="0"/>
                <w:sz w:val="18"/>
                <w:szCs w:val="18"/>
              </w:rPr>
              <w:t>)精确施测。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下列要素中，不属于岩层产状要素的是(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走向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倾向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倾角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方位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下列材料中，属于水硬性胶凝材料的是(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石灰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水玻璃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沥青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下列模板荷载中，属于特殊荷载的是(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风荷载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模板自重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振捣混凝土产生的荷载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新浇混凝土的</w:t>
            </w:r>
            <w:r>
              <w:rPr>
                <w:rFonts w:hint="eastAsia" w:ascii="宋体" w:hAnsi="宋体" w:cs="宋体"/>
                <w:kern w:val="0"/>
                <w:sz w:val="18"/>
                <w:szCs w:val="18"/>
                <w:lang w:val="en-US" w:eastAsia="zh-CN"/>
              </w:rPr>
              <w:t>侧</w:t>
            </w:r>
            <w:r>
              <w:rPr>
                <w:rFonts w:hint="eastAsia" w:ascii="宋体" w:hAnsi="宋体" w:cs="宋体"/>
                <w:kern w:val="0"/>
                <w:sz w:val="18"/>
                <w:szCs w:val="18"/>
              </w:rPr>
              <w:t>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下列关于植筋锚固施工的说法中，正确的是(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施工中钻出的非空，可采用与结构混凝土同强度等级的水泥砂浆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植筋可以使用光圆钢筋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植入孔内部门钢筋上的锈迹、油污应打磨清除干净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化学锚栓如需焊接，应在固化后方可进行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根据《水利工程施工安全管理导则》(SL721-2015)，下列内容中，属于工种岗位一级安全教育的是(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现场规章制度教育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班组安全制度教育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安全法规、法制教育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下列库容的水库中，属于中型水库的是( )m³。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5×10⁵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5×10⁶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5×10⁷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5×10⁸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含碳量为0.5%的钢筋属于(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高碳钢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微碳钢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中碳钢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低碳钢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某堤坝临水坡出现漏洞险情，漏洞口多而小，范围较大，此险情的抢护方法宜采用(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戗堤法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塞堵法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盖堵法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堆石坝垫层填筑施工中，当压实层厚度较小时，为减轻物料的分离，辅料宜采用(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进占卸料、进占铺平法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后退法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进占法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进占卸料、后退铺平法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下列地基处理方法中，适用于砂砾石地基处理的是(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帷幕灌浆法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挤实法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预浸法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某钢筋混凝土构件，钢筋采用机械连接，同一截面受拉区钢筋接头的截面面积最多不宜超过受力钢筋总截面面积的(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下列混凝土结构加固方法中，适用于冷缝修补的是(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涂抹环氧砂浆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外粘钢板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钻孔灌浆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粘贴纤维复合材料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根据《水电建设工程质量管理暂行办法》)电水农【1997】220号)，施工项目经理对其承担的工程建设的质量工作负(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领导责任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直接领导责任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根据《水利工程建设项目施工监理规范》(SL288-2014)，监理单位对承包人检验结果进行复核时可采用的工作方法是(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平行检测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交叉检测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第三方检测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强制性检测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水工结构预应力混凝土的强度等级最小应为(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在龙口建造浮桥，沿龙口前沿抛投块料，使堆筑戗堤均匀上升的截流方法是(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塞堵法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盖堵法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确定大体积混凝土浇筑的分块尺寸和铺层厚度的主要因素是混凝土(</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施工人员数量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运输浇筑能力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温度控制措施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水闸闸墩混凝土的温度裂缝，宜在(</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)的情况下进行修补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高温季节，裂缝开度较大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低温季节，裂缝开度较大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高温季节，裂缝开度较小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低温季节，裂缝开度较小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水利施工现场的消防通道宽度最小应为(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3.0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4.0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水利工程施工现场照明使用的行灯电源电压最高为(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)V。</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D</w:t>
            </w:r>
            <w:r>
              <w:rPr>
                <w:rFonts w:ascii="宋体" w:hAnsi="宋体" w:cs="宋体"/>
                <w:kern w:val="0"/>
                <w:sz w:val="18"/>
                <w:szCs w:val="18"/>
              </w:rPr>
              <w:t xml:space="preserve"> </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水利工程一般设计变更经审查确认后，应报(</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)核备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原设计审批部门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根据《水电水利工程混凝土防渗墙施工规范(DL/T5199-2004)，防渗墙槽孔的清孔质量检查不包括(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孔深、孔斜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孔内泥浆性能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孔底淤积厚度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接头孔刷洗质量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919"/>
        <w:gridCol w:w="746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1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根据《水工建筑物地下开挖工程施工技术规范》，竖井单向自下而上开挖，距贯通面(</w:t>
            </w:r>
            <w:r>
              <w:rPr>
                <w:rFonts w:hint="eastAsia" w:ascii="宋体" w:hAnsi="宋体" w:cs="宋体"/>
                <w:kern w:val="0"/>
                <w:sz w:val="18"/>
                <w:szCs w:val="18"/>
                <w:lang w:val="en-US" w:eastAsia="zh-CN"/>
              </w:rPr>
              <w:t xml:space="preserve">  </w:t>
            </w:r>
            <w:r>
              <w:rPr>
                <w:rFonts w:hint="eastAsia" w:ascii="宋体" w:hAnsi="宋体" w:cs="宋体"/>
                <w:kern w:val="0"/>
                <w:sz w:val="18"/>
                <w:szCs w:val="18"/>
              </w:rPr>
              <w:t>)m时，应自上而下贯通。</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按照通常的说法，建立工程前期阶段不包括(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引水隧洞属于（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取水建筑物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挡水建筑物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输水建筑物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泄水建筑物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用以改善河流的水流条件，调整河流水流对河床及河岸的作用以及为防护水库、湖泊中的波浪和水流对岸坡冲刷的建筑物称为（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泄水建筑物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输水建筑物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整治建筑物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取水建筑物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C</w:t>
            </w:r>
            <w:r>
              <w:rPr>
                <w:rFonts w:ascii="宋体" w:hAnsi="宋体" w:cs="宋体"/>
                <w:kern w:val="0"/>
                <w:sz w:val="18"/>
                <w:szCs w:val="18"/>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围堰是保护大坝或厂房等水工建筑物干地施工的必要挡水建筑物，一般属（</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）的工程。</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B半</w:t>
            </w:r>
            <w:r>
              <w:rPr>
                <w:rFonts w:hint="eastAsia" w:ascii="宋体" w:hAnsi="宋体" w:cs="宋体"/>
                <w:kern w:val="0"/>
                <w:sz w:val="18"/>
                <w:szCs w:val="18"/>
              </w:rPr>
              <w:t>永久性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永久性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固定性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国家对严重污染水环境的落后工艺和设备实行（</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审批制度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淘汰制度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许可制度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禁用制度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施工现场的施工安全第一责任人是（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项目</w:t>
            </w:r>
            <w:r>
              <w:rPr>
                <w:rFonts w:hint="eastAsia" w:ascii="宋体" w:hAnsi="宋体" w:cs="宋体"/>
                <w:kern w:val="0"/>
                <w:sz w:val="18"/>
                <w:szCs w:val="18"/>
                <w:lang w:val="en-US" w:eastAsia="zh-CN"/>
              </w:rPr>
              <w:t>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根据《水工建筑物岩石基础开挖工程施工技术规范》（SL，47-97），在大坝设计建基面、设计边坡线附近不能采用（</w:t>
            </w:r>
            <w:r>
              <w:rPr>
                <w:rFonts w:hint="eastAsia" w:ascii="宋体" w:hAnsi="宋体" w:cs="宋体"/>
                <w:kern w:val="0"/>
                <w:sz w:val="18"/>
                <w:szCs w:val="18"/>
                <w:lang w:val="en-US" w:eastAsia="zh-CN"/>
              </w:rPr>
              <w:t xml:space="preserve"> </w:t>
            </w:r>
            <w:r>
              <w:rPr>
                <w:rFonts w:hint="eastAsia" w:ascii="宋体" w:hAnsi="宋体" w:cs="宋体"/>
                <w:kern w:val="0"/>
                <w:sz w:val="18"/>
                <w:szCs w:val="18"/>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药壶爆破法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深孔爆破法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浅孔爆破法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预裂爆破法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7"/>
        <w:gridCol w:w="7174"/>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关于工程质量事故处理，对施工过程中出现的质量缺陷，专业监理工程师应及时下达（），要求承包单位整改，并检查整改结果。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监理通知单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监理工程师指令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整改通知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停工令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7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7"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74"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混凝土施工质量验收规范规定，粗骨料的最大粒径不得大于钢筋间最小净距的（</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承包单位应根据监理单位制定的旁站监理方案，在需要实施旁站监理的关键部位、关键工序进行施工前（</w:t>
            </w:r>
            <w:r>
              <w:rPr>
                <w:rFonts w:hint="eastAsia" w:ascii="宋体" w:hAnsi="宋体" w:cs="宋体"/>
                <w:kern w:val="0"/>
                <w:sz w:val="18"/>
                <w:szCs w:val="18"/>
                <w:lang w:val="en-US" w:eastAsia="zh-CN"/>
              </w:rPr>
              <w:t xml:space="preserve"> </w:t>
            </w:r>
            <w:r>
              <w:rPr>
                <w:rFonts w:hint="eastAsia" w:ascii="宋体" w:hAnsi="宋体" w:cs="宋体"/>
                <w:kern w:val="0"/>
                <w:sz w:val="18"/>
                <w:szCs w:val="18"/>
              </w:rPr>
              <w:t>）内以书面形式通知项目监理部。</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48小时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凡涉及结构形式、工艺、平面布置等重大改变，或图面变更超过（），应重新绘制竣工图（可不再加盖竣工图章）。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1/3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1/4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国标规定，硅酸盐水泥的初凝时间不得早于（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）分钟。</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工程外观质量评定等级分为四级，检测项目测点合格率＜70.0％时，评定等级为（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45"/>
        <w:gridCol w:w="723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236"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测定混凝土强度所用的标准试件规格是（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xml:space="preserve">200*200*200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150*150*150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100*100*100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rFonts w:hint="eastAsia" w:ascii="宋体" w:hAnsi="宋体" w:cs="宋体"/>
                <w:kern w:val="0"/>
                <w:sz w:val="18"/>
                <w:szCs w:val="18"/>
              </w:rPr>
              <w:t>70.7*70.7*70.7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54"/>
        <w:gridCol w:w="732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2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溢洪道出现事故的主要原因为（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溢洪道泄流能力不足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坝身渗漏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由于抗剪强度不足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出现贯穿裂缝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以下属于临时水工建筑物的是（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溢洪道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挡水大坝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电站厂房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围堰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长度超过2m的悬臂梁拆模时应使其强度达到设计强度</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竣工图绘制工作应由（）负责。</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图纸会审过程中，由（</w:t>
            </w:r>
            <w:r>
              <w:rPr>
                <w:rFonts w:hint="eastAsia" w:ascii="宋体" w:hAnsi="宋体" w:cs="宋体"/>
                <w:kern w:val="0"/>
                <w:sz w:val="18"/>
                <w:szCs w:val="18"/>
                <w:lang w:val="en-US" w:eastAsia="zh-CN"/>
              </w:rPr>
              <w:t xml:space="preserve"> </w:t>
            </w:r>
            <w:r>
              <w:rPr>
                <w:rFonts w:hint="eastAsia" w:ascii="宋体" w:hAnsi="宋体" w:cs="宋体"/>
                <w:kern w:val="0"/>
                <w:sz w:val="18"/>
                <w:szCs w:val="18"/>
              </w:rPr>
              <w:t>）对各专业问题进行答复。</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泄洪隧洞衬砌混凝土与围岩之间空隙的灌浆方式属于(    )灌浆。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帷幕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固结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回填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骨料分层堆料时，卸料跌差应保持在(    )</w:t>
            </w:r>
            <w:r>
              <w:rPr>
                <w:rFonts w:hint="eastAsia" w:ascii="宋体" w:hAnsi="宋体" w:cs="宋体"/>
                <w:kern w:val="0"/>
                <w:sz w:val="18"/>
                <w:szCs w:val="18"/>
                <w:lang w:val="en-US" w:eastAsia="zh-CN"/>
              </w:rPr>
              <w:t>m</w:t>
            </w:r>
            <w:r>
              <w:rPr>
                <w:rFonts w:hint="eastAsia" w:ascii="宋体" w:hAnsi="宋体" w:cs="宋体"/>
                <w:kern w:val="0"/>
                <w:sz w:val="18"/>
                <w:szCs w:val="18"/>
              </w:rPr>
              <w:t>以内。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3" w:name="_Hlk123199641"/>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灌溉分水闸施工中人工作业最高处距地面为l8m，该作业为(    )高处作业。</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碾压混凝土坝在卸料.平仓.碾压中的质量控制中，每一碾压层至少在(    )个不同地点，每2h至少检测一次。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混凝土坝沿坝轴线方向分缝分块时，可划分为(    )m左右的若干坝段。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B</w:t>
            </w:r>
            <w:r>
              <w:rPr>
                <w:rFonts w:ascii="宋体" w:hAnsi="宋体" w:cs="宋体"/>
                <w:kern w:val="0"/>
                <w:sz w:val="18"/>
                <w:szCs w:val="18"/>
              </w:rPr>
              <w:t xml:space="preserve"> </w:t>
            </w:r>
          </w:p>
        </w:tc>
      </w:tr>
      <w:bookmarkEnd w:id="3"/>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河岸式溢洪道进口水流应平顺，一般条件下应优先考虑(    )泄槽的布置方案。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正槽式溢洪道且直线式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正槽式溢洪道且曲线式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侧槽式溢洪道且直线式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侧槽式溢洪道且曲线式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按水闸承担的任务分类，用来控制引水流量的水闸称为(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节制闸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分洪闸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进水闸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3"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填筑土石坝的黏性土料含水量偏低时，应优先考虑在(    )加水。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运离料场前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铺料前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整平前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压实前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根据《水利水电建设工程验收规程》SL223-2008，若工程建设项目不能按期进行竣工验收的，经竣工验收主持单位同意，可适当延长期限，最长可延期（　）个月。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工程检测人员参与中间产品质量资料复核应具有（　）以上工程系列技术职称。</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初级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副高级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正高级</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塑性混凝土应在浇筑完毕后（ ）开始洒水养护。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6～18h内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24h后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3d后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碾压混凝土坝施工时应采用（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通仓薄层浇筑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竖缝分块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斜缝分块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错缝分块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关于投标保证金的说法正确的是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投标截止后投标人撤销投标文件的招标人应当退还投标保证金，但无需支付同期存款利息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实行两阶段招标的招标人要求投标人提交投标保证金的，应当在第一阶段提岀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投标保证金不得超过招标项目估算价的10%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倾角为75°的水工地下洞室属于（</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斜井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竖井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缓斜井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同一液体在同一管道中流动，当流速较大，各流层的液体质点形成涡体，在流动过程中互相混掺，该流动形态为(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均匀流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渐变流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紊流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层流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水利工程建设项目施工监理施工准备阶段监理工作的基本内容是（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检查开工前由发包人准备的施工条件和承包人的施工准备情况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复核发包人提供的测量基准点，签发进场通知、审批开工申请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协助发包人编制年、月的合同付款计划，审批承包人提交的资金流计划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协助发包人编制控制性总进度计划，审批承包人提交的施工进度计划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xml:space="preserve">竣工决算应包括项目（ </w:t>
            </w:r>
            <w:r>
              <w:rPr>
                <w:rFonts w:hint="eastAsia" w:ascii="宋体" w:hAnsi="宋体" w:cs="宋体"/>
                <w:kern w:val="0"/>
                <w:sz w:val="18"/>
                <w:szCs w:val="18"/>
                <w:lang w:val="en-US" w:eastAsia="zh-CN"/>
              </w:rPr>
              <w:t xml:space="preserve"> </w:t>
            </w:r>
            <w:r>
              <w:rPr>
                <w:rFonts w:hint="eastAsia" w:ascii="宋体" w:hAnsi="宋体" w:cs="宋体"/>
                <w:kern w:val="0"/>
                <w:sz w:val="18"/>
                <w:szCs w:val="18"/>
              </w:rPr>
              <w:t>）的全部费用。</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从施工到竣工验收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从主体工程施工到竣工验收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从筹建到竣工验收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从筹建到试运行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快硬水泥存储时间超过()个月，应复试其各项指标，并按复试结果使用。</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VC 值太小表示碾压混凝土拌合料（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太稠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太稀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太干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太湿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黏性土堤防填筑施工中，在新层铺料前，需对光面层进行刨毛处理的压实机具是（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w:t>
            </w:r>
            <w:r>
              <w:rPr>
                <w:rFonts w:hint="eastAsia" w:ascii="宋体" w:hAnsi="宋体" w:cs="宋体"/>
                <w:kern w:val="0"/>
                <w:sz w:val="18"/>
                <w:szCs w:val="18"/>
              </w:rPr>
              <w:t>羊足碾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光面碾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凸块碾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凸块振动碾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下列地基处理方法中，对软基和岩基均适用的方法是（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挤实法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旋喷桩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水利水电工程施工中，将土石共分为16级，其中岩石分（　　）级。</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根据《水利工程施工转包违法分包等违法行为认定管理暂行办法》(水建管[2016]420号)，承包人未设立现场管理机构的属于（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转包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出借资质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借用资质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-0</w:t>
            </w:r>
            <w:r>
              <w:rPr>
                <w:rFonts w:hint="eastAsia"/>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据《水电工程验收管理办法》(国能新能[2015]426号)，枢纽工程专项验收由（　　）负责。</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省级人民政府能源主管部门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国家能源局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某水闸工程建筑物级别为 1 级，场地基本烈度为 6 度，其抗震设防类别应为（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A</w:t>
            </w:r>
            <w:r>
              <w:rPr>
                <w:rFonts w:ascii="宋体" w:hAnsi="宋体" w:cs="宋体"/>
                <w:kern w:val="0"/>
                <w:sz w:val="18"/>
                <w:szCs w:val="18"/>
              </w:rPr>
              <w:t xml:space="preserv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某堤防工程保护对象的防洪标准为 50 年一遇，该堤防工程的级别为（ ）</w:t>
            </w:r>
            <w:r>
              <w:rPr>
                <w:rFonts w:hint="eastAsia" w:ascii="宋体" w:hAnsi="宋体" w:cs="宋体"/>
                <w:kern w:val="0"/>
                <w:sz w:val="18"/>
                <w:szCs w:val="18"/>
                <w:lang w:val="en-US" w:eastAsia="zh-CN"/>
              </w:rPr>
              <w:t>级</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围堰水平位移监测宜采用（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视准线法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水准观测法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光电测距三角高程法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工程测量中，使经纬仪水准管气泡居中的操作步骤是（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照准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调焦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整平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由于基坑降水中断，黏性土地基发生土体隆起的形式属于（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接触冲刷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接触流失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岸坡岩体发生向临空面方向的回弹变形及产生近似平行于边坡的拉张裂隙，称为（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滑坡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蠕变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崩塌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松弛张裂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水库水位和隧洞闸门开度保持不变时，隧洞中的水流为（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恒定流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均匀流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层流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缓流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4" w:name="_Hlk124417115"/>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利用水跃消能的是（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底流消能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挑流消能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面流消能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消力消能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bookmarkEnd w:id="4"/>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土石坝填筑施工时，砂砾石的填筑标准应以( )作为设计控制指标。</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压实度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最优含水率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最大干密度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采用钻孔法检查高喷墙的防渗性能时，钻孔检查宜在相应部位高喷灌浆结束（ ）后进行。</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28d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56d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重要建筑物建基面附近进行基坑爆破开挖应采用（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浅孔爆破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深孔爆破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预裂爆破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光面爆破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水工建筑物岩石建基面保护层可采用（ ） 爆破法施工。</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面坂堆石坝过滤层位于（ ）之间。</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垫层和主堆石区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垫层和面层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面板和主堆石区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垫层和压重区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堤防防汛抢险施工的抢护原则为前堵后导、强身固脚、缓流消浪和（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加强巡查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消除管涌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减载平压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及时抢护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下列需要到水行政主管部门办理水工程规划同意书的是（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铺设跨河电缆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架设跨河管道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修建码头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修建水闸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)是大型基坑开挖和大型采石场开采的主要方法。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浅孔爆破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深孔爆破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洞室爆破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光面爆破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垂直缝砂浆条一般宽(     )cm，是控制面板体型的关键。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eastAsia="宋体" w:cs="宋体"/>
                <w:kern w:val="0"/>
                <w:sz w:val="18"/>
                <w:szCs w:val="18"/>
                <w:lang w:eastAsia="zh-CN"/>
              </w:rPr>
              <w:t>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l50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混凝土面板堆石坝的(    )的主要作用是保护垫层区在高水头作用下不产生破坏。</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垫层区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过渡区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主堆石区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过渡堆石区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具有就地取材，施工方法简易灵活，可以分期实施，逐步积累加固等优点的护脚工程是(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抛石护脚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抛枕护脚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石笼护脚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沉排护脚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混凝土防洪墙和护坡工程质量抽检主要内容为(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厚度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断面复核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混凝土强度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根据《水工碾压混凝土施工规范》，碾压混凝土掺和料掺量超过(     )时，应做专门试验论证。</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55%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堤防施工中，选择的内帮土料的渗透系数须(     )原堤身土料的渗透系数。</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大于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小于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以上均可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当堤防土料的天然含水量接近施工控制下限值时或冬季为避免冻土，应采用(    )方式。</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立面开采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平面开采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台阶开采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综合开采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混凝土拱坝的横缝由于有传递应力的要求，需要进行接缝灌浆处理，故称为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临时缝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永久缝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冷缝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错缝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对混凝土坝的细微裂缝可采用(      )处理。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水泥灌浆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化学灌浆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水泥砂浆涂抹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环氧砂浆涂抹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在堤防工程的堤身填筑施工中，分段、分片碾压的相邻作业面搭接碾压宽度，平行堤轴线方向不应(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大于0. 5m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大于0. 3m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小于0.3m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在高峰强度持续时间短时，骨料生产能力根据累计生产量和(     )确定。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浇筑量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浇筑强度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使用量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储存量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堤防堤脚防护工程质量抽检主要内容为(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平整度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断面复核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密实程度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堤(     )起吊高度不大，但机动灵活，常与自卸汽车配合浇筑混凝土墩、墙或基础、护坦、护坡等。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门式起重机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塔式起重机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缆式起重机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履带式起重机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开挖直井或沉井土方；排水不良也能开挖是（　   ）作业特点。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正铲挖掘机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反铲挖掘机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铲运机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抓斗挖掘机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对于无压引水隧洞，洞顶和两侧围岩不稳定时采用(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圆形断面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城门洞形断面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马蹄形断面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高拱形断面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 xml:space="preserve">低塑性混凝土宜在浇筑完毕后立即进行（ </w:t>
            </w:r>
            <w:r>
              <w:rPr>
                <w:rFonts w:hint="eastAsia" w:ascii="宋体" w:hAnsi="宋体" w:eastAsia="宋体" w:cs="宋体"/>
                <w:kern w:val="0"/>
                <w:sz w:val="18"/>
                <w:szCs w:val="18"/>
                <w:lang w:eastAsia="zh-CN"/>
              </w:rPr>
              <w:tab/>
            </w:r>
            <w:r>
              <w:rPr>
                <w:rFonts w:hint="eastAsia" w:ascii="宋体" w:hAnsi="宋体" w:eastAsia="宋体" w:cs="宋体"/>
                <w:kern w:val="0"/>
                <w:sz w:val="18"/>
                <w:szCs w:val="18"/>
                <w:lang w:eastAsia="zh-CN"/>
              </w:rPr>
              <w:t xml:space="preserve">  ）养护。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喷雾养护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洒水养护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覆盖养护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化学剂养护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稽察特派员对水利工程建设稽察的重点是(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建设工期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建设程序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在边坡的破坏形式中，（　   ）是分布最广、危害最大的一种。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滑坡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崩塌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蠕动变形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松弛张裂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过闸流量在100～1000m</w:t>
            </w:r>
            <w:r>
              <w:rPr>
                <w:rFonts w:hint="eastAsia" w:ascii="宋体" w:hAnsi="宋体" w:eastAsia="宋体" w:cs="宋体"/>
                <w:kern w:val="0"/>
                <w:sz w:val="18"/>
                <w:szCs w:val="18"/>
                <w:vertAlign w:val="superscript"/>
                <w:lang w:eastAsia="zh-CN"/>
              </w:rPr>
              <w:t>3</w:t>
            </w:r>
            <w:r>
              <w:rPr>
                <w:rFonts w:hint="eastAsia" w:ascii="宋体" w:hAnsi="宋体" w:eastAsia="宋体" w:cs="宋体"/>
                <w:kern w:val="0"/>
                <w:sz w:val="18"/>
                <w:szCs w:val="18"/>
                <w:lang w:eastAsia="zh-CN"/>
              </w:rPr>
              <w:t>/S的水闸为(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小型水闸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中小型水闸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中型水闸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大型水闸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      )用以消除过闸水流的剩余能量，引导出闸水流均匀扩散，调整流速分布和减缓流速，防止水流出闸后对下游的冲刷。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闸门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闸室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上游连接段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下游连接段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水利工程建设项目质量监督期为(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工程开工至工程完工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工程开工至工程竣工验收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从办理质量监督手续至交付使用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从工程建设准备至工程竣工验收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水工建筑物中使用最多的移动式启闭机为(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门式启闭机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桥式启闭机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台式启闭机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油压式启闭机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水工结构非预应力混凝土中，不得使用(     )钢筋。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 xml:space="preserve">冷拉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热轧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受压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冷轧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综合利用的水利枢纽工程属于(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公益性工程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准公益性工程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经营型工程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eastAsia="zh-CN"/>
              </w:rPr>
              <w:t>类经营型工程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项目法人要按照批准的建设文件，充分发挥建设管理的主导作用，协调设计、监理、施工及地方等方面的关系，实行(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统一管理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分级管理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目标管理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效益管理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水利部批准的水利工程质量检测单位出具的检测结果是水利工程质量的(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最终检测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最高检测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认定检测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确认检测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水利工程一般质量事故由(     )组织调查组进行调查，调查结果报项目主管部门核备。</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单元工程质量达不到合格规定，但经加固补强并经鉴定达到设计要求，其质量可评为（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优良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优秀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《水利工程建设项目验收管理规定》（水利部第30号令）规定：验收主持单位应当成立验收委员会进行验收，验收结论应当经（      ）验收委员会成员同意。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三分之一以上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三分之二以下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三分之二以上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四分之三以上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质量检查员是施工现场重要的技术人员，应对现场质量管理(     )，其自身素质对工程项目的质量、成本、进度有很大影响。</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部分负责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全权负责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主要负责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对于宽阔水域（如水库、湖泊、沿海港池）开挖、清淤工程的质量控制一般根据工程施工合同要求分为断面法和（      ）进行质量控制。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梯形法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平均水深法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方格法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综合分析法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考虑到爆破对地基的破坏作用，在已完成灌浆或正在灌浆的地区，规范规定（    ）以内，不得进行爆破作业。</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30m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5</w:t>
            </w:r>
            <w:r>
              <w:rPr>
                <w:rFonts w:hint="default" w:ascii="宋体" w:hAnsi="宋体" w:eastAsia="宋体" w:cs="宋体"/>
                <w:kern w:val="0"/>
                <w:sz w:val="18"/>
                <w:szCs w:val="18"/>
                <w:lang w:val="en-US" w:eastAsia="zh-CN"/>
              </w:rPr>
              <w:t>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100m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水利水电工程基础石方开挖一般包括（     ）的开挖。</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边坡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岸坡和基坑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地下工程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水利水电工程基础石方开挖一般包括（     ）的开挖。</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边坡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岸坡和基坑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地下工程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水利工程施工测量一般用</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水准仪</w:t>
            </w:r>
            <w:r>
              <w:rPr>
                <w:rFonts w:hint="default" w:ascii="宋体" w:hAnsi="宋体" w:eastAsia="宋体" w:cs="宋体"/>
                <w:kern w:val="0"/>
                <w:sz w:val="18"/>
                <w:szCs w:val="18"/>
                <w:lang w:val="en-US"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DS05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DS1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DS3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DS10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地图上任一线段的长度与地面上相应线段水平距离之比，称为地图的</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比例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比例尺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距离比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长度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对于高程放样中误差要求不大于</w:t>
            </w: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10mm的部位，应采用</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水准测量法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光电测距三角高程法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解析三角高程法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视距法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测量误差产生的原因不包括以下</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人的原因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仪器的原因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外界环境的原因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设计原因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对于综合利用的水利水电工程，按综合利用项目的分等指标确定的等别不同时，其工程等别应按其中的</w:t>
            </w:r>
            <w:r>
              <w:rPr>
                <w:rFonts w:hint="default" w:ascii="宋体" w:hAnsi="宋体" w:eastAsia="宋体" w:cs="宋体"/>
                <w:kern w:val="0"/>
                <w:sz w:val="18"/>
                <w:szCs w:val="18"/>
                <w:lang w:val="en-US" w:eastAsia="zh-CN"/>
              </w:rPr>
              <w:t>（     ）</w:t>
            </w:r>
            <w:r>
              <w:rPr>
                <w:rFonts w:hint="eastAsia" w:ascii="宋体" w:hAnsi="宋体" w:cs="宋体"/>
                <w:kern w:val="0"/>
                <w:sz w:val="18"/>
                <w:szCs w:val="18"/>
                <w:lang w:val="en-US" w:eastAsia="zh-CN"/>
              </w:rPr>
              <w:t>确定</w:t>
            </w:r>
            <w:r>
              <w:rPr>
                <w:rFonts w:hint="default" w:ascii="宋体" w:hAnsi="宋体" w:eastAsia="宋体" w:cs="宋体"/>
                <w:kern w:val="0"/>
                <w:sz w:val="18"/>
                <w:szCs w:val="18"/>
                <w:lang w:val="en-US" w:eastAsia="zh-CN"/>
              </w:rPr>
              <w:t>。</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最高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最低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平均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中间等别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施工测量计算依据是（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测量手册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测量手薄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rPr>
              <w:t>控制点成果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测量数据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依据《建筑地基基础工程施工质量验收标准》GB50202，大体积混凝土施工过程中，结构表面温度与混凝土结构构件内部的温度差值不宜大于（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）℃，且与混凝土结构构件表面温度的差值不宜大于（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25；25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25；</w:t>
            </w: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30</w:t>
            </w:r>
            <w:r>
              <w:rPr>
                <w:rFonts w:hint="eastAsia" w:ascii="宋体" w:hAnsi="宋体" w:cs="宋体"/>
                <w:kern w:val="0"/>
                <w:sz w:val="18"/>
                <w:szCs w:val="18"/>
                <w:lang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降排水运行前，应检验工程场区的排水系统。排水系统最大排水能力不应小于工程所需最大排量的（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1.</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依据《建筑地基基础工程施工质量验收标准》GB50202，天然地基验槽应检验的内容不包括以下（</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基坑的位置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平面尺寸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坑底标高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垂直度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依据《混凝土结构工程施工质量验收规范》GB50204，获得认证的产品或来源稳定且（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）均一次检验合格的产品，进场验收时检验批的容量可按本规范的有关规定扩大（</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连续三批；一倍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连续两批；两倍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连续三批；两倍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连续两批；一倍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同一厂家、同一类型、同一钢筋来源的成型钢筋，不超过（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）t为一批，每批中每种钢筋牌号、规格均应至少抽取1个钢筋试件，总数不应少于3个。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依据《混凝土结构工程施工质量验收规范》GB50204，成型钢筋进场时，应抽取试件作屈服强度、抗拉强度、伸长率和（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）检验，检验结果应符合国家现行有关标准的规定。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弯曲性能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重量偏差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抗扭强度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依据《混凝土结构工程施工质量验收规范》GB50204，钢筋接头的位置应符合设计和施工方案要求，接头末端至钢筋弯起点的距离不应小于钢筋直径的（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依据《混凝土结构工程施工质量验收规范》GB50204，预应力筋张拉机具及压力表应定期维护。张拉设备和压力表应配套标定和使用，标定期限最长不应超过（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一个月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三个月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五个月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半年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依据《混凝土结构工程施工质量验收规范》GB50204，预应力混凝土灌浆用水泥浆的性能应符合3h自由泌水率宜为（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3</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依据《混凝土结构工程施工质量验收规范》GB50204，采用应力控制方法张拉时，张拉力下预应力筋的实测伸长值与计算伸长值的相对允许偏差为（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7</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8</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依据《混凝土结构工程施工质量验收规范》GB50204，后张法预应力结构灌浆用水泥浆中氯离子含量不应超过水泥重量的（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0.0</w:t>
            </w:r>
            <w:r>
              <w:rPr>
                <w:rFonts w:hint="eastAsia" w:ascii="宋体" w:hAnsi="宋体" w:cs="宋体"/>
                <w:kern w:val="0"/>
                <w:sz w:val="18"/>
                <w:szCs w:val="18"/>
                <w:lang w:val="en-US" w:eastAsia="zh-CN"/>
              </w:rPr>
              <w:t>7</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0.0</w:t>
            </w:r>
            <w:r>
              <w:rPr>
                <w:rFonts w:hint="eastAsia" w:ascii="宋体" w:hAnsi="宋体" w:cs="宋体"/>
                <w:kern w:val="0"/>
                <w:sz w:val="18"/>
                <w:szCs w:val="18"/>
                <w:lang w:val="en-US" w:eastAsia="zh-CN"/>
              </w:rPr>
              <w:t>8</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0.0</w:t>
            </w:r>
            <w:r>
              <w:rPr>
                <w:rFonts w:hint="eastAsia" w:ascii="宋体" w:hAnsi="宋体" w:cs="宋体"/>
                <w:kern w:val="0"/>
                <w:sz w:val="18"/>
                <w:szCs w:val="18"/>
                <w:lang w:val="en-US" w:eastAsia="zh-CN"/>
              </w:rPr>
              <w:t>9</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依据《混凝土结构工程施工质量验收规范》GB50204，后张法预应力结构现场留置的灌浆用水泥浆试件的抗压强度不应低于（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）MPa。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依据《混凝土结构工程施工质量验收规范》GB50204，后张法预应力筋锚固后，锚具外预应力筋的外露长度不应小于其直径的（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）倍，且不应小于（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）mm。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1</w:t>
            </w:r>
            <w:r>
              <w:rPr>
                <w:rFonts w:hint="eastAsia" w:ascii="宋体" w:hAnsi="宋体" w:cs="宋体"/>
                <w:kern w:val="0"/>
                <w:sz w:val="18"/>
                <w:szCs w:val="18"/>
                <w:lang w:val="en-US" w:eastAsia="zh-CN"/>
              </w:rPr>
              <w:t>.</w:t>
            </w:r>
            <w:r>
              <w:rPr>
                <w:rFonts w:hint="eastAsia" w:ascii="宋体" w:hAnsi="宋体" w:cs="宋体"/>
                <w:kern w:val="0"/>
                <w:sz w:val="18"/>
                <w:szCs w:val="18"/>
                <w:lang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1</w:t>
            </w:r>
            <w:r>
              <w:rPr>
                <w:rFonts w:hint="eastAsia" w:ascii="宋体" w:hAnsi="宋体" w:cs="宋体"/>
                <w:kern w:val="0"/>
                <w:sz w:val="18"/>
                <w:szCs w:val="18"/>
                <w:lang w:val="en-US" w:eastAsia="zh-CN"/>
              </w:rPr>
              <w:t>.</w:t>
            </w:r>
            <w:r>
              <w:rPr>
                <w:rFonts w:hint="eastAsia" w:ascii="宋体" w:hAnsi="宋体" w:cs="宋体"/>
                <w:kern w:val="0"/>
                <w:sz w:val="18"/>
                <w:szCs w:val="18"/>
                <w:lang w:eastAsia="zh-CN"/>
              </w:rPr>
              <w:t>5；</w:t>
            </w:r>
            <w:r>
              <w:rPr>
                <w:rFonts w:hint="eastAsia" w:ascii="宋体" w:hAnsi="宋体" w:cs="宋体"/>
                <w:kern w:val="0"/>
                <w:sz w:val="18"/>
                <w:szCs w:val="18"/>
                <w:lang w:val="en-US" w:eastAsia="zh-CN"/>
              </w:rPr>
              <w:t>2</w:t>
            </w:r>
            <w:r>
              <w:rPr>
                <w:rFonts w:hint="eastAsia" w:ascii="宋体" w:hAnsi="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2.0</w:t>
            </w:r>
            <w:r>
              <w:rPr>
                <w:rFonts w:hint="eastAsia" w:ascii="宋体" w:hAnsi="宋体" w:cs="宋体"/>
                <w:kern w:val="0"/>
                <w:sz w:val="18"/>
                <w:szCs w:val="18"/>
                <w:lang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r>
              <w:rPr>
                <w:rFonts w:hint="eastAsia" w:ascii="宋体" w:hAnsi="宋体" w:cs="宋体"/>
                <w:kern w:val="0"/>
                <w:sz w:val="18"/>
                <w:szCs w:val="18"/>
                <w:lang w:eastAsia="zh-CN"/>
              </w:rPr>
              <w:t>；</w:t>
            </w:r>
            <w:r>
              <w:rPr>
                <w:rFonts w:hint="eastAsia" w:ascii="宋体" w:hAnsi="宋体" w:cs="宋体"/>
                <w:kern w:val="0"/>
                <w:sz w:val="18"/>
                <w:szCs w:val="18"/>
                <w:lang w:val="en-US" w:eastAsia="zh-CN"/>
              </w:rPr>
              <w:t>2</w:t>
            </w:r>
            <w:r>
              <w:rPr>
                <w:rFonts w:hint="eastAsia" w:ascii="宋体" w:hAnsi="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依据《混凝土结构工程施工质量验收规范》GB50204，混凝土拌制及养护用水应符合现行行业标准《混凝土用水标准》JGJ 63的规定</w:t>
            </w:r>
            <w:r>
              <w:rPr>
                <w:rFonts w:hint="eastAsia" w:ascii="宋体" w:hAnsi="宋体" w:cs="宋体"/>
                <w:kern w:val="0"/>
                <w:sz w:val="18"/>
                <w:szCs w:val="18"/>
                <w:lang w:val="en-US" w:eastAsia="zh-CN"/>
              </w:rPr>
              <w:t>,</w:t>
            </w:r>
            <w:r>
              <w:rPr>
                <w:rFonts w:hint="eastAsia" w:ascii="宋体" w:hAnsi="宋体" w:cs="宋体"/>
                <w:kern w:val="0"/>
                <w:sz w:val="18"/>
                <w:szCs w:val="18"/>
                <w:lang w:eastAsia="zh-CN"/>
              </w:rPr>
              <w:t>采用饮用水时，（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必须检验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可不检验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检验成分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检验氯离子含量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依据《混凝土结构工程施工质量验收规范》GB50204，现浇结构的外观质量缺陷根据其对结构性能和使用功能影响的严重程度根据其对结构性能和使用功能影响的严重程度可分为（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一般缺陷和严重缺陷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一般缺陷和较大缺陷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一般缺陷和特别重大缺陷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较大缺陷和严重缺陷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依据《混凝土结构工程施工质量验收规范》GB50204，现浇结构内的钢筋未被混凝土包裹而外露的的缺陷称为（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露筋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蜂窝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麻面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孔洞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依据《混凝土结构工程施工质量验收规范》GB50204，现浇结构内对已经出现的严重缺陷，应由（</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）提出技术处理方案，并经监理单位认可后进行处理。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勘察单位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依据《混凝土结构工程施工质量验收规范》GB50204，结构实体检验应由（</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）实施。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勘察单位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监理单位组织施工单位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依据《混凝土结构工程施工质量验收规范》GB50204，对涉及混凝土结构安全的有代表性的部位应进行（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见证取样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结构实体检验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依据《钢结构工程施工质量验收标准》GB50205，设计要求的（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）级焊缝应进行内部缺陷的无损检测。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一、二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二、三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依据《钢结构工程施工质量验收标准》GB50205，高强度螺栓连接副应在终拧完成（</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）h后、（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）h内进行终拧质量检查。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依据《钢结构工程施工质量验收标准》GB50205，当钢结构经法定的检测单位检测鉴定达不到设计要求，但经原设计单位核算认可能够满足结构安全和使用功能的检验批可（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严禁验收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予以验收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重新验收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按处理技术方案和协商文件进行验收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依据《钢结构工程施工质量验收标准》GB50205，高强度大六角头螺栓连接副应复验其（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），扭剪型高强度螺栓连接副应复验其（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扭矩系数；紧固轴力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紧固轴力；扭矩系数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弯矩系数；紧固轴力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紧固轴力；弯矩系数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依据《钢结构工程施工质量验收标准》GB50205，焊缝内部缺陷的无损检测</w:t>
            </w:r>
            <w:r>
              <w:rPr>
                <w:rFonts w:hint="eastAsia" w:ascii="宋体" w:hAnsi="宋体" w:cs="宋体"/>
                <w:kern w:val="0"/>
                <w:sz w:val="18"/>
                <w:szCs w:val="18"/>
                <w:lang w:val="en-US" w:eastAsia="zh-CN"/>
              </w:rPr>
              <w:t>，当不能采用超声波探伤或对超声波检测结果有疑义时，可采用（   ）验证</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磁粉探伤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射线检测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渗透探伤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工艺评定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依据《钢结构工程施工质量验收标准》GB50205，钢结构制作和安装单位应分别进行高强度螺栓连接摩擦面（含涂层摩擦面）的（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）试验和复验。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抗剪强度系数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抗滑移系数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抗压强度系数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抗扭强度系数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依据《钢结构工程施工质量验收标准》GB50205，高强度螺栓应能自由穿入螺栓孔，当不能自由穿入时，应用（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氧割修孔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磁力钻修孔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铰刀修正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重新钻孔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依据《钢结构工程施工质量验收标准》GB50205，钢吊车梁和吊车桁架组装、焊接完成后在自重荷载下不允许有（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下挠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弯曲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上拱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依据《钢结构工程施工质量验收标准》GB50205，普通螺栓作为永久性连接螺栓时，当设计有要求或对其质量有疑义时，应进行螺栓实物（</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）复验。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最小拉力载荷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最大拉力载荷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最小剪力载荷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最小大剪力载荷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依据《建筑结构检测技术标准》GBT50344，应在现场调查和资料调查的基础上编制建筑结构检测方案，建筑结构检测方案应征求（</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委托方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依据《建筑结构检测技术标准》GBT50344，当发现检测数据数量不足或检测数据出现异常时，应（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补充检测或重新检测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评定不合格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继续监测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把异常数据剔除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依据《建筑结构检测技术标准》GBT50344，建筑结构的检测可分为结构检测和（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材料检测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构件检测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沉降观测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垂直度检测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依据《建筑结构检测技术标准》GBT50344，厚度大于或等于8mm钢材内部缺陷可采用（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）法进行检测。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直接测量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bidi="ar-SA"/>
              </w:rPr>
              <w:t>渗透探伤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磁粉探伤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超声波探伤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依据《建筑结构检测技术标准》GBT50344，当对水泥的质量、混凝土的配合比以及拌合物的质量有异议时，可对混凝土的（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bidi="ar-SA"/>
              </w:rPr>
              <w:t>配合比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原材料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强度或性能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使用经纬仪进行照准操作时,正确的步骤是(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目镜调焦-粗瞄目标-物镜调焦-准确瞄准目标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目镜调焦-物镜调焦-粗瞄目标-准确瞄准目标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物镜调焦-粗瞄目标-目镜调焦-准确瞄准目标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粗瞄目标-目镜调焦-物镜调焦-准确瞄准目标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某土石坝工程施工高程超过上游围堰高程，其相应的拦洪库容为 0.8×10</w:t>
            </w:r>
            <w:r>
              <w:rPr>
                <w:rFonts w:hint="default" w:ascii="宋体" w:hAnsi="宋体" w:cs="宋体"/>
                <w:kern w:val="0"/>
                <w:sz w:val="18"/>
                <w:szCs w:val="18"/>
                <w:vertAlign w:val="superscript"/>
                <w:lang w:val="en-US" w:eastAsia="zh-CN"/>
              </w:rPr>
              <w:t>8</w:t>
            </w:r>
            <w:r>
              <w:rPr>
                <w:rFonts w:hint="default" w:ascii="宋体" w:hAnsi="宋体" w:cs="宋体"/>
                <w:kern w:val="0"/>
                <w:sz w:val="18"/>
                <w:szCs w:val="18"/>
                <w:lang w:val="en-US" w:eastAsia="zh-CN"/>
              </w:rPr>
              <w:t>m</w:t>
            </w:r>
            <w:r>
              <w:rPr>
                <w:rFonts w:hint="default" w:ascii="宋体" w:hAnsi="宋体" w:cs="宋体"/>
                <w:kern w:val="0"/>
                <w:sz w:val="18"/>
                <w:szCs w:val="18"/>
                <w:vertAlign w:val="superscript"/>
                <w:lang w:val="en-US" w:eastAsia="zh-CN"/>
              </w:rPr>
              <w:t>3</w:t>
            </w:r>
            <w:r>
              <w:rPr>
                <w:rFonts w:hint="default" w:ascii="宋体" w:hAnsi="宋体" w:cs="宋体"/>
                <w:kern w:val="0"/>
                <w:sz w:val="18"/>
                <w:szCs w:val="18"/>
                <w:lang w:val="en-US" w:eastAsia="zh-CN"/>
              </w:rPr>
              <w:t>，该坝施工期临时度汛的洪水标准为（ ）年一遇。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20～50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50～100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100～200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200～300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下列材料用量对比关系中，</w:t>
            </w:r>
            <w:r>
              <w:rPr>
                <w:rFonts w:hint="eastAsia" w:ascii="宋体" w:hAnsi="宋体" w:cs="宋体"/>
                <w:kern w:val="0"/>
                <w:sz w:val="18"/>
                <w:szCs w:val="18"/>
                <w:lang w:val="en-US" w:eastAsia="zh-CN"/>
              </w:rPr>
              <w:t>不</w:t>
            </w:r>
            <w:r>
              <w:rPr>
                <w:rFonts w:hint="default" w:ascii="宋体" w:hAnsi="宋体" w:cs="宋体"/>
                <w:kern w:val="0"/>
                <w:sz w:val="18"/>
                <w:szCs w:val="18"/>
                <w:lang w:val="en-US" w:eastAsia="zh-CN"/>
              </w:rPr>
              <w:t>属于混凝土配合比设计的内容是（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砂率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水砂比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水胶比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浆骨比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边坡稳定观测宜采用（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交会法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视准线法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水准线法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小角度法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3 级大坝的合理使用年限为（ ）年。</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断裂构造不包含（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节理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劈理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断层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背斜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水工建筑物的耐久性是指保持其（ ）的能力。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适用性、安全性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适用性、经济性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经济性、安全性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美观性、安全性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关于混凝土坝水力荷载的说法，正确的是（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扬压力分布图为矩形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坝基设置排水孔可以降低扬压力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水流流速变化时，对坝体产生动水压力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设计洪水时的静水压力属于偶然作用荷载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水工纤维混凝土拌和，应（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干拌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湿拌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先干拌再湿拌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先湿拌再干拌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下列截流方式中，属于戗堤法截流的是(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水力冲填截流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定向爆破截流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浮运结构截流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立堵截流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流网的网格是由（ ）图形构成。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曲线正方形(或矩形)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曲线正方形(或圆形)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曲线三角形或正方形、矩形)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曲线六边形(或正方形、矩形)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均质土围堰填筑材料渗透系数不宜大于（ ）cm/s。</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1×10</w:t>
            </w:r>
            <w:r>
              <w:rPr>
                <w:rFonts w:hint="default" w:ascii="宋体" w:hAnsi="宋体" w:cs="宋体"/>
                <w:kern w:val="0"/>
                <w:sz w:val="18"/>
                <w:szCs w:val="18"/>
                <w:vertAlign w:val="superscript"/>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1×10</w:t>
            </w:r>
            <w:r>
              <w:rPr>
                <w:rFonts w:hint="default" w:ascii="宋体" w:hAnsi="宋体" w:cs="宋体"/>
                <w:kern w:val="0"/>
                <w:sz w:val="18"/>
                <w:szCs w:val="18"/>
                <w:vertAlign w:val="superscript"/>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1×10</w:t>
            </w:r>
            <w:r>
              <w:rPr>
                <w:rFonts w:hint="default" w:ascii="宋体" w:hAnsi="宋体" w:cs="宋体"/>
                <w:kern w:val="0"/>
                <w:sz w:val="18"/>
                <w:szCs w:val="18"/>
                <w:vertAlign w:val="superscript"/>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1×10</w:t>
            </w:r>
            <w:r>
              <w:rPr>
                <w:rFonts w:hint="default" w:ascii="宋体" w:hAnsi="宋体" w:cs="宋体"/>
                <w:kern w:val="0"/>
                <w:sz w:val="18"/>
                <w:szCs w:val="18"/>
                <w:vertAlign w:val="superscript"/>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土石坝填筑施工时，砂砾石的填筑标准应以( )作为设计控制指标。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自然密度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最优含水率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最大干密度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相对密度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对于成桩直径为 0.6m 的高压喷射灌浆，施工方法宜采用（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单管法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二管法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三管法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新三管法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Ⅱ类围岩（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基本稳定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稳定性差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不稳定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下列关于水工隧洞灌浆顺序正确的是（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固结灌浆-接缝灌浆-回填灌浆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接缝灌浆-回填灌浆-固结灌浆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回填灌浆-固结灌浆-接缝灌浆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回填灌浆-接缝灌浆-固结灌浆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防渗墙下基岩帷幕灌浆可以采用（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自上而下分段灌浆法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综合灌浆法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孔口封闭灌浆法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全孔一次灌浆法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用浆液灌入岩体裂隙或破碎带，以提高岩体的整体性和抗变形能力的灌浆属于(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固结灌浆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帷幕灌浆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渗透灌浆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电动化学注浆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钢筋在调直机上调直后,其表面伤痕不得使钢筋截面面积减少（ ）%以上。</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大体积混凝土经平仓、振捣或碾压后、覆盖上坯混凝土前，应测量本坯混凝土面以下（ ）cm 处的温度。</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293"/>
              </w:tabs>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碾压混凝土施工质量评定时钻孔取样芯样获得率主要是评价确压混凝土的（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均质性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抗渗性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密实性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eastAsia="宋体" w:cs="宋体"/>
                <w:kern w:val="0"/>
                <w:sz w:val="18"/>
                <w:szCs w:val="18"/>
                <w:lang w:eastAsia="zh-CN"/>
              </w:rPr>
              <w:t>力学性能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明挖爆破工程发出的信号为鸣 10s、停、鸣 10s、停、鸣 10s，该信号属于（ ）。</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预告信号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准备信号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起爆信号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解除信号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 xml:space="preserve">生产经营单位应当在应急预案公布之日起（    ）个工作日内，按照分级属地原则，向安全生产监督管理部门和有关部门进行告知性备案。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依据《水利水电工程施工作业人员安全操作规程》，模板安装时，顶撑应垂直，底端应平整坚实，并加垫木。木楔应钉牢，模板应用横顺拉杆和（   ）固定。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钢丝绳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剪刀撑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缆风绳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铁丝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pPr>
        <w:pStyle w:val="2"/>
        <w:spacing w:before="0" w:after="0"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高处作业工程施工前，应逐级进行安全技术教育及交底，落实所有安全技术措施和（   ），未经落实时不得进行施工。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安全经费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人身防护用品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施工安全合同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安全措施计划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施工单位应当对管理人员和作业人员每年至少进行（   ）安全生产教育培训其教育训情况记人个人工作档案。 安全生产教育培训考核不合格的人员，不得上岗。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一次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二次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三次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多次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2"/>
        <w:spacing w:before="0" w:after="0"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）是应急体系管理工作中的重要一环，能够直接锻炼各级层人员的应急指挥能力、应急处置能力及应急救援能力。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应急资源调查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应急演练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资源协调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特种设备应至少</w:t>
            </w:r>
            <w:r>
              <w:rPr>
                <w:rFonts w:hint="eastAsia" w:ascii="宋体" w:hAnsi="宋体" w:cs="宋体"/>
                <w:kern w:val="0"/>
                <w:sz w:val="18"/>
                <w:szCs w:val="18"/>
                <w:lang w:val="en-US" w:eastAsia="zh-CN"/>
              </w:rPr>
              <w:t>(  )个月</w:t>
            </w:r>
            <w:r>
              <w:rPr>
                <w:rFonts w:hint="default" w:ascii="宋体" w:hAnsi="宋体" w:cs="宋体"/>
                <w:kern w:val="0"/>
                <w:sz w:val="18"/>
                <w:szCs w:val="18"/>
                <w:lang w:val="en-US" w:eastAsia="zh-CN"/>
              </w:rPr>
              <w:t>进行一次自行检查，并做好记录，发现异常情况，及时处理。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十二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pPr>
        <w:pStyle w:val="2"/>
        <w:spacing w:before="0" w:beforeLines="0" w:after="0" w:afterLines="0"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依据《爆破安全规程》，爆破装药用电灯照明时，在作业现场或硐室内使用电压不高于（   ）的照明器材。</w:t>
            </w:r>
            <w:r>
              <w:rPr>
                <w:rFonts w:hint="eastAsia"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36V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48V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60V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72V</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根据《水利水电工程土建施工安全技术规程》，土方开挖作业中，滑坡地段的开挖，应从滑坡体（   ）自上而下进行，不应全面拉槽开挖，弃土不应堆在滑动区域内。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左侧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右侧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两侧向中部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中部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pPr>
        <w:pStyle w:val="2"/>
        <w:spacing w:before="0" w:after="0"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根据《水利水电工程土建施工安全技术规程》，疏浚施工中，挖泥船在流速较大的水域就位时，宜采用（   ）水缓慢（   ）行方式就位。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顺；下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逆；下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顺；上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逆；上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依据《水利水电工程施工通用安全技术规程》，施工作业使用绳梯进行高处作业时，使用前应进行认真检查，并且（   ）进行一次荷载试验。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每季度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每半年</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每年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每两年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pPr>
        <w:spacing w:line="240" w:lineRule="auto"/>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依据《水利水电工程施工通用安全技术规程》，边坡工程周边截水沟，一般应在开挖前完成，有关截水沟的说法有误的是（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深度不宜小于0.5m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底宽不宜小于0.5m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沟底纵坡不宜小于0.5％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长度不宜大于100m</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依据《水利水电工程施工通用安全技术规程》，边坡工程周边截水沟，一般应在开挖前完成，有关截水沟的说法有误的是（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深度不宜小于0.5m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底宽不宜小于0.5m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沟底纵坡不宜小于0.5％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长度不宜大于100m</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pPr>
        <w:pStyle w:val="2"/>
        <w:spacing w:before="0" w:beforeLines="0" w:after="0" w:afterLines="0" w:line="240" w:lineRule="auto"/>
        <w:rPr>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同层多台起重机同时作业情况比较普遍，也存在两层，甚至三层起重机共同作业的情况。依据《水利水电起重机械安全规程》，能保证起重机交叉作业安全的是（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极限位置限制器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起重力矩限制器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回转锁定装置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防撞装置</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pPr>
        <w:pStyle w:val="2"/>
        <w:spacing w:before="0" w:beforeLines="0" w:after="0" w:afterLines="0" w:line="240" w:lineRule="auto"/>
        <w:rPr>
          <w:rFonts w:cs="Times New Roman"/>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下列关于滑动模板施工安全技术，说法错误的是（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操作平台上设的孔洞，应设标志明显的活动盖板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操作平台上的施工荷载应均匀对称，严禁超载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电源配电箱在操作控制台附近，所有电气装置均接地，接地电阻应不大于5Ω</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冬季施工采用蒸汽养护时，蒸汽管路应有安全隔离措施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依据《施工现场临时用电安全技术规范》，在建工程（含脚手架）的外侧边缘与220KV外电架空线路的边线之间应保持至少（   ）的安全操作距离。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8.0m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10.0m</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12.0m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15.0m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pPr>
        <w:pStyle w:val="2"/>
        <w:spacing w:before="0" w:beforeLines="0" w:after="0" w:afterLines="0" w:line="240" w:lineRule="auto"/>
        <w:rPr>
          <w:rFonts w:cs="Times New Roman"/>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依据《水利工程建设安全生产管理规定》，施工单位________依法对本单位的安全生产工作全面负责。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主要负责人</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企业法人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pPr>
        <w:pStyle w:val="2"/>
        <w:spacing w:before="0" w:beforeLines="0" w:after="0" w:afterLines="0" w:line="240" w:lineRule="auto"/>
        <w:rPr>
          <w:rFonts w:cs="Times New Roman"/>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根据《：建设工程安全生产管理条例》规定，施工单位对因建设工程施工可能造成损害的毗邻建筑物、构筑物和地下管线等，应当采取(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安全技术措施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专项防护措施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pPr>
        <w:pStyle w:val="2"/>
        <w:spacing w:before="0" w:beforeLines="0" w:after="0" w:afterLines="0" w:line="240" w:lineRule="auto"/>
        <w:rPr>
          <w:rFonts w:cs="Times New Roman"/>
          <w:b w:val="0"/>
          <w:bCs/>
          <w:sz w:val="24"/>
          <w:szCs w:val="24"/>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机械拆除作业时，采用双机同时起员同一构件时，每台起重机载荷不得超过允许载荷的（  ），且应对第一吊次进行试吊作业，施工中两台起重机同步作业。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80%</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从安全生产角度，（    ）是指可能造成人员伤害、疾病、财产损失、作业环境破坏或其他损失的根源或状态。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危险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危险源</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依据《水利工程建设安全生产管理规定》，（  ）应当审查施工组织设计中的安全技术措施或者专项施工方案是否符合工程建设强制性标准。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据《水利水电工程施工通用安全技术规程》，对于水下爆破，起爆药包使用非电导爆管雷管及导爆索起爆时，导爆索搭接长度应大于（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0.3</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Helvetica" w:cs="Helvetica"/>
                <w:i w:val="0"/>
                <w:caps w:val="0"/>
                <w:color w:val="353535"/>
                <w:spacing w:val="0"/>
                <w:sz w:val="19"/>
                <w:szCs w:val="19"/>
                <w:shd w:val="clear" w:fill="FFFFFF"/>
                <w:lang w:val="en-US" w:eastAsia="zh-CN"/>
              </w:rPr>
              <w:t>水利工程施工中受辐射、噪声、震动危害的主要有（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炮工、混凝土搅拌机司机、水泥上料工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电焊工、风钻工、模板校平工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驾驶员、汽修工、焊工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水泥上料工、河砂运料上料工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依据《水利水电工程施工作业人员安全操作规程》，塔式起重机吊钩下降到最低位置时，卷筒上应至少留（  ）圈的钢丝绳（不包括压板下面部分）。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3</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某隧道式洞库与洞口轴线夹角为60°，爆破器材的存储量为60t，依据《水利水电工程施工通用安全技术规程》，该洞库距离住宅区、村庄边缘的最小外部距离为（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ascii="Helvetica" w:hAnsi="Helvetica" w:eastAsia="Helvetica" w:cs="Helvetica"/>
                <w:i w:val="0"/>
                <w:caps w:val="0"/>
                <w:color w:val="353535"/>
                <w:spacing w:val="0"/>
                <w:sz w:val="19"/>
                <w:szCs w:val="19"/>
                <w:shd w:val="clear" w:fill="FFFFFF"/>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-03-0001-01</w:t>
            </w:r>
            <w:r>
              <w:rPr>
                <w:kern w:val="0"/>
                <w:sz w:val="18"/>
                <w:szCs w:val="18"/>
              </w:rPr>
              <w:t>-</w:t>
            </w:r>
            <w:r>
              <w:rPr>
                <w:rFonts w:hint="eastAsia"/>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Helvetica" w:hAnsi="Helvetica" w:eastAsia="宋体" w:cs="Helvetica"/>
                <w:i w:val="0"/>
                <w:caps w:val="0"/>
                <w:color w:val="353535"/>
                <w:spacing w:val="0"/>
                <w:sz w:val="19"/>
                <w:szCs w:val="19"/>
                <w:shd w:val="clear" w:fill="FFFFFF"/>
                <w:lang w:val="en-US" w:eastAsia="zh-CN"/>
              </w:rPr>
              <w:t>依据《水利水电工程施工通用安全技术规程》，施工现场停止作业（   ），应将动力开关箱断电上锁。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0.5h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1h以上时</w:t>
            </w:r>
            <w:r>
              <w:rPr>
                <w:rFonts w:hint="eastAsia" w:ascii="Helvetica" w:hAnsi="Helvetica" w:eastAsia="宋体" w:cs="Helvetica"/>
                <w:i w:val="0"/>
                <w:caps w:val="0"/>
                <w:color w:val="353535"/>
                <w:spacing w:val="0"/>
                <w:sz w:val="19"/>
                <w:szCs w:val="19"/>
                <w:shd w:val="clear" w:fill="FFFFFF"/>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0.1h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0" w:after="150" w:afterAutospacing="0"/>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Helvetica" w:hAnsi="Helvetica" w:eastAsia="Helvetica" w:cs="Helvetica"/>
                <w:i w:val="0"/>
                <w:caps w:val="0"/>
                <w:color w:val="353535"/>
                <w:spacing w:val="0"/>
                <w:sz w:val="19"/>
                <w:szCs w:val="19"/>
                <w:shd w:val="clear" w:fill="FFFFFF"/>
              </w:rPr>
              <w:t>0.2h</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根据《水利水电工程施工通用安全技术规程》，拆除爆破过程中，能起爆网路附近有输电线和无线电发射台时，为防止感应电流和射频电引起误报，宜采用（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电爆网路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复式导爆管起爆网路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非电起爆网路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火雷管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施工单位的主要负责人、 项目负责人、 专职安全生产管理人员应当经建设行政主管部或者其他有关部门安全生产（ ）后方可任职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考试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考核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考试合格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考核合格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分包单位使用承租的机械设备和施工机具及配件的， 进行验收时， 可不参加的是（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总承包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业主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出租单位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依据《水利水电工程施工作业人员安全操作规程》，多台拖式铲运机同时作业时，前后距离至少大于（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10m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15m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机器的停止按钮、刹车及停车装置的操纵手柄一般采用（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红色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黄色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蓝色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绿色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w:t>
            </w:r>
            <w:r>
              <w:rPr>
                <w:rFonts w:hint="eastAsia" w:ascii="宋体" w:hAnsi="宋体" w:eastAsia="宋体" w:cs="宋体"/>
                <w:kern w:val="0"/>
                <w:sz w:val="18"/>
                <w:szCs w:val="18"/>
                <w:lang w:val="en-US" w:eastAsia="zh-CN" w:bidi="ar-SA"/>
              </w:rPr>
              <w:t>2-03-0001-01-240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要做到“安全第一”，就必须</w:t>
            </w:r>
            <w:r>
              <w:rPr>
                <w:rFonts w:hint="eastAsia" w:ascii="宋体" w:hAnsi="宋体" w:eastAsia="宋体" w:cs="宋体"/>
                <w:kern w:val="0"/>
                <w:sz w:val="18"/>
                <w:szCs w:val="18"/>
                <w:lang w:val="en-US" w:eastAsia="zh-CN" w:bidi="ar-SA"/>
              </w:rPr>
              <w:t>(  )</w:t>
            </w:r>
            <w:r>
              <w:rPr>
                <w:rFonts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将高危作业统统关掉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安全系数越高越好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实行“安全优先”的原则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实行预防为主的原则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根据《水利水电工程土建施工安全技术规程》，基础施工时，土方开挖深度超过（ ）时，应根据图纸和深度情况按规定放坡或加可靠支撑，并设置人员上下坡道或爬梯，爬梯两侧应用密目网封闭。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0.5m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0.8m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1.2m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配电箱、开关箱中导线的进线口和出线口应设在箱体的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上顶面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下底面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侧面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箱门处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根据《密闭空间作业职业危害防护规范》，对密闭空间进行强制通风时，应将通风管道伸延至密闭空间（ ），有效去除大于空气比重的有害气体和蒸汽，保持空气流通。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上部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中部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顶部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底部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职业健康安全管理体系的运行模式可以追溯到一系列的系统思想，最主要的是的PDCA模式，是指（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策划→实施→评价→改进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策划→评价→实施→改进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评价→策划→实施→改进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评价→实施→策划→改进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有安全生产监督管理职责的部门发现已经审批的生产经营单位不再具备安全生产条件的，应当（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暂缓原批准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修订原批准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撤销原批准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责令停止经营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采取定期检查和不定期巡视检查，对施工现场实施全方位的安全监督的的安全检查方式是（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旁站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巡视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专项检查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例行检查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按照国家建筑消防技术标准进行消防设计的建筑工程竣工时，必须经 进行消防验收。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安全监察机构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工商管理机构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公安机关消防机构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对于隐瞒有关情况或者提供虚假材料申请安全生产许可证的，省级建设行政主管部门不予受理，该企业（ ）之内不得再次申请安全生产许可证。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6个月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江河、湖泊治理和防洪工程设施建设的基本依据是（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防洪规则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流域综合规划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水资源规划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水治理规划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专职安全生产管理人员发现安全事故隐患，应当及时向(  )报告。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项目技术人员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项目</w:t>
            </w:r>
            <w:r>
              <w:rPr>
                <w:rFonts w:hint="eastAsia" w:ascii="宋体" w:hAnsi="宋体" w:eastAsia="宋体" w:cs="宋体"/>
                <w:kern w:val="0"/>
                <w:sz w:val="18"/>
                <w:szCs w:val="18"/>
                <w:lang w:val="en-US" w:eastAsia="zh-CN" w:bidi="ar-SA"/>
              </w:rPr>
              <w:t>技术</w:t>
            </w:r>
            <w:r>
              <w:rPr>
                <w:rFonts w:ascii="宋体" w:hAnsi="宋体" w:eastAsia="宋体" w:cs="宋体"/>
                <w:kern w:val="0"/>
                <w:sz w:val="18"/>
                <w:szCs w:val="18"/>
                <w:lang w:val="en-US" w:eastAsia="zh-CN" w:bidi="ar-SA"/>
              </w:rPr>
              <w:t>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安全生产管理机构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项目负责人和安全生产管理机构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《混凝土面板堆石坝设计规范》中规定，坝顶上游侧应设置混凝土防浪墙，墙高宜低于（  ）m。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《水利工程边坡设计规范》中规定，（  ）m以上的为高边坡。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30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r>
              <w:rPr>
                <w:rFonts w:ascii="宋体" w:hAnsi="宋体" w:eastAsia="宋体" w:cs="宋体"/>
                <w:kern w:val="0"/>
                <w:sz w:val="18"/>
                <w:szCs w:val="18"/>
                <w:lang w:val="en-US" w:eastAsia="zh-CN" w:bidi="ar-SA"/>
              </w:rPr>
              <w:t>水利水电工程劳动安全与工业卫生设计规范》中规定，水利水电工程应根据规模大小及职工人数设置安全卫生管理机构，其人员按职工总人数每千人（）人配置。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 xml:space="preserve">1-2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w:t>
            </w:r>
            <w:r>
              <w:rPr>
                <w:rFonts w:ascii="宋体" w:hAnsi="宋体" w:eastAsia="宋体" w:cs="宋体"/>
                <w:kern w:val="0"/>
                <w:sz w:val="18"/>
                <w:szCs w:val="18"/>
                <w:lang w:val="en-US" w:eastAsia="zh-CN" w:bidi="ar-SA"/>
              </w:rPr>
              <w:t>是由电流及其转换成的其他形式的能量造成的事故。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电气装置事故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雷击事故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触电事故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静电事故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1</w:t>
            </w:r>
            <w:r>
              <w:rPr>
                <w:rFonts w:hint="eastAsia" w:ascii="宋体" w:hAnsi="宋体" w:eastAsia="宋体" w:cs="宋体"/>
                <w:kern w:val="0"/>
                <w:sz w:val="18"/>
                <w:szCs w:val="18"/>
                <w:lang w:val="en-US" w:eastAsia="zh-CN" w:bidi="ar-SA"/>
              </w:rPr>
              <w:t>2-03-0001-01-255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平板闸门导轨安装中必须随时用（ ）进行校正，使其铅直无误。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直尺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仪器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垂球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ascii="宋体" w:hAnsi="宋体" w:eastAsia="宋体" w:cs="宋体"/>
                <w:kern w:val="0"/>
                <w:sz w:val="18"/>
                <w:szCs w:val="18"/>
                <w:lang w:val="en-US" w:eastAsia="zh-CN" w:bidi="ar-SA"/>
              </w:rPr>
              <w:t>皮尺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下列属于专门建筑物的是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引水隧洞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泄洪隧洞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岸边溢洪道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重力坝是蓄水工程中一种重要的挡水建筑物，它的基本剖面是指坝体在自重、静水压力和扬压力三项主要荷载作用下，满足稳定和强度要求，并使工程量最小的</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剖面。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三角形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四边形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菱形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梯形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是由当地材料建成的坝，是历史最为悠久的一种坝型，也是目前应用最为广泛和发展最快的一种坝型。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重力坝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拱坝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土石坝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橡胶坝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有压泄水隧洞的工作闸门通常位于</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出口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进口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中间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进口2/3处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在弯曲河道上由于横向环流的作用，(  ) 易受到冲刷，形成水深流急的深槽。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凸岸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凹岸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河道中央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河道两侧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如果河道枯水时期的流量、水位均不能满足用水要求，一般采用</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方式，以解决来水与用水之间的矛盾。</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无坝引水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有坝引水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泵站抽水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远距离调水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当渠道与溪谷、道路相互交叉时，在填方渠道或交通道路下面，为输送渠水或排泄溪水而设置的建筑物称为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倒虹吸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涵洞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渡槽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当渠道与河道交叉时，如果渠道水位高于河道洪水位，但渠底高程却低于河道洪水位时，应采用</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过河建筑物。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倒虹吸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涵洞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渡槽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隧洞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提水泵站的核心建筑物是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水轮机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进水池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泵房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位于正常蓄水位以上到校核洪水位之间的库区，属于(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永久淹没区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非淹没区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淹没区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临时淹没区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水电站装机容量包括必需容量和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重复容量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工作容量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备用容量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检修容量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按某一年价格水平计算的水利工程建造期投入的资金称为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静态投资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动态投资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水利工程投资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建设项目总投资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企业在一定时期内为生产、销售产品和提供服务所花费的全部成本和费用成为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总费用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总成本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总成本费用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固定成本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年运行费又称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经营成本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制造成本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建设成本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流动资金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我国水利工程供水价格，是指供水经营者通过拦、蓄、引 、提等水利工程设施销售给用户的</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天然水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自来水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淡水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负责组织全国水功能区的划分，并制订《水功能区划分技术导则》。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国务院水行政主管部门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国务院环境保护行政主管部门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有关流域管理机构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水功能区划批准后不得擅自变更。确需调整的，报</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审查批准。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所属人民政府水行政主管部门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国务院水行政主管部门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原批准机关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有关流域管理机构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地下水的主要化学性质中有H+浓度，以pH值表示，中性水的pH值是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《中华人民共和国防洪法》规定，当江河、湖泊的水情接近保证水位或者安全流量，水库水位接近设计洪水位，或者防洪工程设施发生重大险情时，有关县级以上人民政府防汛指挥机构可以宣布进入(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防汛期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紧急防汛期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非常时期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紧急状态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水库正常运行时，汛期到来之前库水位应降到</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正常蓄水位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校核洪水位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防洪限制水位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位于河流较上游的梯级，宜尽可能安排较大</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以提高下游各枢纽的调节流量，从而增加梯级总的供水量、保证出力和发电。</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兴利库容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防洪库容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死库容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调洪库容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按照</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不同，水库年调节可分为完全年调节和不完全年调节。</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降雨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水量利用程度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坝高低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来水量多少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按照调节性能不同，水电站分为(  )水电站</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日调节、周调节、年调节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日调节、周调节、年调节、多年调节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可调节和不可调节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hd w:val="clear" w:fill="FFFFFF"/>
              <w:spacing w:before="0" w:beforeAutospacing="1" w:after="0" w:afterAutospacing="1"/>
              <w:ind w:left="0" w:leftChars="0" w:right="0" w:rightChars="0" w:firstLine="0" w:firstLineChars="0"/>
              <w:jc w:val="left"/>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年调节和多年调节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szCs w:val="18"/>
              </w:rPr>
              <w:t>水电站按照装机容量的多少可分为</w:t>
            </w:r>
            <w:r>
              <w:rPr>
                <w:rFonts w:hint="eastAsia" w:ascii="宋体" w:hAnsi="宋体" w:eastAsia="宋体" w:cs="宋体"/>
                <w:kern w:val="0"/>
                <w:sz w:val="18"/>
                <w:szCs w:val="18"/>
                <w:lang w:val="en-US" w:eastAsia="zh-CN" w:bidi="ar-SA"/>
              </w:rPr>
              <w:t>(  )</w:t>
            </w:r>
            <w:r>
              <w:rPr>
                <w:rFonts w:hint="eastAsia" w:ascii="宋体" w:hAnsi="宋体"/>
                <w:szCs w:val="18"/>
              </w:rPr>
              <w:t>电站</w:t>
            </w:r>
            <w:r>
              <w:rPr>
                <w:rFonts w:hint="default"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szCs w:val="18"/>
              </w:rPr>
              <w:t>低容量、中容量、高容量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szCs w:val="18"/>
              </w:rPr>
              <w:t>低容量、高容量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szCs w:val="18"/>
              </w:rPr>
              <w:t xml:space="preserve">小容量、大容量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Style w:val="8"/>
                <w:rFonts w:hint="eastAsia"/>
                <w:b w:val="0"/>
                <w:bCs/>
                <w:color w:val="auto"/>
              </w:rPr>
              <w:t>小型、中型、大型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在某些河段上修建取水和输水建筑物，来集中河段的自然落差，用以发电，这种电站称为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河床式水电站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坝后式水电站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径流式水电站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引水式水电站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水库工程为完成不同任务在不同时期和各种水文情况下，需控制达到或允许消落的各种库水位称为(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正常蓄水位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兴利库容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特征水位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水库水量损失，是指由于水库蓄水后改变了河流天然状态和水文地质条件而引起的额外水量损失，包括蒸发损失、(  ) 、结冰损失。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渗漏损失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弃水损失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泄洪损失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通航航道水量损失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修建拦河坝或闸来集中河段的自然落差，用以发电，这种电站为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河床式电站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坝后式电站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坝式水电站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引水式水电站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拱坝河谷形状特征常用坝顶高程出的(  )表示。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厚高比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宽高比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高度比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高厚比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溢流堰大致沿河岸等高线布置，水流经过溢流堰进入与堰大致平行的槽，称之为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溢洪道</w:t>
            </w:r>
            <w:r>
              <w:rPr>
                <w:rFonts w:hint="eastAsia" w:ascii="宋体" w:hAnsi="宋体" w:eastAsia="宋体" w:cs="宋体"/>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正槽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侧槽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井式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倒虹吸式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泄水隧洞按其进水口高低可分为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隧洞和深孔隧洞。</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底孔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中孔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表孔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深孔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水利水电枢纽工程根据工程规模、效益及在国民经济中的重要性划分为</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等。</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水工建筑物设计的两类极限设计状态为正常使用极限状态和</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非正常使用极限状态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单一安全系数发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分项系数极限状态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水利工程按百年一遇的洪水位标准进行设计，其设计频率，安全率、破坏率各为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99%、1%、1%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99%、1%、99%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1%、99%、99%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1%、99%、1%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在重力坝的荷载计算中，计算地震动水压力时的水位，一般取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校核洪水位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设计洪水位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正常洪水位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在重力坝的荷载计算中，计算地震动水压力时的水位，一般取 (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校核洪水位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设计洪水位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正常洪水位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死水位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  )将拱坝视为具有一系列各自独立、互不影响的水平拱圈所组成。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拱冠梁法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纯拱法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有限单元法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拱梁法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与重力坝相比，拱坝的</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，上升为基本荷载。</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扬压力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自重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温度荷载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水压力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枯水期下闸挡水，丰水期开闸泄水，这个闸是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节制闸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进水闸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分洪闸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挡潮闸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侧槽溢洪道的底坡一般设计成 (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陡坡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缓坡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平坡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面坡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当水泵机组数目较多时，或者挖方土方工程量较多，主机组的布置型式可采用(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一列式布置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双列交错式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平行一列式布置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平行双列式布置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在排灌泵站设计中，要根据(  ) 来选择水泵。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泵站设计流量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泵站设计扬程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泵站设计流量和设计扬程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管道直径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泵站进出水池设计水位的高差值是指</w:t>
            </w:r>
            <w:r>
              <w:rPr>
                <w:rFonts w:hint="eastAsia" w:ascii="宋体" w:hAnsi="宋体" w:eastAsia="宋体" w:cs="宋体"/>
                <w:kern w:val="0"/>
                <w:sz w:val="18"/>
                <w:szCs w:val="18"/>
                <w:lang w:val="en-US" w:eastAsia="zh-CN" w:bidi="ar-SA"/>
              </w:rPr>
              <w:t xml:space="preserve">(  )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设计扬程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净设计扬程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平均扬程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额定扬程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当分基型泵房土基土压缩不均匀，地质条件较差时，可采用 (  )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杯形基础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阶梯型基础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条形基础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基础梁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分段围堰法导流又称为(  )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分期围堰法导流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明渠导流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明槽导流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缺口导流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某土方工程，要求降水深度4m，实测地基土的渗透系数40m/d，宜选用 (  ) 降水方式。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轻型井点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深井井点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管井井点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电渗井点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采用过水围堰的目的主要是为了(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提高机械利用率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减少临时建筑物工程量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安全度汛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加快施工进度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导流方案是指 (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不同挡水方案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导流建筑物不同型式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不同泄水方案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不同导流时段、不同导流方法的组合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水利水电工程河道施工导流截流落差是指 (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截流龙口上、下游水位差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导流隧洞进口高程差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分流建筑物上、下游水位差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上下游围堰高程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水利水电工程河道施工截流设计流量一般选用截流时期内重现期 (  ) 年的月或旬平均流量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水利水电工程洞室开挖用到的挤压式掘进机是利用刀盘上的滚刀与岩体的挤压和</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的联合作用来破碎岩体的。</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旋转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敲打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剪切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震动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水利工程建设监理单位只能在核定的</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内从事监理活动。</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业务等级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资质范围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业务范围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工程范围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建设监理的被监理行为主体是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与项目法人签订了施工合同的施工单位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水利工程建设监理工程师实行(  )管理制度。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考核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水利工程建设监理单位具有</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性质。</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事业单位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政府机关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社团组织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注册</w:t>
            </w:r>
            <w:r>
              <w:rPr>
                <w:rFonts w:hint="default" w:ascii="宋体" w:hAnsi="宋体" w:eastAsia="宋体" w:cs="宋体"/>
                <w:kern w:val="0"/>
                <w:sz w:val="18"/>
                <w:szCs w:val="18"/>
                <w:lang w:val="en-US" w:eastAsia="zh-CN" w:bidi="ar-SA"/>
              </w:rPr>
              <w:t>监理工程师是一种</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行政职务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专业职称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岗位职务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技术职称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凡是(  )的单位，均可称为监理单位。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经监理资质管理部门审查批准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取得监理资质证书，具有法人资格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从事工程建设监督管理活动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从事工程建设招标代理活动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 xml:space="preserve">监理单位、(  )及设计、施工单位称为水利工程建设市场的三大主体。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项目的投资目标，进度目标和质量目标之间的关系是</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 xml:space="preserve"> 。</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相互独立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 xml:space="preserve">完全矛盾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对立的统一关系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相互统一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大中型水利水电工程建设临时征地，由县级以上人民政府(  )批准。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移民管理机构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土地主管部门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大中型水利水电工程建设项目用地，应当依法申请办理</w:t>
            </w:r>
            <w:r>
              <w:rPr>
                <w:rFonts w:hint="eastAsia" w:ascii="宋体" w:hAnsi="宋体" w:eastAsia="宋体" w:cs="宋体"/>
                <w:kern w:val="0"/>
                <w:sz w:val="18"/>
                <w:szCs w:val="18"/>
                <w:lang w:val="en-US" w:eastAsia="zh-CN" w:bidi="ar-SA"/>
              </w:rPr>
              <w:t>(  )</w:t>
            </w:r>
            <w:r>
              <w:rPr>
                <w:rFonts w:hint="default" w:ascii="宋体" w:hAnsi="宋体" w:eastAsia="宋体" w:cs="宋体"/>
                <w:kern w:val="0"/>
                <w:sz w:val="18"/>
                <w:szCs w:val="18"/>
                <w:lang w:val="en-US" w:eastAsia="zh-CN" w:bidi="ar-SA"/>
              </w:rPr>
              <w:t>手续，实行一次报批、分期征收、按时支付征地补偿费。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keepNext w:val="0"/>
              <w:keepLines w:val="0"/>
              <w:widowControl/>
              <w:suppressLineNumbers w:val="0"/>
              <w:shd w:val="clear" w:fill="FFFFFF"/>
              <w:adjustRightInd w:val="0"/>
              <w:snapToGrid w:val="0"/>
              <w:spacing w:before="0" w:beforeAutospacing="1" w:after="0" w:afterAutospacing="1" w:line="240" w:lineRule="auto"/>
              <w:ind w:right="0" w:rightChars="0"/>
              <w:jc w:val="both"/>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审定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工程信息化属于（  ）的范畴。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领域信息化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区域信息化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企业信息化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社会信息化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我国实施国家信息化以（  ）为导向。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制度创新和技术创新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信息资源开发和利用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信息技术应用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信息化带动工业化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建设工程项目管理信息系统主要用于项目的（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目标控制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技术资料管理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计划成本与实际成本的比较分析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项目管理信息系统的功能中，属于成本控制功能的是（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绘制网络图和横道图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编制资源需求量计划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根据工程的进展进行投资预测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计划成本与实际成本的比较分析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按照建设工程项目信息分分类，质量控制信息应属于（</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）类信息</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按照建设工程项目信息分分类，工作量控制信息应属于（</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）类信息</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建设项目的结构编码应依据（</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），对项目结构的每一层的每一组成部分进行编码</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项目结构图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系统结构图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项目组织机构图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项目组织矩阵图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54"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建设项目有不同类型和不同用途的信息，为有效地储存信息、方便信息的检索和信息的整理，必须对项目的信息进行（</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编码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归类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汇总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分解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建设工程项目信息管理的目的是为项目的（</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）提供服务</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档案管理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信息的收集和更新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技术更新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建设增值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建设工程项目信息管理是指（</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信息的存档和处理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信息的收集和更新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信息传输的合理组织和控制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信息的收集和处理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有关施工承包合同组成文件的优先解释顺序正确的是（</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中标通知书；通用合同条款；专用合同条款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合同协议书；专用合同条款；中标通知书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合同协议书；中标通知书；专用合同条款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中标通知书；合同协议书；专用合同条款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物资采购合同中约定采购方提货的，交货日期一般以（</w:t>
            </w: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）为准</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供货方按合同规定通知的提货日期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供货方发出产品时承运单位签发的日期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供货方向承运单位提出申请的日期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采购方收货戳记的日期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eastAsia="zh-CN"/>
              </w:rPr>
              <w:t>建设工程项目施工招标过程中，自招标文件出售之日起至停止出售之日止，最短不得少于（</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）日</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eastAsia="zh-CN"/>
              </w:rPr>
              <w:t>建设工程投标书中明显数字计算错误的修正，做法正确的是（</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招标人应征求投标人的意见后才能修正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当总价和单价计算结果不一致时，以单价为准调整总价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当总价和单价计算结果不一致时，以总价为准调整单价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大小写不一致时以小写为准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eastAsia="zh-CN"/>
              </w:rPr>
              <w:t>建设工程合同的订立程序中，属于合同承诺行为的是（</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招标人通过媒体发布招标公告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招标人向符合条件的投标人发出招标文件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招标人通过评标确定中标人，发出中标通知书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投标人根据招标文件的内容在规定的期限内向招标人提交投标文件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eastAsia="zh-CN"/>
              </w:rPr>
              <w:t>建设工程合同的订立程序中，属于要约的是（</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w:t>
            </w:r>
            <w:r>
              <w:rPr>
                <w:rFonts w:hint="eastAsia" w:ascii="宋体" w:hAnsi="宋体"/>
                <w:color w:val="auto"/>
                <w:sz w:val="18"/>
                <w:szCs w:val="18"/>
              </w:rPr>
              <w:t>。</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招标人通过媒体发布招标公告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招标人向符合条件的投标人发出招标文件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招标人通过评标确定中标人，发出中标通知书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eastAsia="zh-CN"/>
              </w:rPr>
              <w:t>投标人根据招标文件的内容在规定的期限内向招标人提交投标文件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    ）</w:t>
            </w:r>
            <w:r>
              <w:rPr>
                <w:rFonts w:hint="eastAsia" w:ascii="宋体" w:hAnsi="宋体"/>
                <w:color w:val="auto"/>
                <w:sz w:val="18"/>
                <w:szCs w:val="18"/>
              </w:rPr>
              <w:t>是解决施工索赔的最佳途径。</w:t>
            </w:r>
            <w:r>
              <w:rPr>
                <w:rFonts w:ascii="宋体" w:hAnsi="宋体" w:cs="宋体"/>
                <w:color w:val="auto"/>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诉讼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友好协商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强制执行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合同双方当事人没有订立仲裁协议的，（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也可申请仲裁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不能申请仲裁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经批准可申请仲裁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仲裁无效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施工索赔，通常是承包商向业主或分包商、供货商提出（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只能提出工期索赔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只能提出费用索赔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不能提出费用索赔，也不能提出工期索赔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费用索赔和工期索赔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经过诉讼程序或者仲裁程序产生的具有法律效力的判决、仲裁裁决或调解书，当事人（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在法院监督下</w:t>
            </w:r>
            <w:r>
              <w:rPr>
                <w:rFonts w:hint="eastAsia" w:ascii="宋体" w:hAnsi="宋体" w:cs="宋体"/>
                <w:color w:val="auto"/>
                <w:kern w:val="0"/>
                <w:sz w:val="18"/>
                <w:szCs w:val="18"/>
                <w:lang w:eastAsia="zh-CN"/>
              </w:rPr>
              <w:t>强制</w:t>
            </w:r>
            <w:r>
              <w:rPr>
                <w:rFonts w:hint="eastAsia"/>
                <w:color w:val="auto"/>
                <w:sz w:val="18"/>
                <w:szCs w:val="18"/>
              </w:rPr>
              <w:t>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有条件</w:t>
            </w:r>
            <w:r>
              <w:rPr>
                <w:rFonts w:hint="eastAsia"/>
                <w:color w:val="auto"/>
                <w:sz w:val="18"/>
                <w:szCs w:val="18"/>
              </w:rPr>
              <w:t>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可不</w:t>
            </w:r>
            <w:r>
              <w:rPr>
                <w:rFonts w:hint="eastAsia"/>
                <w:color w:val="auto"/>
                <w:sz w:val="18"/>
                <w:szCs w:val="18"/>
              </w:rPr>
              <w:t>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应当履行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合同变更包括（    ）、质量要求和</w:t>
            </w:r>
            <w:r>
              <w:rPr>
                <w:rFonts w:hint="eastAsia" w:ascii="宋体" w:hAnsi="宋体" w:cs="宋体"/>
                <w:color w:val="auto"/>
                <w:kern w:val="0"/>
                <w:sz w:val="18"/>
                <w:szCs w:val="18"/>
              </w:rPr>
              <w:fldChar w:fldCharType="begin"/>
            </w:r>
            <w:r>
              <w:rPr>
                <w:rFonts w:hint="eastAsia" w:ascii="宋体" w:hAnsi="宋体" w:cs="宋体"/>
                <w:color w:val="auto"/>
                <w:kern w:val="0"/>
                <w:sz w:val="18"/>
                <w:szCs w:val="18"/>
              </w:rPr>
              <w:instrText xml:space="preserve"> HYPERLINK "http://www.jianshe99.com/web/zhuanyeziliao/biaozhunguifan/" \o "标准" \t "_blank" </w:instrText>
            </w:r>
            <w:r>
              <w:rPr>
                <w:rFonts w:hint="eastAsia" w:ascii="宋体" w:hAnsi="宋体" w:cs="宋体"/>
                <w:color w:val="auto"/>
                <w:kern w:val="0"/>
                <w:sz w:val="18"/>
                <w:szCs w:val="18"/>
              </w:rPr>
              <w:fldChar w:fldCharType="separate"/>
            </w:r>
            <w:r>
              <w:rPr>
                <w:rFonts w:hint="eastAsia" w:ascii="宋体" w:hAnsi="宋体" w:cs="宋体"/>
                <w:color w:val="auto"/>
                <w:kern w:val="0"/>
                <w:sz w:val="18"/>
                <w:szCs w:val="18"/>
              </w:rPr>
              <w:t>标准</w:t>
            </w:r>
            <w:r>
              <w:rPr>
                <w:rFonts w:hint="eastAsia" w:ascii="宋体" w:hAnsi="宋体" w:cs="宋体"/>
                <w:color w:val="auto"/>
                <w:kern w:val="0"/>
                <w:sz w:val="18"/>
                <w:szCs w:val="18"/>
              </w:rPr>
              <w:fldChar w:fldCharType="end"/>
            </w:r>
            <w:r>
              <w:rPr>
                <w:rFonts w:hint="eastAsia" w:ascii="宋体" w:hAnsi="宋体" w:cs="宋体"/>
                <w:color w:val="auto"/>
                <w:kern w:val="0"/>
                <w:sz w:val="18"/>
                <w:szCs w:val="18"/>
              </w:rPr>
              <w:t>、实施程序等的一切改变。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工人加班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合同价款、工程内容、工程的数量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安全设施加强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塔吊升高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合同的变更、解除、终止、失效或者被确认无效，（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影响仲裁条款或者仲裁协议的效力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不影响仲裁条款，影响仲裁协议的效力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不影响仲裁条款或者仲裁协议的效力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color w:val="auto"/>
                <w:sz w:val="18"/>
                <w:szCs w:val="18"/>
              </w:rPr>
              <w:t>影响仲裁条款，不影响仲裁协议的效力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lang w:val="en-US" w:eastAsia="zh-CN"/>
              </w:rPr>
              <w:t>项目法人</w:t>
            </w:r>
            <w:r>
              <w:rPr>
                <w:rFonts w:hint="eastAsia" w:ascii="宋体" w:hAnsi="宋体"/>
                <w:color w:val="auto"/>
                <w:sz w:val="18"/>
                <w:szCs w:val="18"/>
              </w:rPr>
              <w:t>向承包商提出索赔的要求，称为（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olor w:val="auto"/>
                <w:sz w:val="18"/>
                <w:szCs w:val="18"/>
              </w:rPr>
              <w:t>反索赔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工期</w:t>
            </w:r>
            <w:r>
              <w:rPr>
                <w:rFonts w:hint="eastAsia" w:ascii="宋体" w:hAnsi="宋体"/>
                <w:color w:val="auto"/>
                <w:sz w:val="18"/>
                <w:szCs w:val="18"/>
              </w:rPr>
              <w:t>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rPr>
              <w:t>费用</w:t>
            </w:r>
            <w:r>
              <w:rPr>
                <w:rFonts w:hint="eastAsia" w:ascii="宋体" w:hAnsi="宋体"/>
                <w:color w:val="auto"/>
                <w:sz w:val="18"/>
                <w:szCs w:val="18"/>
              </w:rPr>
              <w:t>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color w:val="auto"/>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由于施工合同的履行对国家经济发展、人们的工作和生活都有着很大的影响，国家对施工合同的监督是十分严格的。国家对（     ），都应该进行严格的监督。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合同的主体、合同的订立和合同的履行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合同的客体、合同的订立和合同的履行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合同的主体、合同的订立和合同的终止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合同的主体、合同的解除和合同的履行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在工程项目合同管理的基本原则中，合同双方的权利、义务对等体现的是(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平等自愿原则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诚实信用原则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公平原则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ascii="宋体" w:hAnsi="宋体" w:cs="宋体"/>
                <w:kern w:val="0"/>
                <w:sz w:val="18"/>
                <w:szCs w:val="18"/>
              </w:rPr>
              <w:t xml:space="preserve">等价有偿原则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电焊机开关箱及电源线路接线和线路故障排除必须由（   ）进行。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使用人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持证的专业电工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专业电焊工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任何人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1016"/>
              </w:tabs>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小型电动工具，必须安装（   ），使用时应经试运转合格后方可操作。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回转限位装置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漏电保护装置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行程限位装置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断电保护装置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1016"/>
              </w:tabs>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电焊作业时，清理施焊现场（  ）内的易燃易爆物品，并采取规定的防护措施。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10m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20m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tabs>
                <w:tab w:val="left" w:pos="1016"/>
              </w:tabs>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电源、电压须与电动机具的铭牌电压相符，电动机具移动应（  ），下班或使用完毕必须拉闸断电。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先断电后移动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先移动后断电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不断电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以上均可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打夯机操作人员，必须戴（  ）和穿绝缘鞋，防止漏电伤人。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安全帽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 xml:space="preserve">安全带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绝缘手套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普通</w:t>
            </w:r>
            <w:r>
              <w:rPr>
                <w:rFonts w:hint="default" w:ascii="宋体" w:hAnsi="宋体" w:cs="宋体"/>
                <w:color w:val="auto"/>
                <w:kern w:val="0"/>
                <w:sz w:val="18"/>
                <w:szCs w:val="18"/>
                <w:lang w:val="en-US" w:eastAsia="zh-CN" w:bidi="ar-SA"/>
              </w:rPr>
              <w:t>手套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在高空作业时，工具必须放在（</w:t>
            </w:r>
            <w:r>
              <w:rPr>
                <w:rFonts w:hint="eastAsia" w:ascii="宋体" w:hAnsi="宋体" w:cs="宋体"/>
                <w:color w:val="auto"/>
                <w:kern w:val="0"/>
                <w:sz w:val="18"/>
                <w:szCs w:val="18"/>
                <w:lang w:val="en-US" w:eastAsia="zh-CN" w:bidi="ar-SA"/>
              </w:rPr>
              <w:t xml:space="preserve">  </w:t>
            </w:r>
            <w:r>
              <w:rPr>
                <w:rFonts w:hint="default" w:ascii="宋体" w:hAnsi="宋体" w:cs="宋体"/>
                <w:color w:val="auto"/>
                <w:kern w:val="0"/>
                <w:sz w:val="18"/>
                <w:szCs w:val="18"/>
                <w:lang w:val="en-US" w:eastAsia="zh-CN"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工作服口袋内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手提工具箱或工具袋内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挂在腰间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握</w:t>
            </w:r>
            <w:r>
              <w:rPr>
                <w:rFonts w:hint="eastAsia" w:ascii="宋体" w:hAnsi="宋体" w:cs="宋体"/>
                <w:color w:val="auto"/>
                <w:kern w:val="0"/>
                <w:sz w:val="18"/>
                <w:szCs w:val="18"/>
                <w:lang w:val="en-US" w:eastAsia="zh-CN" w:bidi="ar-SA"/>
              </w:rPr>
              <w:t>在手里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default" w:ascii="宋体" w:hAnsi="宋体" w:cs="宋体"/>
                <w:color w:val="auto"/>
                <w:kern w:val="0"/>
                <w:sz w:val="18"/>
                <w:szCs w:val="18"/>
                <w:lang w:val="en-US" w:eastAsia="zh-CN" w:bidi="ar-SA"/>
              </w:rPr>
              <w:t>《高处作业分级》GB/T3608）规定；在坠落高度基准面（</w:t>
            </w:r>
            <w:r>
              <w:rPr>
                <w:rFonts w:hint="eastAsia" w:ascii="宋体" w:hAnsi="宋体" w:cs="宋体"/>
                <w:color w:val="auto"/>
                <w:kern w:val="0"/>
                <w:sz w:val="18"/>
                <w:szCs w:val="18"/>
                <w:lang w:val="en-US" w:eastAsia="zh-CN" w:bidi="ar-SA"/>
              </w:rPr>
              <w:t xml:space="preserve">  </w:t>
            </w:r>
            <w:r>
              <w:rPr>
                <w:rFonts w:hint="default" w:ascii="宋体" w:hAnsi="宋体" w:cs="宋体"/>
                <w:color w:val="auto"/>
                <w:kern w:val="0"/>
                <w:sz w:val="18"/>
                <w:szCs w:val="18"/>
                <w:lang w:val="en-US" w:eastAsia="zh-CN" w:bidi="ar-SA"/>
              </w:rPr>
              <w:t>）</w:t>
            </w:r>
            <w:r>
              <w:rPr>
                <w:rFonts w:hint="eastAsia" w:ascii="宋体" w:hAnsi="宋体" w:cs="宋体"/>
                <w:color w:val="auto"/>
                <w:kern w:val="0"/>
                <w:sz w:val="18"/>
                <w:szCs w:val="18"/>
                <w:lang w:val="en-US" w:eastAsia="zh-CN" w:bidi="ar-SA"/>
              </w:rPr>
              <w:t>m</w:t>
            </w:r>
            <w:r>
              <w:rPr>
                <w:rFonts w:hint="default" w:ascii="宋体" w:hAnsi="宋体" w:cs="宋体"/>
                <w:color w:val="auto"/>
                <w:kern w:val="0"/>
                <w:sz w:val="18"/>
                <w:szCs w:val="18"/>
                <w:lang w:val="en-US" w:eastAsia="zh-CN" w:bidi="ar-SA"/>
              </w:rPr>
              <w:t>以上，有可能坠落的高处进行的作业称为高处作业。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按照建设部的有关规定，高度超过（  ）的落地式钢管脚手架工程应当编制专项施工方案。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10m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15m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 xml:space="preserve">20m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24m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生产、经营、储存、使用危险品的车间、商店、仓库不得与（  ）在同一座建筑物内，并与员工宿舍保持安全距离。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 xml:space="preserve">职工食堂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员工宿舍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职工俱乐部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bidi="ar-SA"/>
              </w:rPr>
              <w:t>普通材料仓库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必须同时设置不同类型多个标志时，应当按照（   ）顺序，先左后右、先上后下的排列设置。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警告、禁止、指令、提示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禁止、指令、提示、警告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指令、提示、禁止、警告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禁止、警告、指令、提示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危险源的（  ）是识别危险源的存在并确定其特性的过程。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 xml:space="preserve">辨识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rFonts w:hint="eastAsia" w:ascii="宋体" w:hAnsi="宋体" w:cs="宋体"/>
                <w:color w:val="auto"/>
                <w:kern w:val="0"/>
                <w:sz w:val="18"/>
                <w:szCs w:val="18"/>
                <w:lang w:val="en-US" w:eastAsia="zh-CN"/>
              </w:rPr>
              <w:t>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建筑起重机械出租单位或者自购建筑起重机械使用单位在建筑起重机械首次出租或安装前，应当向本单位工商注册所在地设区市地方人民政府建筑主管部门办理（   ）手续。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告知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对于建筑起重机械未取得建筑起重机械备案证明的，使用登记机关（  ）并应责令使用单位立即停止使用或者拆除。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不予使用登记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可以使用登记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暂缓使用登记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强制登记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由（  ）组织讨论并制定本企业的年度安全生产管理目标。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专职安全管理人员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企业主要负责人接到事故报告后，应当于（  ）内向事故发和地县级以上人民政府建设主管部门和有关部门报告。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2小时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12小时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24小时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工程项目实行总承包的，总承包企业应当与分包企业签订（  ），明确双方安全生产责任。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安全生产责任状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分包合同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安全生产承诺书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）应当每天在施工现场开展安全检查，现场监督危险性较大的部分项目工程安全</w:t>
            </w:r>
          </w:p>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专项施工方案实施。对检查中发现的事故隐患，应当立即处理。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专职安全生产管理人员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C</w:t>
            </w:r>
          </w:p>
        </w:tc>
      </w:tr>
    </w:tbl>
    <w:p>
      <w:pPr>
        <w:ind w:firstLine="473" w:firstLineChars="0"/>
        <w:jc w:val="left"/>
        <w:rPr>
          <w:rFonts w:hint="default"/>
          <w:b/>
          <w:bCs/>
          <w:lang w:val="en-US" w:eastAsia="zh-CN"/>
        </w:rPr>
      </w:pP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危险源的（  ）是指一旦触发事故，可能带来的危害程度或损失大小，或者说危险源</w:t>
            </w:r>
          </w:p>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可能释放的能量强度或危险物质量的大小。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必然性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潜在危险性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存在条件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触发因素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建筑施工企业（  ），是指取得相应注册执业资格，由企业法定代表人授权，负责具体工程项目管理的人员。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lang w:val="en-US" w:eastAsia="zh-CN" w:bidi="ar-SA"/>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）是指经建设主管部门或者其他有部门安全生产考核合格取得安全生产考核合格证书，并在建筑施工企业及其项目从事安全生产管理工作的专职人员。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lang w:val="en-US" w:eastAsia="zh-CN" w:bidi="ar-SA"/>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lang w:eastAsia="zh-CN"/>
              </w:rPr>
              <w:t>（</w:t>
            </w:r>
            <w:r>
              <w:rPr>
                <w:rFonts w:hint="eastAsia"/>
                <w:lang w:val="en-US" w:eastAsia="zh-CN"/>
              </w:rPr>
              <w:t xml:space="preserve">  </w:t>
            </w:r>
            <w:r>
              <w:rPr>
                <w:rFonts w:hint="eastAsia"/>
                <w:lang w:eastAsia="zh-CN"/>
              </w:rPr>
              <w:t>）</w:t>
            </w:r>
            <w:r>
              <w:rPr>
                <w:rFonts w:hint="eastAsia" w:ascii="宋体" w:hAnsi="宋体" w:cs="宋体"/>
                <w:kern w:val="0"/>
                <w:sz w:val="18"/>
                <w:szCs w:val="18"/>
                <w:lang w:val="en-US" w:eastAsia="zh-CN"/>
              </w:rPr>
              <w:t>对本企业安全生产工作全面负责，企业的法定代表人是企业安全生产第一责任者。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lang w:val="en-US" w:eastAsia="zh-CN" w:bidi="ar-SA"/>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安全生产领导小组（委员会），由（  ）任组长，负责领导企业安全生产管理工作，组织制定企业安全生产中长期管理目标，审议、决策重大安全事项。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lang w:val="en-US" w:eastAsia="zh-CN" w:bidi="ar-SA"/>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专职安全人员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配备、维修、保养应急救援器材、设备费用和应急演练费用属于（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安全施工费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文明施工与环境保护费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临时设施费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材料费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建设工程施工企业提取的安全费用列入工程造价，在竞标时，（  ），列入标外管理。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不得删减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可以打折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可以删减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可不考虑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）是安全生产的重要保障，关系到企业的生存与发展，才能将安全生产责任落实到施工一线，落实到每个岗位，每个职工。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企业安全生产管理制度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管理部门安全生产责任制度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），是指对各级负责人、各职能部门以及各类施工人员在管理和施工过程中应当承担责任做出的明确规定。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企业安全生产管理制度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安全生产规章制度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管理部门安全生产责任制度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建筑施工企业应建立安全生产投入保障制度，完善和改进安全生产条件，按规定提取（   ），专项用于安全生产，并建立安全费用台账。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管理费用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劳动保护费用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临建搭设和道路费用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安全费用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下列成本管理的措施中，属于成本管理技术施的是（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编制成本计划，确定合理详细的工作流程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对不同的技术方案进行技术经济分析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对成本管理目标进行风险分析，并制定防范性对策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在合同执行过程中寻求索赔机会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下列成本管理的措施中，属于成本管理合同措施的是（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编制成本计划，确定合理详细的工作流程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对不同的技术方案进行技术经济分析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对成本管理目标进行风险分析，并制定防范性对策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在合同执行过程中寻求索赔机会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项目管理机构加强施工调度，避免因施工计划不周和盲目调度造成窝工损失的措施属于成本管理的（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在成本管理的各类措施中，一般不需要增加费用，而且是其他各类措施的前提和保障的是（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合同措施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经济措施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技术措施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组织措施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施工图预算的编制以（</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）为主要依据。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概算定额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单位估价表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预算定额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施工定额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建设工程项目施工成本按成本构成可分解为（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），并在此基础上编制成本计划。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直接费、间接费、利润、税金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人工费、材料费、施工机具使用费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人工费、材料费、施工机具使用费、措施项目费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人工费、材料费、施工机具使用费、企业管理费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项目施工准备阶段的成本计划是以项目实施方案为依据，采用（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）编制形成的实施性成本计划。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概算定额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单位估价表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预算定额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施工定额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施工成本偏差分析可采用不同的表达方法，常用的方法有（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横道图法、表格法、曲线法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曲线法、网络图法、表格法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表格法、比较法、差额分析法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折线法、曲线法、网络图法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反映的信息量少，但用它进行分析具有形象直观的特点，这种成本偏差分析方法是（</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横道图法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曲线法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表格法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折线法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eastAsia="zh-CN"/>
              </w:rPr>
              <w:t>施工成本中人工费的控制，实行</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lang w:eastAsia="zh-CN"/>
              </w:rPr>
              <w:t>的方法</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计量控制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指标控制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量价分离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包干控制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工期签证的项目不包括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停水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停电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非施工单位造成的工期拖延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下列施工项目中，不需要进行工程签证的是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零星工程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临时设施增</w:t>
            </w:r>
            <w:r>
              <w:rPr>
                <w:rFonts w:hint="eastAsia" w:ascii="宋体" w:hAnsi="宋体" w:cs="宋体"/>
                <w:kern w:val="0"/>
                <w:sz w:val="18"/>
                <w:szCs w:val="18"/>
                <w:lang w:eastAsia="zh-CN"/>
              </w:rPr>
              <w:t>加</w:t>
            </w:r>
            <w:r>
              <w:rPr>
                <w:rFonts w:hint="eastAsia" w:ascii="宋体" w:hAnsi="宋体" w:cs="宋体"/>
                <w:kern w:val="0"/>
                <w:sz w:val="18"/>
                <w:szCs w:val="18"/>
              </w:rPr>
              <w:t>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非施工单位原因的停工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主体工程施工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按承发包合同约定，一般由承发包双方代表就施工过程中涉及合同价款之外的责任事件所作的签认证明称为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工程计量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工程签证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工程计量一般由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负责组织</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勘察单位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rPr>
              <w:t>工程计量的对象在内容上必须是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项目的工程量</w:t>
            </w:r>
            <w:r>
              <w:rPr>
                <w:rFonts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工程量清单以外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工程量清单所列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施工单位自行规划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监理单位未批准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olor w:val="auto"/>
                <w:sz w:val="18"/>
                <w:szCs w:val="18"/>
              </w:rPr>
              <w:t>机械成本的控制措施包括（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增加施工机械台班量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加大大修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增加台班价格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加强租赁设备计划的管理，充分利用社会闲置机械资源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施工成本控制的步骤是（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预测、比较、分析、纠偏、检查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分析、预测、检查、比较、纠偏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比较、预测、分析、检查、纠偏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比较、分析、预测、纠偏、检查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发包人支付工程进度款的前提条件是对（</w:t>
            </w:r>
            <w:r>
              <w:rPr>
                <w:rFonts w:hint="eastAsia" w:ascii="宋体" w:hAnsi="宋体" w:cs="宋体"/>
                <w:kern w:val="0"/>
                <w:sz w:val="18"/>
                <w:szCs w:val="18"/>
              </w:rPr>
              <w:t xml:space="preserve">  </w:t>
            </w:r>
            <w:r>
              <w:rPr>
                <w:rFonts w:ascii="宋体" w:hAnsi="宋体" w:cs="宋体"/>
                <w:kern w:val="0"/>
                <w:sz w:val="18"/>
                <w:szCs w:val="18"/>
              </w:rPr>
              <w:t xml:space="preserve"> ）进行了核实确认。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清单工程量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预算工程量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已完工程量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计划工程量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ascii="宋体" w:hAnsi="宋体" w:cs="宋体"/>
                <w:kern w:val="0"/>
                <w:sz w:val="18"/>
                <w:szCs w:val="18"/>
              </w:rPr>
              <w:t xml:space="preserve">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olor w:val="auto"/>
                <w:sz w:val="18"/>
                <w:szCs w:val="18"/>
              </w:rPr>
              <w:t>材料成本占整个工程项目成本的比例（  ），直接影响工程成本的控制。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最大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较</w:t>
            </w:r>
            <w:r>
              <w:rPr>
                <w:rFonts w:hint="eastAsia" w:ascii="宋体" w:hAnsi="宋体"/>
                <w:color w:val="auto"/>
                <w:sz w:val="18"/>
                <w:szCs w:val="18"/>
              </w:rPr>
              <w:t>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olor w:val="auto"/>
                <w:sz w:val="18"/>
                <w:szCs w:val="18"/>
              </w:rPr>
              <w:t>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ascii="宋体" w:hAnsi="宋体" w:cs="宋体"/>
                <w:color w:val="auto"/>
                <w:kern w:val="0"/>
                <w:sz w:val="18"/>
                <w:szCs w:val="18"/>
              </w:rPr>
              <w:t xml:space="preserve">A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材料成本的控制中，应（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不考虑资金的时间价值，合理确定进货批量与批次，尽可能降低材料的储备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考虑资金的时间价值，合理确定进货批量与批次，尽可能降低材料的储备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不考虑资金的时间价值，加大进货批量与批次，尽可能降低材料的储备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考虑资金的时间价值，合理确定进货批量与批次，尽可能加大材料的储备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宋体" w:hAnsi="宋体" w:cs="宋体"/>
                <w:color w:val="auto"/>
                <w:kern w:val="0"/>
                <w:sz w:val="18"/>
                <w:szCs w:val="18"/>
                <w:lang w:val="en-US" w:eastAsia="zh-CN"/>
              </w:rPr>
            </w:pPr>
            <w:r>
              <w:rPr>
                <w:rFonts w:ascii="宋体" w:hAnsi="宋体" w:cs="宋体"/>
                <w:color w:val="FF0000"/>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下列各项中，在工程造价中作为竞争性费用的有（　</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措施项目清单中的检验及测试费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措施项目清单中的安全文明施工费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规费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税金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color w:val="FF0000"/>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 xml:space="preserve">施工过程中，对于部分小型及零星材料用量的控制宜采用（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定额控制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包干控制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指标控制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计量控制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ascii="宋体" w:hAnsi="宋体" w:cs="宋体"/>
                <w:kern w:val="0"/>
                <w:sz w:val="18"/>
                <w:szCs w:val="18"/>
              </w:rPr>
              <w:t xml:space="preserve">B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bidi="ar-SA"/>
              </w:rPr>
              <w:t>在施工过程中，施工人员浇筑混凝土时随意加水造成混凝土质量事故，按照事故责任分类属于（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指导责任事故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操作责任事故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技术责任事故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管理责任事故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rPr>
                <w:rFonts w:hint="eastAsia" w:ascii="宋体" w:hAnsi="宋体" w:cs="宋体"/>
                <w:color w:val="auto"/>
                <w:kern w:val="0"/>
                <w:sz w:val="18"/>
                <w:szCs w:val="18"/>
                <w:lang w:val="en-US" w:eastAsia="zh-CN"/>
              </w:rPr>
            </w:pPr>
            <w:r>
              <w:rPr>
                <w:rFonts w:hint="eastAsia" w:ascii="宋体" w:hAnsi="宋体" w:eastAsia="宋体" w:cs="宋体"/>
                <w:kern w:val="0"/>
                <w:sz w:val="18"/>
                <w:szCs w:val="18"/>
                <w:lang w:val="en-US" w:eastAsia="zh-CN" w:bidi="ar-SA"/>
              </w:rPr>
              <w:t>对直方图的分布</w:t>
            </w:r>
            <w:r>
              <w:rPr>
                <w:rFonts w:hint="eastAsia" w:ascii="宋体" w:hAnsi="宋体" w:cs="宋体"/>
                <w:kern w:val="0"/>
                <w:sz w:val="18"/>
                <w:szCs w:val="18"/>
                <w:lang w:val="en-US" w:eastAsia="zh-CN" w:bidi="ar-SA"/>
              </w:rPr>
              <w:t>形状及分布区间由质量特性数据的（  ）所决定</w:t>
            </w:r>
            <w:r>
              <w:rPr>
                <w:rFonts w:hint="eastAsia" w:ascii="宋体" w:hAnsi="宋体" w:eastAsia="宋体" w:cs="宋体"/>
                <w:kern w:val="0"/>
                <w:sz w:val="18"/>
                <w:szCs w:val="18"/>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widowControl/>
              <w:suppressLineNumbers w:val="0"/>
              <w:spacing w:before="0" w:beforeAutospacing="1" w:after="0" w:afterAutospacing="1"/>
              <w:ind w:left="0" w:leftChars="0" w:right="0" w:rightChars="0"/>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极差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平均值和标准偏差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中位数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bidi="ar-SA"/>
              </w:rPr>
              <w:t>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 xml:space="preserve">某批混凝土试块经检测发现其强度值低于规范要求，后经法定检测单位对混凝土实体强度进行检测后，其实际强度达到规范允许和设计要求。这一质量事故宜采取的处理方法是（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加固处理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修补处理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不作处理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 xml:space="preserve">返工处理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 xml:space="preserve">在工程质量统计分析方法中，寻找影响质量主次因素的方法一般采用（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排列图法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鱼刺图法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直方图法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控制图法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 xml:space="preserve">在工程质量统计分析方法中，寻找影响质量主次因素的方法一般采用（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 xml:space="preserve">项目技术负责人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 xml:space="preserve">专业监理工程师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 xml:space="preserve">总监理工程师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 xml:space="preserve">工程质量事故处理完成后，整理编写质量事故处理报告的是(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某工程发生一起质量事故，经施工调查组分析，事故原因是设计方案措施导致，该起事故的技术处理方案应由（ ）提供。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hint="eastAsia" w:ascii="宋体" w:hAnsi="宋体" w:cs="宋体"/>
                <w:kern w:val="0"/>
                <w:sz w:val="18"/>
                <w:szCs w:val="18"/>
                <w:lang w:val="en-US" w:eastAsia="zh-CN"/>
              </w:rPr>
              <w:t>质量控制和质量管理的关系是（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质量控制是质量管理的一部分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质量管理是质量控制的一部分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质量控制和质量管理相互独立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lang w:val="en-US" w:eastAsia="zh-CN"/>
              </w:rPr>
              <w:t>质量控制和质量管理是一种意思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lang w:val="en-US" w:eastAsia="zh-CN"/>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在</w:t>
            </w:r>
            <w:r>
              <w:rPr>
                <w:rFonts w:hint="eastAsia" w:ascii="宋体" w:hAnsi="宋体" w:cs="宋体"/>
                <w:kern w:val="0"/>
                <w:sz w:val="18"/>
                <w:szCs w:val="18"/>
              </w:rPr>
              <w:t>进行施工项目进度分析时</w:t>
            </w:r>
            <w:r>
              <w:rPr>
                <w:rFonts w:ascii="宋体" w:hAnsi="宋体" w:cs="宋体"/>
                <w:kern w:val="0"/>
                <w:sz w:val="18"/>
                <w:szCs w:val="18"/>
              </w:rPr>
              <w:t>，</w:t>
            </w:r>
            <w:r>
              <w:rPr>
                <w:rFonts w:hint="eastAsia" w:ascii="宋体" w:hAnsi="宋体" w:cs="宋体"/>
                <w:kern w:val="0"/>
                <w:sz w:val="18"/>
                <w:szCs w:val="18"/>
              </w:rPr>
              <w:t>如果</w:t>
            </w:r>
            <w:r>
              <w:rPr>
                <w:rFonts w:ascii="宋体" w:hAnsi="宋体" w:cs="宋体"/>
                <w:kern w:val="0"/>
                <w:sz w:val="18"/>
                <w:szCs w:val="18"/>
              </w:rPr>
              <w:t>工作的进度</w:t>
            </w:r>
            <w:r>
              <w:rPr>
                <w:rFonts w:ascii="宋体" w:hAnsi="宋体" w:cs="宋体"/>
                <w:kern w:val="0"/>
                <w:sz w:val="18"/>
                <w:szCs w:val="18"/>
                <w:highlight w:val="none"/>
              </w:rPr>
              <w:t>偏差</w:t>
            </w:r>
            <w:r>
              <w:rPr>
                <w:rFonts w:hint="eastAsia" w:ascii="宋体" w:hAnsi="宋体" w:cs="宋体"/>
                <w:kern w:val="0"/>
                <w:sz w:val="18"/>
                <w:szCs w:val="18"/>
                <w:highlight w:val="none"/>
              </w:rPr>
              <w:t>已超过</w:t>
            </w:r>
            <w:r>
              <w:rPr>
                <w:rFonts w:ascii="宋体" w:hAnsi="宋体" w:cs="宋体"/>
                <w:kern w:val="0"/>
                <w:sz w:val="18"/>
                <w:szCs w:val="18"/>
              </w:rPr>
              <w:t>该工作的（</w:t>
            </w:r>
            <w:r>
              <w:rPr>
                <w:rFonts w:hint="eastAsia" w:ascii="宋体" w:hAnsi="宋体" w:cs="宋体"/>
                <w:kern w:val="0"/>
                <w:sz w:val="18"/>
                <w:szCs w:val="18"/>
              </w:rPr>
              <w:t xml:space="preserve">   </w:t>
            </w:r>
            <w:r>
              <w:rPr>
                <w:rFonts w:ascii="宋体" w:hAnsi="宋体" w:cs="宋体"/>
                <w:kern w:val="0"/>
                <w:sz w:val="18"/>
                <w:szCs w:val="18"/>
              </w:rPr>
              <w:t>），</w:t>
            </w:r>
            <w:r>
              <w:rPr>
                <w:rFonts w:hint="eastAsia" w:ascii="宋体" w:hAnsi="宋体" w:cs="宋体"/>
                <w:kern w:val="0"/>
                <w:sz w:val="18"/>
                <w:szCs w:val="18"/>
              </w:rPr>
              <w:t>则</w:t>
            </w:r>
            <w:r>
              <w:rPr>
                <w:rFonts w:ascii="宋体" w:hAnsi="宋体" w:cs="宋体"/>
                <w:kern w:val="0"/>
                <w:sz w:val="18"/>
                <w:szCs w:val="18"/>
              </w:rPr>
              <w:t>此</w:t>
            </w:r>
            <w:r>
              <w:rPr>
                <w:rFonts w:hint="eastAsia" w:ascii="宋体" w:hAnsi="宋体" w:cs="宋体"/>
                <w:kern w:val="0"/>
                <w:sz w:val="18"/>
                <w:szCs w:val="18"/>
              </w:rPr>
              <w:t>进度</w:t>
            </w:r>
            <w:r>
              <w:rPr>
                <w:rFonts w:ascii="宋体" w:hAnsi="宋体" w:cs="宋体"/>
                <w:kern w:val="0"/>
                <w:sz w:val="18"/>
                <w:szCs w:val="18"/>
              </w:rPr>
              <w:t>偏差</w:t>
            </w:r>
            <w:r>
              <w:rPr>
                <w:rFonts w:hint="eastAsia" w:ascii="宋体" w:hAnsi="宋体" w:cs="宋体"/>
                <w:kern w:val="0"/>
                <w:sz w:val="18"/>
                <w:szCs w:val="18"/>
              </w:rPr>
              <w:t>会拖延工期。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总时差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自由时差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持续时间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hint="eastAsia" w:ascii="宋体" w:hAnsi="宋体" w:cs="宋体"/>
                <w:kern w:val="0"/>
                <w:sz w:val="18"/>
                <w:szCs w:val="18"/>
              </w:rPr>
              <w:t>间歇时间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hint="eastAsia" w:ascii="宋体" w:hAnsi="宋体" w:cs="宋体"/>
                <w:kern w:val="0"/>
                <w:sz w:val="18"/>
                <w:szCs w:val="18"/>
              </w:rPr>
              <w:t>A</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rFonts w:hint="eastAsia"/>
                <w:kern w:val="0"/>
                <w:sz w:val="18"/>
                <w:szCs w:val="18"/>
                <w:lang w:eastAsia="zh-CN"/>
              </w:rPr>
              <w:t>-03</w:t>
            </w:r>
            <w:r>
              <w:rPr>
                <w:rFonts w:hint="eastAsia" w:ascii="Times New Roman" w:hAnsi="Times New Roman" w:eastAsia="宋体" w:cs="Times New Roman"/>
                <w:kern w:val="0"/>
                <w:sz w:val="18"/>
                <w:szCs w:val="18"/>
                <w:lang w:eastAsia="zh-CN"/>
              </w:rPr>
              <w:t>-0001-01-</w:t>
            </w:r>
            <w:r>
              <w:rPr>
                <w:rFonts w:hint="eastAsia" w:ascii="Times New Roman" w:hAnsi="Times New Roman" w:eastAsia="宋体" w:cs="Times New Roman"/>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bookmarkStart w:id="5" w:name="_GoBack" w:colFirst="1" w:colLast="1"/>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r>
              <w:rPr>
                <w:rFonts w:ascii="宋体" w:hAnsi="宋体" w:cs="宋体"/>
                <w:kern w:val="0"/>
                <w:sz w:val="18"/>
                <w:szCs w:val="18"/>
              </w:rPr>
              <w:t>在进行施工进度控制时，必须树立和坚持的最基本的工程管理原则是（　</w:t>
            </w:r>
            <w:r>
              <w:rPr>
                <w:rFonts w:hint="eastAsia" w:ascii="宋体" w:hAnsi="宋体" w:cs="宋体"/>
                <w:kern w:val="0"/>
                <w:sz w:val="18"/>
                <w:szCs w:val="18"/>
              </w:rPr>
              <w:t xml:space="preserve">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在确保工程质量的前提下，控制工程的进度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在确保投资的前提下，达到进度、成本的平衡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在确保工程投资的前提下，控制工程的进度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宋体" w:hAnsi="宋体" w:eastAsia="宋体" w:cs="宋体"/>
                <w:color w:val="auto"/>
                <w:kern w:val="0"/>
                <w:sz w:val="18"/>
                <w:szCs w:val="18"/>
                <w:lang w:val="en-US" w:eastAsia="zh-CN" w:bidi="ar-SA"/>
              </w:rPr>
            </w:pPr>
            <w:r>
              <w:rPr>
                <w:rFonts w:ascii="宋体" w:hAnsi="宋体" w:cs="宋体"/>
                <w:kern w:val="0"/>
                <w:sz w:val="18"/>
                <w:szCs w:val="18"/>
              </w:rPr>
              <w:t xml:space="preserve">在满足各项目参与方利益最大化的前提下，控制工程的进度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cs="宋体"/>
                <w:color w:val="auto"/>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eastAsia" w:ascii="宋体" w:hAnsi="宋体" w:eastAsia="宋体" w:cs="宋体"/>
                <w:color w:val="auto"/>
                <w:kern w:val="0"/>
                <w:sz w:val="18"/>
                <w:szCs w:val="18"/>
                <w:lang w:val="en-US" w:eastAsia="zh-CN"/>
              </w:rPr>
            </w:pPr>
            <w:r>
              <w:rPr>
                <w:rFonts w:ascii="宋体" w:hAnsi="宋体" w:cs="宋体"/>
                <w:kern w:val="0"/>
                <w:sz w:val="18"/>
                <w:szCs w:val="18"/>
              </w:rPr>
              <w:t xml:space="preserve">A </w:t>
            </w:r>
          </w:p>
        </w:tc>
      </w:tr>
      <w:bookmarkEnd w:id="5"/>
    </w:tbl>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kYTVjN2QwYTIxZjY4NWI1ODVhODBkMmRlZDFkNDMifQ=="/>
  </w:docVars>
  <w:rsids>
    <w:rsidRoot w:val="00013FBB"/>
    <w:rsid w:val="00013AB1"/>
    <w:rsid w:val="00013FBB"/>
    <w:rsid w:val="00020465"/>
    <w:rsid w:val="00055248"/>
    <w:rsid w:val="000B23FB"/>
    <w:rsid w:val="000B5B5C"/>
    <w:rsid w:val="000C1146"/>
    <w:rsid w:val="000D0A20"/>
    <w:rsid w:val="001011C3"/>
    <w:rsid w:val="00127468"/>
    <w:rsid w:val="001334A0"/>
    <w:rsid w:val="001C7534"/>
    <w:rsid w:val="001D26F4"/>
    <w:rsid w:val="001E4970"/>
    <w:rsid w:val="0022457E"/>
    <w:rsid w:val="0025557B"/>
    <w:rsid w:val="00283AD7"/>
    <w:rsid w:val="002C50A8"/>
    <w:rsid w:val="0030314A"/>
    <w:rsid w:val="003068A5"/>
    <w:rsid w:val="003137EB"/>
    <w:rsid w:val="003160FA"/>
    <w:rsid w:val="00335D6E"/>
    <w:rsid w:val="00356188"/>
    <w:rsid w:val="003E3239"/>
    <w:rsid w:val="00425ED2"/>
    <w:rsid w:val="00456B68"/>
    <w:rsid w:val="00471D2C"/>
    <w:rsid w:val="00483CF2"/>
    <w:rsid w:val="0048672A"/>
    <w:rsid w:val="00496F5B"/>
    <w:rsid w:val="004B6B53"/>
    <w:rsid w:val="004C0D97"/>
    <w:rsid w:val="004E17F2"/>
    <w:rsid w:val="00510426"/>
    <w:rsid w:val="00537CE3"/>
    <w:rsid w:val="00556001"/>
    <w:rsid w:val="0057650D"/>
    <w:rsid w:val="005A3DE4"/>
    <w:rsid w:val="005B6EAE"/>
    <w:rsid w:val="005F4A6A"/>
    <w:rsid w:val="00642780"/>
    <w:rsid w:val="00654540"/>
    <w:rsid w:val="0066631D"/>
    <w:rsid w:val="006B3B61"/>
    <w:rsid w:val="006B774B"/>
    <w:rsid w:val="006E66E1"/>
    <w:rsid w:val="00716A22"/>
    <w:rsid w:val="0072421D"/>
    <w:rsid w:val="0072637C"/>
    <w:rsid w:val="00746F3D"/>
    <w:rsid w:val="00752422"/>
    <w:rsid w:val="008123AB"/>
    <w:rsid w:val="00837940"/>
    <w:rsid w:val="0084016C"/>
    <w:rsid w:val="0085049E"/>
    <w:rsid w:val="008543A9"/>
    <w:rsid w:val="0088371D"/>
    <w:rsid w:val="00890A25"/>
    <w:rsid w:val="00894E25"/>
    <w:rsid w:val="008C14A1"/>
    <w:rsid w:val="00923827"/>
    <w:rsid w:val="00930942"/>
    <w:rsid w:val="0095536A"/>
    <w:rsid w:val="00965BF8"/>
    <w:rsid w:val="009718EC"/>
    <w:rsid w:val="00981A65"/>
    <w:rsid w:val="009B0BB4"/>
    <w:rsid w:val="009B6642"/>
    <w:rsid w:val="009B7ADC"/>
    <w:rsid w:val="009E7ABB"/>
    <w:rsid w:val="009F59F1"/>
    <w:rsid w:val="009F5D56"/>
    <w:rsid w:val="00A5043B"/>
    <w:rsid w:val="00AB674A"/>
    <w:rsid w:val="00AC2F51"/>
    <w:rsid w:val="00AF1442"/>
    <w:rsid w:val="00B247A2"/>
    <w:rsid w:val="00B32925"/>
    <w:rsid w:val="00B60058"/>
    <w:rsid w:val="00B90AEA"/>
    <w:rsid w:val="00BB3171"/>
    <w:rsid w:val="00BC30C8"/>
    <w:rsid w:val="00C30D02"/>
    <w:rsid w:val="00C72435"/>
    <w:rsid w:val="00CF277D"/>
    <w:rsid w:val="00D05756"/>
    <w:rsid w:val="00D57D8C"/>
    <w:rsid w:val="00D666E0"/>
    <w:rsid w:val="00D76350"/>
    <w:rsid w:val="00DE3D50"/>
    <w:rsid w:val="00E1220E"/>
    <w:rsid w:val="00E27F5C"/>
    <w:rsid w:val="00E4189F"/>
    <w:rsid w:val="00F04759"/>
    <w:rsid w:val="00F14B4F"/>
    <w:rsid w:val="00F37FC6"/>
    <w:rsid w:val="00F8779F"/>
    <w:rsid w:val="00F928CA"/>
    <w:rsid w:val="00F94579"/>
    <w:rsid w:val="00FB44CA"/>
    <w:rsid w:val="00FD3B9D"/>
    <w:rsid w:val="00FD624E"/>
    <w:rsid w:val="00FE226C"/>
    <w:rsid w:val="00FE6BBC"/>
    <w:rsid w:val="02106D7E"/>
    <w:rsid w:val="02442EFD"/>
    <w:rsid w:val="034E0A83"/>
    <w:rsid w:val="03C52BEB"/>
    <w:rsid w:val="03E64263"/>
    <w:rsid w:val="04B80635"/>
    <w:rsid w:val="04EF4CEE"/>
    <w:rsid w:val="05264D4A"/>
    <w:rsid w:val="060B2D24"/>
    <w:rsid w:val="07827E12"/>
    <w:rsid w:val="08026BC7"/>
    <w:rsid w:val="09DF6280"/>
    <w:rsid w:val="0B2B2643"/>
    <w:rsid w:val="0D0F443B"/>
    <w:rsid w:val="0D6A0662"/>
    <w:rsid w:val="0ED10651"/>
    <w:rsid w:val="102B170B"/>
    <w:rsid w:val="10AB13DE"/>
    <w:rsid w:val="10E87F18"/>
    <w:rsid w:val="11E55064"/>
    <w:rsid w:val="13210032"/>
    <w:rsid w:val="13901D7C"/>
    <w:rsid w:val="143A1384"/>
    <w:rsid w:val="172362F6"/>
    <w:rsid w:val="17645B41"/>
    <w:rsid w:val="18EF5401"/>
    <w:rsid w:val="19E10A7E"/>
    <w:rsid w:val="1A2A66FE"/>
    <w:rsid w:val="1AEF5224"/>
    <w:rsid w:val="1B560EA2"/>
    <w:rsid w:val="1C9D2CBA"/>
    <w:rsid w:val="1E311D49"/>
    <w:rsid w:val="1E3308F8"/>
    <w:rsid w:val="20DD26EB"/>
    <w:rsid w:val="22462CF1"/>
    <w:rsid w:val="232B7155"/>
    <w:rsid w:val="238308BD"/>
    <w:rsid w:val="23F521ED"/>
    <w:rsid w:val="255E041B"/>
    <w:rsid w:val="258379C7"/>
    <w:rsid w:val="28DC709C"/>
    <w:rsid w:val="2AE31FF1"/>
    <w:rsid w:val="2B55146C"/>
    <w:rsid w:val="2CB06AAE"/>
    <w:rsid w:val="2CF80DAD"/>
    <w:rsid w:val="2D4C6383"/>
    <w:rsid w:val="2DCA5A96"/>
    <w:rsid w:val="2EE123B4"/>
    <w:rsid w:val="2F9235A2"/>
    <w:rsid w:val="30C6104A"/>
    <w:rsid w:val="339926C8"/>
    <w:rsid w:val="33C03EDB"/>
    <w:rsid w:val="36635BBC"/>
    <w:rsid w:val="39677AB7"/>
    <w:rsid w:val="397731A0"/>
    <w:rsid w:val="39DF35B0"/>
    <w:rsid w:val="3C2854E9"/>
    <w:rsid w:val="3DFC0050"/>
    <w:rsid w:val="419B417D"/>
    <w:rsid w:val="41C47F90"/>
    <w:rsid w:val="41CF39E2"/>
    <w:rsid w:val="41D52612"/>
    <w:rsid w:val="42564131"/>
    <w:rsid w:val="42842F80"/>
    <w:rsid w:val="42BF4377"/>
    <w:rsid w:val="434E29DC"/>
    <w:rsid w:val="439609E2"/>
    <w:rsid w:val="459F05B9"/>
    <w:rsid w:val="47634910"/>
    <w:rsid w:val="490B5DDF"/>
    <w:rsid w:val="4A3D43A7"/>
    <w:rsid w:val="4AD34A8C"/>
    <w:rsid w:val="4BEB2347"/>
    <w:rsid w:val="4CD1105B"/>
    <w:rsid w:val="4CED0918"/>
    <w:rsid w:val="4CF54561"/>
    <w:rsid w:val="4E714D88"/>
    <w:rsid w:val="4F615400"/>
    <w:rsid w:val="52451D69"/>
    <w:rsid w:val="529E55D3"/>
    <w:rsid w:val="574C1E95"/>
    <w:rsid w:val="596A1956"/>
    <w:rsid w:val="59920203"/>
    <w:rsid w:val="59D62A39"/>
    <w:rsid w:val="5AAC1078"/>
    <w:rsid w:val="5C692F63"/>
    <w:rsid w:val="5E722248"/>
    <w:rsid w:val="5EAB1EA1"/>
    <w:rsid w:val="60A206C0"/>
    <w:rsid w:val="62C67FBB"/>
    <w:rsid w:val="633B6CC4"/>
    <w:rsid w:val="64CF3E58"/>
    <w:rsid w:val="65250D1F"/>
    <w:rsid w:val="65FE5847"/>
    <w:rsid w:val="673A46BC"/>
    <w:rsid w:val="67857C9F"/>
    <w:rsid w:val="69CF68F4"/>
    <w:rsid w:val="69DE4914"/>
    <w:rsid w:val="6B4E789A"/>
    <w:rsid w:val="6BCD759B"/>
    <w:rsid w:val="6E0D27EE"/>
    <w:rsid w:val="6E43705C"/>
    <w:rsid w:val="6F2D6397"/>
    <w:rsid w:val="6F6528F4"/>
    <w:rsid w:val="70177A3D"/>
    <w:rsid w:val="703B2FE2"/>
    <w:rsid w:val="73397EF1"/>
    <w:rsid w:val="73802AAE"/>
    <w:rsid w:val="7382770D"/>
    <w:rsid w:val="749B1659"/>
    <w:rsid w:val="75F7213E"/>
    <w:rsid w:val="76276816"/>
    <w:rsid w:val="763A2566"/>
    <w:rsid w:val="773840FF"/>
    <w:rsid w:val="782B2BFD"/>
    <w:rsid w:val="7A993146"/>
    <w:rsid w:val="7BF551C0"/>
    <w:rsid w:val="7D3F6518"/>
    <w:rsid w:val="7DED0B2D"/>
    <w:rsid w:val="7EEC1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8">
    <w:name w:val="Emphasis"/>
    <w:qFormat/>
    <w:uiPriority w:val="0"/>
    <w:rPr>
      <w:rFonts w:eastAsia="宋体"/>
      <w:b/>
      <w:iCs/>
      <w:color w:val="FF0000"/>
      <w:sz w:val="18"/>
    </w:rPr>
  </w:style>
  <w:style w:type="character" w:customStyle="1" w:styleId="9">
    <w:name w:val="页眉 字符"/>
    <w:basedOn w:val="7"/>
    <w:link w:val="4"/>
    <w:qFormat/>
    <w:uiPriority w:val="99"/>
    <w:rPr>
      <w:rFonts w:ascii="Times New Roman" w:hAnsi="Times New Roman" w:eastAsia="宋体" w:cs="Times New Roman"/>
      <w:sz w:val="18"/>
      <w:szCs w:val="18"/>
    </w:rPr>
  </w:style>
  <w:style w:type="character" w:customStyle="1" w:styleId="10">
    <w:name w:val="页脚 字符"/>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1F4B6-C601-4C7C-9B56-89DE4513A7A5}">
  <ds:schemaRefs/>
</ds:datastoreItem>
</file>

<file path=docProps/app.xml><?xml version="1.0" encoding="utf-8"?>
<Properties xmlns="http://schemas.openxmlformats.org/officeDocument/2006/extended-properties" xmlns:vt="http://schemas.openxmlformats.org/officeDocument/2006/docPropsVTypes">
  <Template>Normal</Template>
  <Pages>125</Pages>
  <Words>29774</Words>
  <Characters>37059</Characters>
  <Lines>658</Lines>
  <Paragraphs>185</Paragraphs>
  <TotalTime>0</TotalTime>
  <ScaleCrop>false</ScaleCrop>
  <LinksUpToDate>false</LinksUpToDate>
  <CharactersWithSpaces>42781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2022-12-20T02:46:00Z</dcterms:created>
  <dc:creator>青 师</dc:creator>
  <cp:lastModifiedBy>勇者无畏</cp:lastModifiedBy>
  <dcterms:modified xsi:type="dcterms:W3CDTF">2023-07-26T13:41:06Z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68D0980A35814EC4A608C12F843732A2_13</vt:lpwstr>
  </property>
</Properties>
</file>