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hAnsi="宋体" w:eastAsia="宋体"/>
          <w:b w:val="0"/>
          <w:bCs/>
          <w:sz w:val="18"/>
          <w:szCs w:val="18"/>
          <w:lang w:val="en-US" w:eastAsia="zh-CN"/>
        </w:rPr>
      </w:pPr>
      <w:r>
        <w:rPr>
          <w:rFonts w:hint="eastAsia" w:hAnsi="宋体"/>
          <w:b w:val="0"/>
          <w:bCs/>
          <w:sz w:val="18"/>
          <w:szCs w:val="18"/>
          <w:lang w:val="en-US" w:eastAsia="zh-CN"/>
        </w:rPr>
        <w:t>第四章：施工与检测技术</w:t>
      </w:r>
    </w:p>
    <w:p>
      <w:pPr>
        <w:spacing w:line="360" w:lineRule="auto"/>
        <w:rPr>
          <w:rFonts w:hint="default" w:hAnsi="宋体"/>
          <w:sz w:val="18"/>
          <w:szCs w:val="18"/>
          <w:lang w:val="en-US"/>
        </w:rPr>
      </w:pPr>
      <w:r>
        <w:rPr>
          <w:rFonts w:hint="eastAsia" w:hAnsi="宋体"/>
          <w:b w:val="0"/>
          <w:bCs/>
          <w:sz w:val="18"/>
          <w:szCs w:val="18"/>
          <w:lang w:val="en-US" w:eastAsia="zh-CN"/>
        </w:rPr>
        <w:t>单选：10-03-0004-01-001</w:t>
      </w:r>
    </w:p>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bookmarkStart w:id="0" w:name="_GoBack"/>
            <w:r>
              <w:rPr>
                <w:rFonts w:hint="eastAsia" w:hAnsi="宋体"/>
                <w:b w:val="0"/>
                <w:bCs/>
                <w:sz w:val="18"/>
                <w:szCs w:val="18"/>
                <w:lang w:val="en-US" w:eastAsia="zh-CN"/>
              </w:rPr>
              <w:t>10-03-0004-</w:t>
            </w:r>
            <w:bookmarkEnd w:id="0"/>
            <w:r>
              <w:rPr>
                <w:rFonts w:hint="eastAsia" w:hAnsi="宋体"/>
                <w:b w:val="0"/>
                <w:bCs/>
                <w:sz w:val="18"/>
                <w:szCs w:val="18"/>
                <w:lang w:val="en-US" w:eastAsia="zh-CN"/>
              </w:rPr>
              <w:t>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用人工取土器测定黏性土及无机结合料稳定细粒上密度的步骤，正确倾序应为（）。</w:t>
            </w:r>
          </w:p>
          <w:p>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去掉击实锤和定向简.用镐将环刀及试样挖出。②擦净环刀外壁，用天平称取出环刀及试样合计质量。③在试验地点，将地面清扫干净，并将压实层铲去表面浮动及不平整的部分，使环刀打下后，能达到要求的取土深度。④将导杆保持重直状态，用取土器落锤将环刀打入压实层中，至环盖顶面与定向筒上口齐平为止。⑤擦净环刀，称取环刀质量。⑥将定向筒齿钉固定于铲平的地面上，依照顺次将环刀、环盖放人定向筒内与地面垂直。⑦自环刀中取出试样，取具有代表性的试样，测定其含水率。⑧轻轻地取下环盖，用修土刀自边至中削去环刀两端余土用直尺检测直至修平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⑤③①⑥④⑧②⑦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⑤③④①⑥⑧②⑦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⑤③⑥④②①⑧⑦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⑤③⑥④①⑧②⑦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 xml:space="preserve"> </w:t>
            </w:r>
            <w:r>
              <w:rPr>
                <w:rFonts w:hint="eastAsia" w:ascii="宋体" w:hAnsi="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环刀测压实度须进行两次平行测定，其平行差值不得大于（）。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0.01g/cm³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0.02g/cm³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0.03g/cm³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0.05g/cm³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钻芯法检测沥青路面压实度时，钻孔取样应在路面完成冷却后进行，对普通沥青路面通常在（）取样。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当天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第2天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第3天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第5天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钻芯测压实度，按《公路路基路面现场测试规程》（JTG3450-2019）中T0903规定的方法钻取路面芯样，芯样直径不宜小于φ（）mm。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核子密度湿度仪测定压实度用于测定沥青混合料面层的压实密度或硬化混凝土等难以打孔材料的密度时，宣使用（）；用于测定土基、基层材料或非硬化水泥混凝土等可以打孔材料的密度及含水率时，应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散射法、间接透射法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间接透射法、散射法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散射法、直接透射法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直接透射法、散射法、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核子密度湿度仪测定压实度时，在周围（）m之内不能存在其他核子仪和任何其他放射源。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对于核子密度湿度仪测定压实度试验方法，下列说法错误的是（）。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核子密度湿度仪是现场检测压实度较常用的一种方法，仪器按规定方法标定后，其检测结果可作为工程质量评定与验收的依据。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采用核子密度仪法检测压实度时应做相关性试验。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测试结束后，核子仪应装入专用的仪器箱内，放置在符合核辐射安全规定的地方。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采用散射法测试沥青路面密度时，应用导板、钻杆在测点表面打孔。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核子仪工作时，所有人员应退至距离仪器（）以外的地方。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对于沥青路面，使用核子仪检测压实度时，应于（）确定相关系。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灌砂法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环刀法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钻芯法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无核法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对于基层或路基，使用核子仪检测压实度时，应于（）确定相关系。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灌砂法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环刀法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钻芯法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无核法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无核密度仪法进行相关系试验时，相关系数应不小于（）。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连续式平整度仪每一计算区间的长度为（）m，输出一次结果。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牵引连续式平整度仪的速度应保持匀速，速度宜为（</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）km/h，最大不超过（）km/h。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510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颠簸累积仪测定平整度的测试车的速度宜为（）km/h。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30-50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车载式颠簸累积仪测试平整度，测试开始之前应让测试车以测试速度行驶（）km，按照规定的预热时间对测试系统预热。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1月5日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5月10日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10月15日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手推式断面仪测试平整度，根据路面纵断面相对高程数据，以100m为计算区间长度用IRI的标准计算程序计算国际平整度指数（IRI）值，以m/km计，保留（）位小数。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车载式激光平整度仪测平整度的指标是（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最大间隙h(mm)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标准差σ（mm）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国际平整度指数IRI(m/km)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单向累计值VBI(cm/km)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车载式颠簸累计仪测平整度的指标是（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最大间隙h(mm)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标准差σ（mm）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国际平整度指数IRI(m/km)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单向累计值VBI(cm/km)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车载式颠簸累积仪测试平整度，正式测试前测试车停在测试起点前（   ）m处，启动平整度测试系统程序，按照测试路段的现场技术要求设置完毕所需的测试状态。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100-200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200-300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300-500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500以外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在洛氏硬度为（60±2）HRC的钢砧上，回弹仪的率定值应为（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60±2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202020"/>
                <w:kern w:val="0"/>
                <w:sz w:val="18"/>
                <w:szCs w:val="18"/>
                <w:u w:val="none"/>
                <w:lang w:val="en-US" w:eastAsia="zh-CN" w:bidi="ar"/>
              </w:rPr>
              <w:t>85±2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回弹仪测试水泥混凝土强度，回弹值测试的步骤有：①将回弹仪的弹击杆顶住混凝土表面，轻压仪器，使按钮松开，弹击杆徐徐伸出，并使挂钩挂上弹击锤；②使用上述方法在混凝土表面依次读数并记录回弹值，如条件不利于读数，可按下按钮，锁住机芯，将回弹仪移至他处读数，准确至1个单位；③使用完毕后应将弹击杆压入仪器内，经弹击后按下按钮，锁住机芯，待下一次使用；④手持回弹仪对混凝土表面缓慢均匀施压，待弹击锤脱钩，冲击弹击杆后，弹击锤即带动指针向后移动到达一定位置，指针刻度线在刻度尺上的示值即为该点的回弹值。测点不应在气孔或外露石子上，同一测点只弹击一次。以下排序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①②③④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①③②④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①④③②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①④②③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连续平整度仪测试平整度时，自动采集间距为（   ）mm，每一计算区间的长度为（   ）m并输出一次结果。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150</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1000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连续平整度仪每隔一定距离采集（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路面凹凸偏差位移值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最大间隙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路面相对高程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颠簸累积值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用连续平整度仪测定平整度时，每一计算区间的路面平整度以该区间测定结果的（   ）表示。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最大值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最小值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平均值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标准差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采用连续平整度仪测定平整度进行路面工程质量检查验收或路况评定时，通常以行车道一侧车轮轮迹带作为连续测定的标准位置，即所选取的测定位置应距车道标线（   ）m。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0.1～0.3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0.5～0.8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0.8~1.0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车载式激光平整度仪测试平整度，测试速度宜为（   ）km/h。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30以下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车载式激光平整度仪采集的数据是路面相对高程值，在规定区间内用标准计算程序计算IRI值，单位以（   ）计，并保留（   ）位小数。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m/km，取整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mm，取整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m/km，2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mm，1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土方路基纵断面高程检测的频率为每200m测（   ）点。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水泥混凝土面层宽度检测的频率是每200m测（   ）个断面。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沥青混凝土面层横坡检测的频率为每200m（   ）个断面。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石方路基边坡检测的频率是每200m测（   ）点。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纵断面高程测试，连续测试全部测点，并与水准点闭合，闭合差应达到（   ）等水准测量要求。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用钢卷尺沿中心线垂直方向上水平量取路基路面各部分的宽度时，要求钢卷尺应保持水平，不得紧贴路面，且量取的宽度应准确至（   ）m。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设有中央分隔带的路面横坡测试有以下步骤：①用钢卷尺测量两测点的水平距离；②将水准尺分别竖立在路面与中央分隔带分界的路缘带边缘d1处及路面与路肩交界位置或外侧路缘石边缘d2处；③将水准仪（全站仪）架设在路基路面平顺处调平；④测量d1与d2处的高程；⑤计算实测横坡与设计横坡之差，结果准确至0.01%。正确排序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①③②④⑤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③②④①⑤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③②④⑤①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①②③④⑤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将水平尺垂直跨越接缝并水平放置于高出一侧，用塞尺量测接缝处水平尺下基准面与位置较低板块的高差，以高差（   ）作为水泥混凝土路面板该接缝处的相邻板高差。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最大值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最小值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实测值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平均值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根据《公路路基路面现场测试规程》（JTG3450-2019），用挖坑法进行厚度检测的过程中，应首先进行的步骤是（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选择适当的工具，开挖这一层材料，直至层位地面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选一块约40cm×40cm的平坦表面，用毛刷将其清扫干净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进行检查层厚度的测量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用毛刷将坑底进行清扫，确认为下一层的顶面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下列关于挖坑法和钻芯法检测路面结构层厚度试验的说法中，说法错误的是（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挖坑法和钻芯法为破坏性检验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路面结构层厚度的检测可与压实度的检测同时进行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沥青面层和水泥混凝土路面板的厚度应用挖坑法确定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钻芯法数据直观，结果准确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333333"/>
                <w:kern w:val="0"/>
                <w:sz w:val="18"/>
                <w:szCs w:val="18"/>
                <w:u w:val="none"/>
                <w:lang w:val="en-US" w:eastAsia="zh-CN" w:bidi="ar"/>
              </w:rPr>
              <w:t>根据《公路路基路面现场测试规程》（JTG3450-2019），进行挖坑法厚度检测时，在选定试验地点后，选一块约（   ）的平坦表面进行挖铲。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20cm×20cm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30cm×30cm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40cm×40cm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50cm×50cm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999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利用挖坑法测定检查层厚度时，测定方法是（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钢板尺沿圆周对称的十字方向四处中的任一处量取坑底至平面的距离，即为检查层的厚度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钢板尺沿圆周对称的十字方向四处量取坑底至平面的距离，取其平均值，即为检查层的厚度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直接用钢尺或卡尺等量具在坑的中部位置垂直伸至坑底，测量坑底至平面的距离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将钢板尺平放横跨于坑的两边，用另一把钢尺或卡尺等量具在坑的中部位置垂直伸至坑底，测量坑底至钢板尺的距离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钻芯法测定路面厚度时，用钢直尺或游标卡尺沿芯样圆周对称的（   ）方向量取表面至分界面的高度，计算其平均值即为该层的厚度。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两个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四个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十字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八个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关于路面厚度代表值，下列说法正确的是（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路面厚度代表值大于或等于厚度算术平均值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路面厚度代表值指的是厚度算术平均值的下置信界限值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与厚度算术平均值无关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与评定路面厚度无关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当厚度代表值（   ）设计厚度减去代表值允许偏差时，相应分项工程评为不合格。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大于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等于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小于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小于或等于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面厚度测试计算，应包括测试路段的厚度（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平均值、代表值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平均值、标准差、代表值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平均值、标准差、极值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平均值、标准差、代表值、极值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贝克曼梁法适用于测定各类路基路面的（   ）弯沉以评定其整体承载能力。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残余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回弹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弯沉仪前杆与后杆之比为（   ）：1。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贝克曼梁测弯沉的测试车的弯沉影响半径约（   ）m以上。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沥青面层厚度大于（   ）cm的沥青路面，回弹弯沉值应进行温度修正。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回弹弯沉测定时，左轮百分表初读数终读数47；右轮初读数终读数81，则弯沉处理方法和计算结果正确的是（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左、右轮弯沉分别考虑，其值为13（0.01mm）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左、右轮弯沉分别考虑，其值为26（0.01mm）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取左右轮弯沉平均值，其值为13.5（0.01mm）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取左右轮弯沉平均值，其值为27（0.01mm）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贝克曼梁测弯沉的汽车前进的速度宜为（   ）km/h左右。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采用贝克曼梁单侧测试路表弯沉时，如果已知待测路段在标准轴载作用下的弯沉曲率半径为3.0m，采用（   ）测试是最适宜的。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一台3.6m贝克曼梁弯沉仪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二台3.6m贝克曼梁弯沉仪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一台5.4m贝克曼梁弯沉仪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二台5.4m贝克曼梁弯沉仪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弯沉测试中，当弯沉仪置于规定位置，调整百分表读数300，指挥汽车缓缓前进迅速读取最大读数为360，当汽车开出影响半径以外百分表读数稳定后，读取终读数为270，那么该测点处回弹弯沉为（   ）（0.01mm）。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路基路面的承载能力是指在车辆荷载作用下路基路面结构的抗变形能力，通常用（   ）作为现场检测指标。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回弹模量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抗压强度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路基或路面在规定荷载作用下产生的总垂直变形称之为（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回弹弯沉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残余弯沉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设计弯沉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路基或路面在规定荷载作用下产生垂直变形，卸载后能恢复的那一部分变形是指（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总弯沉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回弹弯沉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残余弯沉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现场弯沉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路基或路面在规定荷载作用下产生的卸载后不能恢复的那一部分变形称之为（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回弹弯沉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残余弯沉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设计弯沉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弯沉是指在规定的荷载作用下，路基或路面表面产生的总垂直变形值(总弯沉)或垂直回弹变形值（回弹弯沉），以（   ）mm为单位表示。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均可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《公路工程质量检验评定标准第一册土建工程》可作为下列（   ）评定的依据。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交工验收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合格与评分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根据设计任务、施工管理和质量检验评定的需要，应在（   ）阶段将建设项目划分为单位工程、分部工程和分项工程。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施工准备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质量检验评定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在合同段中，具有独立施工条件和结构功能的工程可划分为（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单位工程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分部工程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单项工程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   ）中，按路段长度、结构部位及施工特点等划分的工程称为分部工程。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建设项目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单位工程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在公路工程质量检验评定中，水泥混凝土面层属于（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分项工程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分部工程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单位工程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根据《公路工程质量检验评定标准第一册土建工程》，1～3km沥青路面应按（   ）工程进行质量评定。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分项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独立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水泥稳定级配碎石基层应按（   ）进行质量评定。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单位工程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单项工程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分部工程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评定为不合格的分项工程，经返工、加固、补强或调测，满足设计要求后，可以重新进行检验评定，直至（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合格率达到80%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合格率达到90%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合格率达到95%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涉及结构安全、耐久性和使用功能的重要检查项目为（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关键项目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重要项目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重点项目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特殊项目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分项工程质量检验评定中，要求实测项目中，关键项目的合格率应不低于（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对于机电工程的检查项目，合格率要求为（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根据《公路工程质量检验评定标准第一册土建工程》，土方路基压实度的检测频率为每200m每压实层测2处，对于双向6车道每压实层应测（   ）处。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）是试验检测报告制作的基础，更是检测活动复现的依据。检测机构应对记录表的信息进行有效的管理。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分项工程质量评定表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分部工程质量评定表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单位工程质量评定表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试验检测记录表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）是试验检测工作的最终产品，直接反映试验检测机构管理水平、检验能力和工作质量。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试验检测记录表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试验检测报告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分项工程质量评定表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分部工程质量评定表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当同一样品在一次试验中得到两个以上参数值时，记录表名称宜列出全部参数名称，并用顿号分隔，参数个数不宜大于（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公路路基路面现场测试选样中选取轮迹带或出现裂缝、错台、板角等具有某个特征或指定的位置作为测点，称之为（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均匀法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定向法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随机法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连续法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公路路基路面现场测试选样中选取轮迹带或出现裂缝、错台、板角等具有某个特征或指定的位置作为测点，称之为（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均匀法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定向法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随机法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连续法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   ）方法仅适用于沿道路纵向间距连续、均匀布置测区。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均匀法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随机法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定向法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连续法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   ）方法仅适用于沿道路纵向间距连续、均匀布置测区。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均匀法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随机法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定向法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连续法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数字0.0102.0.0.120，有效数字为三位的是（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102.105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0.00.120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石灰钙镁含量测定时，用万分之一的电子天平称量石灰，显示数据应为（   ）g。</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0.5055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0.505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如指定修约间隔为0.1，相当于将数值修约到（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一位小数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二位小数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三位小数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四位小数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修约间隔是1，修约57.46正确的是（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57.4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4.412×5.13×0.65757的积计算正确的是（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14.88315005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14.88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14.8861314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在数字计算中，下列说法错误的是（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加减法运算中，有效数字以小数点位数最少为准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乘除计算中，有效数字以最少有效数字位数为准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常数π的有效数字位数需要几位报几位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将常数开方后，结果必须比原数少一位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将50.28修约到个数位的0.5单位，得（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default"/>
                <w:sz w:val="18"/>
                <w:szCs w:val="18"/>
                <w:lang w:val="en-US"/>
              </w:rPr>
            </w:pPr>
            <w:r>
              <w:rPr>
                <w:rFonts w:hint="eastAsia" w:ascii="宋体" w:hAnsi="宋体" w:eastAsia="宋体" w:cs="宋体"/>
                <w:i w:val="0"/>
                <w:iCs w:val="0"/>
                <w:color w:val="000000"/>
                <w:kern w:val="0"/>
                <w:sz w:val="18"/>
                <w:szCs w:val="18"/>
                <w:u w:val="none"/>
                <w:lang w:val="en-US" w:eastAsia="zh-CN" w:bidi="ar"/>
              </w:rPr>
              <w:t>50</w:t>
            </w:r>
            <w:r>
              <w:rPr>
                <w:rFonts w:hint="eastAsia" w:ascii="宋体" w:hAnsi="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50</w:t>
            </w:r>
            <w:r>
              <w:rPr>
                <w:rFonts w:hint="eastAsia" w:ascii="宋体" w:hAnsi="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将3.61，4.781分别按0.5间隔进行修约，结果正确的是（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3.5.0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可疑数据的舍弃可按照k倍标准差作为舍弃标准。当试验数据N为6个时，k值分别为1.15，1.46，1.67，1.82；N大于或等于7时，k值采用（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手工铺砂仪的量砂筒容积为（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25mL±0.10mL</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15mL±0.15mL</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15mL±0.10mL</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25mL±0.15mL</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手工铺砂法用的量砂的粒径要求是（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0.10~0.3mm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0.15~0.25mm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0.15~0.3mm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0.15~0.4mm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手动铺砂法测试主要内容包括：①用推平板摊铺量砂呈圆形；②选择测点；③将量砂倒在测点路面上；④圆筒中装满量砂；⑤清扫测点附近路面；⑥钢板尺量测圆直径，正确的操作顺序为（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⑤②⑥③④①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⑥④②⑤③①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②⑤④③①⑥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⑤②⑥④③①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手工铺砂法应用小铲装砂，沿筒壁向圆筒中注满砂，手提圆筒上方，在硬质路表面上轻轻地叩打（   ）次，使砂密实。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手工铺砂法测点应选在车道的轮迹带位置，且距路面边缘不得小于（   ）m。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以上均可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手工铺砂法测路面构造深度，同一处平行测试不少于3次，3个测点均位于轮迹带上，测点间距（   ）m。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小于3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大于5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摆值(BPN)是摆式仪的刻度值，为摩擦系数的（   ）倍。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摆式摩擦仪的新橡胶片应先在干燥路面上测试（   ）次后再用于测试。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摆式摩擦仪橡胶片的有效使用期从出厂日期起算为（   ）个月。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摆式摩擦仪的摆值受路面温度影响较大，一般以（   ）℃为标准温度，当路面为其他温度时应进行修正。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用摆式摩擦仪测试路面抗滑性能时，同一处平行测定的次数要求为不少于（   ）次。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摆式仪法通过测定（   ）状态下的路面抗滑性能，其测试指标为（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干燥、摆值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潮湿、摆值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高温、SFC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低温、摆值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摆式仪测定时摆在路面上滑动长度为（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410mm±5mm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410mm±1mm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126mm±5mm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126mm±1mm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当路面温度为T（℃）时测得的摆值为BPN必须按式（   ）换算成标准温度20℃的摆值BPN20。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BPN20=BPNT-△BPN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BPN20=BPNT+△BPN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BPN20=BPNT×△BPN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BPN20=BPNT+2△BPN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10-03-0004-01-099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用摆式仪测定沥青路面的抗滑性能时，要进行温度修正的原因是（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低温时测得摆值偏小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低温时沥青混合料强度降低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高温时沥青混合料强度降低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高温时测得摆值偏小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10-03-0004-01-100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横向力系数简称SFC，表征的含义为（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测试车制动时轮胎与路面的摩擦系数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测试轮侧面测得的横向力与轮荷载大小之比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测试轮在刹车时的横向力大小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测试轮侧面测得的横向力与测试车重量之比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rPr>
          <w:rFonts w:hint="eastAsia"/>
          <w:lang w:eastAsia="zh-CN"/>
        </w:rPr>
      </w:pPr>
    </w:p>
    <w:p>
      <w:pPr>
        <w:spacing w:line="360" w:lineRule="auto"/>
        <w:rPr>
          <w:rFonts w:hint="eastAsia" w:hAnsi="宋体"/>
          <w:sz w:val="18"/>
          <w:szCs w:val="18"/>
        </w:rPr>
      </w:pPr>
    </w:p>
    <w:p>
      <w:pPr>
        <w:spacing w:line="360" w:lineRule="auto"/>
        <w:rPr>
          <w:rFonts w:hint="eastAsia" w:hAnsi="宋体"/>
          <w:b w:val="0"/>
          <w:bCs/>
          <w:sz w:val="18"/>
          <w:szCs w:val="18"/>
          <w:lang w:val="en-US" w:eastAsia="zh-CN"/>
        </w:rPr>
      </w:pPr>
      <w:r>
        <w:rPr>
          <w:rFonts w:hint="eastAsia" w:hAnsi="宋体"/>
          <w:sz w:val="18"/>
          <w:szCs w:val="18"/>
          <w:lang w:eastAsia="zh-CN"/>
        </w:rPr>
        <w:t>多选题：</w:t>
      </w:r>
      <w:r>
        <w:rPr>
          <w:rFonts w:hint="eastAsia" w:hAnsi="宋体"/>
          <w:b w:val="0"/>
          <w:bCs/>
          <w:sz w:val="18"/>
          <w:szCs w:val="18"/>
          <w:lang w:val="en-US" w:eastAsia="zh-CN"/>
        </w:rPr>
        <w:t>10-03-0004-02-001</w:t>
      </w: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10-03-0004-02-001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环刀法适用于测定（   ）的密度。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细粒土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粗粒土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中粒土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无机结合料稳定细粒土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砂粒土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钻芯法测定沥青面层压实度试验方法测定试件密度，说法正确的是（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202020"/>
                <w:kern w:val="0"/>
                <w:sz w:val="18"/>
                <w:szCs w:val="18"/>
                <w:u w:val="none"/>
                <w:lang w:val="en-US" w:eastAsia="zh-CN" w:bidi="ar"/>
              </w:rPr>
              <w:t>将试件晾干或用电风扇吹千不少于24h，直至恒重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02020"/>
                <w:kern w:val="0"/>
                <w:sz w:val="18"/>
                <w:szCs w:val="18"/>
                <w:u w:val="none"/>
                <w:lang w:val="en-US" w:eastAsia="zh-CN" w:bidi="ar"/>
              </w:rPr>
              <w:t>通常情况下采用表干法测定试件的毛体积相对密度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02020"/>
                <w:kern w:val="0"/>
                <w:sz w:val="18"/>
                <w:szCs w:val="18"/>
                <w:u w:val="none"/>
                <w:lang w:val="en-US" w:eastAsia="zh-CN" w:bidi="ar"/>
              </w:rPr>
              <w:t>对吸水率大于2%的试件，宜采用蜡封法测定试件的毛体积相对密度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02020"/>
                <w:kern w:val="0"/>
                <w:sz w:val="18"/>
                <w:szCs w:val="18"/>
                <w:u w:val="none"/>
                <w:lang w:val="en-US" w:eastAsia="zh-CN" w:bidi="ar"/>
              </w:rPr>
              <w:t>对吸水率小于2%特别致密的沥青混合料，在施工质量检验时，允许采用水中重法测定表观相对密度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02020"/>
                <w:kern w:val="0"/>
                <w:sz w:val="18"/>
                <w:szCs w:val="18"/>
                <w:u w:val="none"/>
                <w:lang w:val="en-US" w:eastAsia="zh-CN" w:bidi="ar"/>
              </w:rPr>
              <w:t>通常情况下采用排水法测定试件的毛体积相对密度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无核密度仪测定压实度试验方法，下列说法正确的是（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其测试结果可以用于评定验收或仲裁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第一次使用前需要对软件进行设置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是一种高效的有损检测方法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能快速地检测沥青路面各层沥青混合料的密度，并计算施工压实度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其测试结果不可以用于评定验收或仲裁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BDE</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10-03-0004-02-004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车载式激光平整度仪测试系统由（   ）组成。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承载车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距离传感器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纵断面高程传感器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主控制系统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横断面高程传感器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关于回弹法检测混凝土抗压强度，以下说法正确的是（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属于一种表面硬度法，是基于混凝土表面硬度和强度之间存在相关性而建立的一种检测方法。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不适用于表层与内部质量有明显差异或内部存在缺陷的混凝土强度检测。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回弹法试验可作为试块强度的参考，不得用于代替混凝土的强度评定。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不适于作为仲裁试验或工程验收的最终依据。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适于作为仲裁试验或工程验收的最终依据。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10-03-0004-02-006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回弹仪有下列情况之一时，应送检定单位检定。（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202020"/>
                <w:kern w:val="0"/>
                <w:sz w:val="18"/>
                <w:szCs w:val="18"/>
                <w:u w:val="none"/>
                <w:lang w:val="en-US" w:eastAsia="zh-CN" w:bidi="ar"/>
              </w:rPr>
              <w:t>新仪器启用前。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202020"/>
                <w:kern w:val="0"/>
                <w:sz w:val="18"/>
                <w:szCs w:val="18"/>
                <w:u w:val="none"/>
                <w:lang w:val="en-US" w:eastAsia="zh-CN" w:bidi="ar"/>
              </w:rPr>
              <w:t>超过检定有效期。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遭受严重撞击或其他损害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在钢砧上检测的率定值不合格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测定过程中对回弹值有怀疑时。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回弹仪测试水泥混凝土路面强度，关于测点，以下说法正确的是（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一个测区的面积不宜大于200mm×200mm，每一测区测试16个测点。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相邻两测点的间距不宜小于30mm。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测点不应在气孔或外露石子上，同一测点可以反复弹击。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测点距外露钢筋、预埋件的距离不宜小于30mm。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测区距离被测构件边缘不宜大于0.5m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以下属于路基几何尺寸的是（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路基宽度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横坡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中线偏位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纵断面高程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道路长度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下列仪器中，可用来进行中线偏位测试的是（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全站仪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经纬仪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水准仪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坡度仪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直尺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10-03-0004-02-010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路基边坡坡度可采用（   ）方法测试。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全站仪法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水准仪法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经纬仪法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坡度测量仪法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皮尺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10-03-0004-02-011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路面厚度检测方法有（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挖坑法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钻芯法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短脉冲雷达法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回弹法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核子法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10-03-0004-02-012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   ）属于分项工程。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排水工程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涵洞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抗滑桩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软土地基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kern w:val="0"/>
                <w:sz w:val="18"/>
                <w:szCs w:val="18"/>
                <w:lang w:val="en-US" w:eastAsia="zh-CN"/>
              </w:rPr>
              <w:t>桥梁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CD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路基单位工程包含（   ）等分部工程。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路基土石方工程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小桥工程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大型挡土墙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防护支挡工程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软土地基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10-03-0004-02-014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分项工程质量评定中，检查项目合格判定的规定有（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关键项目的合格率应不低于95%，一般项目的合格率应不低于80%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有规定极值的检查项目，任一单个检测值不应突破规定极值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检查项目采用代表值评定，且必须满足相应规范要求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实测项目合格则分项工程合格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实测项目合格仅为分项工程合格的条件之一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ABE</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10-03-0004-02-015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分部工程质量等级分为（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优秀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良好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特优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10-03-0004-02-016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土方路基实测项目包括（   ）等。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压实度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平整度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弯沉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抗滑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10-03-0004-02-017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路基路面现场测试选点方法包括（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均匀法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随机法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定</w:t>
            </w:r>
            <w:r>
              <w:rPr>
                <w:rFonts w:hint="eastAsia" w:ascii="宋体" w:hAnsi="宋体" w:cs="宋体"/>
                <w:i w:val="0"/>
                <w:iCs w:val="0"/>
                <w:color w:val="000000"/>
                <w:kern w:val="0"/>
                <w:sz w:val="18"/>
                <w:szCs w:val="18"/>
                <w:u w:val="none"/>
                <w:lang w:val="en-US" w:eastAsia="zh-CN" w:bidi="ar"/>
              </w:rPr>
              <w:t>量</w:t>
            </w:r>
            <w:r>
              <w:rPr>
                <w:rFonts w:hint="eastAsia" w:ascii="宋体" w:hAnsi="宋体" w:eastAsia="宋体" w:cs="宋体"/>
                <w:i w:val="0"/>
                <w:iCs w:val="0"/>
                <w:color w:val="000000"/>
                <w:kern w:val="0"/>
                <w:sz w:val="18"/>
                <w:szCs w:val="18"/>
                <w:u w:val="none"/>
                <w:lang w:val="en-US" w:eastAsia="zh-CN" w:bidi="ar"/>
              </w:rPr>
              <w:t>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连续法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综合法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ABDE</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10-03-0004-02-018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沥青混凝土路面渗水系数测试，以下说法正确的是（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试验前，首先用扫帚清扫表面，并用刷子将路面表面的杂物刷去。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每个测试位置，按照随机取样的方法，选择3个测点，并用粉笔画上测试标记。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以5个测点渗水系数的平均值作为该测试位置的结果，准确至1mL/min。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以3个测点渗水系数的平均值作为该测试位置的结果，准确至1mL/min。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以3个测点渗水系数的平均值作为该测试位置的结果，准确至2mL/min。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10-03-0004-02-019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   ）可作为渗水试验的密封材料。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防水腻子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油灰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橡皮泥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玻璃密封胶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石灰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10-03-0004-02-020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单轮式横向力系数测试系统由（   ）组成。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承载车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距离测试装置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横向力测试装置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供水装置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主控制单元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b w:val="0"/>
          <w:bCs/>
          <w:sz w:val="18"/>
          <w:szCs w:val="18"/>
          <w:lang w:val="en-US" w:eastAsia="zh-CN"/>
        </w:rPr>
      </w:pPr>
    </w:p>
    <w:p>
      <w:pPr>
        <w:rPr>
          <w:rFonts w:hint="eastAsia"/>
          <w:lang w:eastAsia="zh-CN"/>
        </w:rPr>
      </w:pPr>
      <w:r>
        <w:rPr>
          <w:rFonts w:hint="eastAsia"/>
          <w:lang w:eastAsia="zh-CN"/>
        </w:rPr>
        <w:t>判断题</w:t>
      </w:r>
    </w:p>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钻芯测压实度，当一次钻孔取得的芯样包含有不同层位的沥青混合料时，应根据结构组合情况用切割机将芯样沿各层结合面锯开分层进行测试。（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无核密度仪平稳地置于测试位置上，保证仪器不晃动。当路表结构凸凹不平时，可用细砂填平测试位置的空隙，使路表面平整，能与仪器紧密接触。（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核子密度湿度检测仪是利用电磁法原理,在施工现场快速地检测路基土和路面材料的密度和含水率的电子仪器。（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使用核子密度仪进行压实度检测时，无需进行对比试验。（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累积值VBI越大，说明路面平整度越差,行车舒适性越不好。（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车载式颠簸累积仪适用于车载式颠簸累积仪连续采集路面颠簸产生的累积位移值，以表征路面平整度，也用于有严重坑槽、车辙等病害路面的平整度测试。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车载式激光平整度仪适用于在无严重坑槽、车辙等病害及无积水、无冰雪、无泥浆的正常通车条件下路面上进行平整度测试。（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IRI为国际平整度指数指采用数学模型模拟1/4车轮以规定速度（80km/h）行驶在路面断面上，分析行驶距离内动态反应悬架系统的累积竖向位移量。（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由于颠簸累积仪测值受测试速度等因素影响，因此测试系统的每一种实际采用的测试速度都应单独进行标定，建立相关关系公式。标定过程及分析结果应详细记录并存档。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激光平整度仪为应用激光测距及加速度惯性修正技术测量路面纵断面高程计算路面国际平整度指数IRI的设备。（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回弹法测试水泥混凝土强度，首先应计算测区平均回弹值，即计算每个测区16个测点的平均回弹值。（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回弹值测量完毕后，应在有代表性的测区上测量碳化深度值，测点数不应少于构件测区数的30%，应取其最大值作为该构件每个测区的碳化深度值。（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土质路肩工程可作为路面工程的一个分项工程进行检查评定。（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对于按路段长度划分的分部工程，高速公路、一级公路宜取 1km路段进行质量评定，二级及二级以下公路宜取3km进行评定。（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工程监理单位应按规定要求对工程质量和施工单位共同检查，对施工单位检评资料进行签认，对工程质量进行评定。（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按路段长度划分的分部工程，高速公路、一级公路宜取高值，二级及二级以下公路可取低值。（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在公路工程质量评定中，应抽查检查工程外观质量缺陷，对于检查合格但影响工程质量明显的较严重外观缺陷，应采取措施进行整修处理。（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实测项目的规定极值是指任一单个检测值都不能突破的极限值，不符合要求时该实测项目为不合格。（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1099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试验检测记录表备注说明部分，位于检测数据部分之后，用于对试验检测的依据、方法、条件等偏离情况的声明，亦可用于对样品及其试验结果作专门细致性的描述。（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某些试验检测是从样品制备开始的，应将正式测试时的时间记作试验检测开始时间，将采集数据结束并记录（现场清扫结束）时间记作试验检测结束时间。（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由单一记录表导出的报告，其报告名称宜采用“项目名称”+“参数名称”+“试验检测报告”的形式命名。（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由多个记录表导出的报告，依据试验参数具体组成，在不引起歧义的情况下宜优先以项目名称命名报告名称，即“项目名称” + “试验检测报告”。（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分项工程质量评定，基本要求、外观质量、质量保证资料符合要求，实测项目合格，工程质量等级为合格，否则为不合格。（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在路基路面工程质量验收时，通常以1km为一个测试路段。（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在路基路面工程质量验收时，通常以1km为一个测试路段。（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公路路基路面现场测试选样中随机法指的是用随机数表征测点位置信息，常用的位置信息包括里程桩号、离道路中线的距离等，从而确定测点位置。（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公路路基路面现场测试选样中随机法指的是用随机数表征测点位置信息，常用的位置信息包括里程桩号、离道路中线的距离等，从而确定测点位置。（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公路路基路面测试现场选样将道路沿纵向或横向进行等间距划分，并在划分点处做好标记，在划分点上布置测点，称之为定向法。（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公路路基路面测试现场选样将道路沿纵向或横向进行等间距划分，并在划分点处做好标记，在划分点上布置测点，称之为定向法。（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随机取样选点的方法是按数理统计原理在路基路面现场测试时确定测点位置的方法。本方法适于采用随机法或综合法选点的各类公路路基路面现场测试工作。（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随机取样选点的方法是按数理统计原理在路基路面现场测试时确定测点位置的方法。本方法适于采用随机法或综合法选点的各类公路路基路面现场测试工作。（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取样位置离路面中心线的距离值是正（+），表示在中心线的左侧，是负（-）表示在中心线的右侧。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取样位置离路面中心线的距离值是正（+），表示在中心线的左侧，是负（-）表示在中心线的右侧。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将830修约到“百”数位的0.2单位，得820。（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修约13.456，修约间隔为1。正确的做法是：13.456→13.46→13.5→14。（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拟舍弃数字的最左一位数字为5，而右面无数字或皆为0时，应进1。（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计算4.20.1.5672三个数字的乘积时，按照修约的规则，结果应为0.13262。（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按照数理统计原理计算检测或评定路段内的测定值的代表值，用代表值评价个体质量。（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变异系数是标准差与加权平均值的比值。（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弯沉仪可以是单侧测定，也可以是双侧同时测定。（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当采用长度为3.6m的弯沉仪测定时，可不进行支点变形修正。（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路基路面的承载能力是指在车辆荷载作用下路基路面结构的抗破坏的能力。（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路基路面的弯沉值越大说明其承载能力越高。（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平整度指标σ值越大，则路面平整性越差。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连续式平整度仪的工作测量速度不宜小于12km/h。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连续式平整度仪输出的测量结果是IRI。</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连续式平整度仪法可采用人力拖拉或汽车牵引。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激光平整度仪为应用激光测距及加速度惯性修正技术测量路面纵断面高程计算路面国际平整度指数IRI的设备。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车载式激光平整度仪适用于在无严重坑槽、车辙等病害及无积水、无冰雪、无泥浆的正常通车条件下路面上进行平整度测试。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车载式激光平整度仪简称激光平整度仪，为激光断面类测试仪。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tabs>
                <w:tab w:val="left" w:pos="1355"/>
              </w:tabs>
              <w:jc w:val="left"/>
              <w:rPr>
                <w:rFonts w:hint="default" w:eastAsia="宋体"/>
                <w:kern w:val="0"/>
                <w:sz w:val="18"/>
                <w:szCs w:val="18"/>
                <w:lang w:val="en-US" w:eastAsia="zh-CN"/>
              </w:rPr>
            </w:pPr>
            <w:r>
              <w:rPr>
                <w:rFonts w:hint="eastAsia"/>
                <w:kern w:val="0"/>
                <w:sz w:val="18"/>
                <w:szCs w:val="18"/>
                <w:lang w:val="en-US" w:eastAsia="zh-CN"/>
              </w:rPr>
              <w:t>1131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手工铺砂法适用于测定沥青路面及水泥混凝土路面表面构造深度，用以评定路面表面的微观构造。（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手工铺砂法适用于测试沥青路面及所有水泥混凝土路面表面构造深度，用以评定路面表面抗滑性能。（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手工铺砂法测路面构造深度，用钢板尺测量所构成圆的两个垂直方向的直径，取其平均值，准确至5mm。也可用专用尺直接测量构造深度。（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手工铺砂法测路面构造深度，每一测试位置均取3次路面构造深度的测试结果的平均值作为试验结果，准确至0.01mm。当平均值小于0.1mm时，试验结果以＜0.1mm表示。（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摆式摩擦系数测定仪（摆式仪）测定沥青路面、标线或其他材料试件的抗滑值，用以评定路面或路面材料试件在自然状态下的抗滑能力。（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摆式摩擦仪单点测定的5个值中最大值与最小值的差值不得大于5。（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用摆式摩擦仪在同一测点处平行测定3次，以3次测定结果的平均值作为该测点的代表值（精确到2BPN)。（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 xml:space="preserve"> </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摆式仪测定路面抗滑值，当路面试验温度不是20℃时，应进行温度修正。（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摆式仪的测定结果受摆的橡胶片硬度等因素的影响。（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单轮式横向力系数测试系统适用于在新、改建路面工程质量验收和无严重坑槽、车辙等病害的正常行车条件下连续采集路面的横向力系数。（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单轮式横向力系数测试系统测定路面摩擦系数试验步骤中洒水位置应在测试轮触地面中点沿行驶方向前方400mm±50m处，洒水宽度应为中心线两侧各不小于75mm。（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土方路基高程检测的偏差值指的是高程设计值与高程实测值之差。（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在测定路基路面宽度时，测量尺应保持水平，并且使用皮尺紧贴路面测量。（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路基路面几何尺寸测试，宜将路基路面宽度、横坡、高程、中线偏位选取在同一断面位置，且宜在整米桩号上测试。（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有中线坐标的道路，首先从设计资料中查出待测点P的设计坐标.用经纬仪对该设计坐标进行放样，并在放样点P'做好标记，量取PP"的长度，即为中线平面偏位。（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路面横坡对有中央分隔带的道路是指路面与中央分隔带交界处及路面边缘与路肩交界处两点的高程差与水平距离的比值，以百分率表示。（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路基路面纵断面高程测试步骤是依次将水准尺竖立在中线的测定位置上，连续测定全部测点，并与水准点闭合。（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路基路面几何尺寸测试方法适用于测试路基路面的宽度、纵断面高程、横坡、中线偏位，以评价道路线形和几何尺寸。（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一般来说，基层或砂石路面的厚度可采用挖坑法测定，沥青面层及水泥混凝土路面板的厚度应采用钻孔法测定。（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挖坑及钻芯法会对路面造成一定的破坏，需作填补处理。（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利用挖坑法进行检查层厚度测定时，测定结果以 mm计，精确至 0.1mm。（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钻芯取样法测定路面厚度时，钻头的标准直径为100mm，对基层材料有可能损坏试件时，也可用直径为150mm的钻头。（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沥青混凝土面层单个检查值的偏差如有超过单点极值的情形，则该评定路段不合格。（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极值指的是任何单点检测值均不能突破的极限值，否则检测项目不合格。（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控制好孔隙率和压实度就能完全保证路面的渗水性能。（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路面的渗水性能与孔隙率有很大关系。（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渗水试验测试过程中，如水从底座与密封材料间渗出，说明底座与路面密封不好，应移至附近干燥路面处重新操作。（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为了使路面表面的水不向下渗透进人基层或路基，使路面承载力降低，导致路面结构破坏，最好是做到路面完全不渗水。（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渗水系数是指在规定的初始水头压力下，单位时间内渗入路面规定面积的水的体积，以mL/min计。(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10-03-0004-03-080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一般沥青路面应该是密实、不透水的。如果整个沥青路面渗水过大，路面表面的水就会向下渗透进入基层或路基，使路面承载力降低，导致路面结构破坏。为了使沥青路面结构具有良好的水稳定性，应该限制沥青路面面层的渗水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yYTRjZDJiNTdmOGMwYWIwOTVhZjgyODQzMjM0YWMifQ=="/>
  </w:docVars>
  <w:rsids>
    <w:rsidRoot w:val="00000000"/>
    <w:rsid w:val="00816BF3"/>
    <w:rsid w:val="04873E47"/>
    <w:rsid w:val="088C4059"/>
    <w:rsid w:val="0CA55A1C"/>
    <w:rsid w:val="0E1C2B44"/>
    <w:rsid w:val="1F122AA3"/>
    <w:rsid w:val="2B217D2B"/>
    <w:rsid w:val="339F2B20"/>
    <w:rsid w:val="50DA35EB"/>
    <w:rsid w:val="52131F71"/>
    <w:rsid w:val="549B1241"/>
    <w:rsid w:val="588F0C27"/>
    <w:rsid w:val="5E301FCE"/>
    <w:rsid w:val="64550ED4"/>
    <w:rsid w:val="68374D3C"/>
    <w:rsid w:val="7BA37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00" w:lineRule="auto"/>
      <w:jc w:val="center"/>
      <w:outlineLvl w:val="0"/>
    </w:pPr>
    <w:rPr>
      <w:rFonts w:ascii="Times New Roman" w:hAnsi="Times New Roman" w:eastAsia="黑体"/>
      <w:kern w:val="44"/>
      <w:sz w:val="36"/>
    </w:rPr>
  </w:style>
  <w:style w:type="paragraph" w:styleId="4">
    <w:name w:val="heading 2"/>
    <w:basedOn w:val="1"/>
    <w:next w:val="1"/>
    <w:semiHidden/>
    <w:unhideWhenUsed/>
    <w:qFormat/>
    <w:uiPriority w:val="0"/>
    <w:pPr>
      <w:keepNext/>
      <w:keepLines/>
      <w:spacing w:beforeLines="0" w:beforeAutospacing="0" w:afterLines="0" w:afterAutospacing="0" w:line="300"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customStyle="1" w:styleId="7">
    <w:name w:val="表格内文字"/>
    <w:basedOn w:val="1"/>
    <w:qFormat/>
    <w:uiPriority w:val="0"/>
    <w:pPr>
      <w:spacing w:line="240" w:lineRule="auto"/>
      <w:ind w:firstLine="0" w:firstLineChars="0"/>
      <w:jc w:val="center"/>
    </w:pPr>
    <w:rPr>
      <w:sz w:val="21"/>
      <w:szCs w:val="21"/>
    </w:rPr>
  </w:style>
  <w:style w:type="character" w:customStyle="1" w:styleId="8">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75</Pages>
  <Words>17125</Words>
  <Characters>21911</Characters>
  <Lines>0</Lines>
  <Paragraphs>0</Paragraphs>
  <TotalTime>0</TotalTime>
  <ScaleCrop>false</ScaleCrop>
  <LinksUpToDate>false</LinksUpToDate>
  <CharactersWithSpaces>25173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2021-02-23T01:36:00Z</dcterms:created>
  <dc:creator>Administrator</dc:creator>
  <cp:lastModifiedBy>阿白</cp:lastModifiedBy>
  <dcterms:modified xsi:type="dcterms:W3CDTF">2023-07-12T01:47:09Z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0500281C81434A9B85015AE838D88133</vt:lpwstr>
  </property>
</Properties>
</file>