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01-01-0207-03-001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我国《规范》规定，地震烈度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6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度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以上地区的建筑要进行抗震设防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我国《规范》规定，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将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地震烈度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划分为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度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一般情况下，结构破坏主要是由于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竖直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方向的地震作用引起的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一般情况下，结构破坏主要是由于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水平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方向的地震作用引起的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火山地震发生次数最多，占全球地震发生总数的绝大多数。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构造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地震发生次数最多，占全球地震发生总数的绝大多数。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949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衡量一次地震释放能量的大小的等级，称为地震烈度。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地震震级体现地震对地面的破坏程度。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特征周期是结构抗震设计计算中反映地震能量、传播规律和场地特性的综合指标。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>952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>01-01-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  <w:t>0207-03-010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  <w:t>在用底部剪力法计算多层结构的水平地震作用时，对于T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vertAlign w:val="subscript"/>
                <w:lang w:val="en-US" w:eastAsia="zh-Hans"/>
              </w:rPr>
              <w:t>1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  <w:t>&gt;1.4T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vertAlign w:val="subscript"/>
                <w:lang w:val="en-US" w:eastAsia="zh-Hans"/>
              </w:rPr>
              <w:t>g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  <w:t>时，在顶部附加ΔF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vertAlign w:val="subscript"/>
                <w:lang w:val="en-US" w:eastAsia="zh-Hans"/>
              </w:rPr>
              <w:t>n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highlight w:val="none"/>
                <w:lang w:val="en-US" w:eastAsia="zh-Hans"/>
              </w:rPr>
              <w:t>，其目的是考虑顶部附加地震作用的影响。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highlight w:val="none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消能部件宜设置在变形较大的位置，如支撑、节点、剪力墙和连接缝等位置。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排架柱是单层钢筋混凝土柱厂房的主要抗侧力构件。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地震中，虽然钢结构房屋出现整体倒塌的情况不多，却是结构破坏最严重的形式。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按照震源深浅可将地震分为浅源地震、中源地震和深源地震。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为更好的满足抗震要求，多层砌体结构应优先选用纵横墙结构承重体系。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为更好的满足抗震要求，多层砌体结构应优先选用横墙结构承重体系。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959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为更好的满足抗震要求，多层砌体结构应优先选用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纵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墙结构承重体系。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柱箍筋的作用主要是承受剪力。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为了减少判别场地土液化的勘察工作量，饱和沙土液化的判别可分为两步进行，即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初判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标准贯入试验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判别。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地震波包括在地球内部传播的体波和只限于在地球表面传播的面波，其中对建筑物和地表的破坏主要以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面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波为主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地震波包括在地球内部传播的体波和只限于在地球表面传播的面波，其中对建筑物和地表的破坏主要以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体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波为主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《规范》规定，地震动参数是以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加速度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作为主要指标来表示地震作用的强弱程度。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《规范》规定，地震动参数是以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特征周期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作为主要指标来表示地震作用的强弱程度。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抗震等级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中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一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级最高。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抗震等级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中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四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>级最高。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968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01-01-0207-03-026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场地类别根据土层等效剪切波速和场地覆盖层厚度划分为4类。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sz w:val="20"/>
        <w:szCs w:val="28"/>
        <w:lang w:val="en-US" w:eastAsia="zh-Hans"/>
      </w:rPr>
    </w:pPr>
    <w:r>
      <w:rPr>
        <w:rFonts w:hint="eastAsia"/>
        <w:sz w:val="20"/>
        <w:szCs w:val="28"/>
        <w:lang w:val="en-US" w:eastAsia="zh-Hans"/>
      </w:rPr>
      <w:t>抗震</w:t>
    </w:r>
    <w:r>
      <w:rPr>
        <w:rFonts w:hint="default"/>
        <w:sz w:val="20"/>
        <w:szCs w:val="28"/>
        <w:lang w:eastAsia="zh-Hans"/>
      </w:rPr>
      <w:t>943-</w:t>
    </w:r>
    <w:r>
      <w:rPr>
        <w:rFonts w:hint="default"/>
        <w:sz w:val="20"/>
        <w:szCs w:val="28"/>
        <w:lang w:eastAsia="zh-Hans"/>
      </w:rPr>
      <w:t>968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17BFEB9F"/>
    <w:rsid w:val="2FF7E2B6"/>
    <w:rsid w:val="5827923D"/>
    <w:rsid w:val="5FDFAD34"/>
    <w:rsid w:val="677FDA43"/>
    <w:rsid w:val="6FFFCB74"/>
    <w:rsid w:val="737C2530"/>
    <w:rsid w:val="779AD198"/>
    <w:rsid w:val="7FBFEA7C"/>
    <w:rsid w:val="7FCB2925"/>
    <w:rsid w:val="BC7EE834"/>
    <w:rsid w:val="BDFE04EE"/>
    <w:rsid w:val="DBC8679E"/>
    <w:rsid w:val="EB7E33C7"/>
    <w:rsid w:val="F0C77709"/>
    <w:rsid w:val="F7EE6905"/>
    <w:rsid w:val="FD7DAD32"/>
    <w:rsid w:val="FFFB1843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6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2022-01-18T15:36:00Z</dcterms:created>
  <dc:creator>mac</dc:creator>
  <cp:lastModifiedBy>mac</cp:lastModifiedBy>
  <dcterms:modified xsi:type="dcterms:W3CDTF">2022-01-28T01:54:47Z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