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hAnsi="宋体"/>
          <w:b w:val="0"/>
          <w:bCs/>
          <w:sz w:val="18"/>
          <w:szCs w:val="18"/>
          <w:lang w:val="en-US" w:eastAsia="zh-CN"/>
        </w:rPr>
      </w:pPr>
      <w:r>
        <w:rPr>
          <w:rFonts w:hint="eastAsia" w:hAnsi="宋体"/>
          <w:b/>
          <w:sz w:val="18"/>
          <w:szCs w:val="18"/>
          <w:lang w:eastAsia="zh-CN"/>
        </w:rPr>
        <w:t>第</w:t>
      </w:r>
      <w:r>
        <w:rPr>
          <w:rFonts w:hint="eastAsia" w:hAnsi="宋体"/>
          <w:b/>
          <w:sz w:val="18"/>
          <w:szCs w:val="18"/>
          <w:lang w:val="en-US" w:eastAsia="zh-CN"/>
        </w:rPr>
        <w:t>二</w:t>
      </w:r>
      <w:r>
        <w:rPr>
          <w:rFonts w:hint="eastAsia" w:hAnsi="宋体"/>
          <w:b/>
          <w:sz w:val="18"/>
          <w:szCs w:val="18"/>
          <w:lang w:eastAsia="zh-CN"/>
        </w:rPr>
        <w:t>章</w:t>
      </w:r>
      <w:r>
        <w:rPr>
          <w:rFonts w:hint="eastAsia" w:hAnsi="宋体"/>
          <w:b/>
          <w:sz w:val="18"/>
          <w:szCs w:val="18"/>
          <w:lang w:val="en-US" w:eastAsia="zh-CN"/>
        </w:rPr>
        <w:t xml:space="preserve"> </w:t>
      </w:r>
      <w:r>
        <w:rPr>
          <w:rFonts w:hint="eastAsia" w:hAnsi="宋体"/>
          <w:b/>
          <w:sz w:val="18"/>
          <w:szCs w:val="18"/>
        </w:rPr>
        <w:t>桥梁工程</w:t>
      </w:r>
      <w:r>
        <w:rPr>
          <w:rFonts w:hint="eastAsia" w:hAnsi="宋体"/>
          <w:b/>
          <w:sz w:val="18"/>
          <w:szCs w:val="18"/>
          <w:lang w:val="en-US" w:eastAsia="zh-CN"/>
        </w:rPr>
        <w:t>200题</w:t>
      </w:r>
    </w:p>
    <w:p>
      <w:pPr>
        <w:spacing w:line="360" w:lineRule="auto"/>
        <w:rPr>
          <w:rFonts w:hint="default" w:hAnsi="宋体"/>
          <w:sz w:val="18"/>
          <w:szCs w:val="18"/>
          <w:lang w:val="en-US"/>
        </w:rPr>
      </w:pPr>
      <w:r>
        <w:rPr>
          <w:rFonts w:hint="eastAsia" w:hAnsi="宋体"/>
          <w:b w:val="0"/>
          <w:bCs/>
          <w:sz w:val="18"/>
          <w:szCs w:val="18"/>
          <w:lang w:val="en-US" w:eastAsia="zh-CN"/>
        </w:rPr>
        <w:t>单选：10-03-0002-01-001</w:t>
      </w: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bookmarkStart w:id="0" w:name="_GoBack"/>
            <w:bookmarkEnd w:id="0"/>
            <w:r>
              <w:rPr>
                <w:rFonts w:hint="eastAsia" w:hAnsi="宋体"/>
                <w:b w:val="0"/>
                <w:bCs/>
                <w:sz w:val="18"/>
                <w:szCs w:val="18"/>
                <w:lang w:val="en-US" w:eastAsia="zh-CN"/>
              </w:rPr>
              <w:t>10-03-0002-01-001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我国现行规范中，将桥梁设计荷载分为(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结构自重、车辆荷载、偶然荷载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永久荷载、基本可变荷载、其他可变荷载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恒载、可变荷载、地震力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永久作用、可变作用、偶然作用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桥面系属于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上部结构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下部结构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附属构造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在桥梁施工中，预拱度的大小通常取(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全部恒载所产生的竖向挠度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全部恒载和全部活载的所产生的竖向挠度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全部恒载和一半活载的所产生的竖向挠度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全部活载的所产生的竖向挠度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用偏心受压法计算出的某梁荷载横向分布影响线的形状是？(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一根直线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一根折线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某桥多孔跨径总长为100m，属于（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特大桥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下列桥型中，能够做到最大跨径的是（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桥梁按体系划分可分为？(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梁桥、拱桥、刚构桥、缆索承重桥以及组合体系桥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简支梁桥、悬臂梁桥、连续梁桥和连续刚构桥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木桥、钢桥、圬工桥、钢筋混凝土桥和预应力混凝土桥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公路桥、铁路桥、人行桥和农用桥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下列桥型中，最年轻的桥型是（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桥梁的建筑高度是指？(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桥面与墩底之间的高差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桥面与桥跨结构最低边缘的高差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桥面与地面线之间的高差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桥面与基础地面之间的高差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以主要结构的受力特点来看，梁桥以受（    ）为主，拱桥以受（    ）为主，悬索桥以受（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弯、压、拉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弯、拉、压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压、拉、弯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拉、压、弯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混凝土的收缩和徐变属于(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永久作用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上述三个答案都不对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    ）在竖向荷载作用下不产生水平推力。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自锚式悬索桥，塔根处的主梁截面受力特点？(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主梁受较大的弯矩，但不受轴力作用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主梁受较大的弯矩和较小的轴力作用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主梁受较大的轴力，但不受弯矩作用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主梁受较大的轴力和较小的弯矩作用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桥梁按受力体系分类，以下分类结果正确的是（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梁式桥、拱式桥、刚构桥、斜拉桥、悬索桥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钢桥、混凝土桥、圬工桥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公路桥、铁路桥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高架桥、立交桥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下面哪项不是由荷载产生的？(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收缩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徐变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333333"/>
                <w:kern w:val="0"/>
                <w:sz w:val="18"/>
                <w:szCs w:val="18"/>
                <w:u w:val="none"/>
                <w:lang w:val="en-US" w:eastAsia="zh-CN" w:bidi="ar"/>
              </w:rPr>
              <w:t>该桥下部结构为</w:t>
            </w:r>
            <w:r>
              <w:rPr>
                <w:rStyle w:val="9"/>
                <w:lang w:val="en-US" w:eastAsia="zh-CN" w:bidi="ar"/>
              </w:rPr>
              <w:t>U形桥台，U形桥台属于桥台类型中的哪一种？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333333"/>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框架式桥台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箱梁施加竖向预应力钢筋作用？(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提高箱梁抗弯能力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提高箱梁抗剪能力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减少全桥预应力钢筋数量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基坑大小应满足基础施工要求。对渗水土质的基坑坑底开挖尺寸。须按基坑排水设计(包括排水沟、集水井、排水管网等)和基础模板设计而定，通常基底尺寸应比设计平面尺寸各边增加（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0.1~0.5m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根据连续梁受力特点，一般采用变截面梁设计，哪种变截面线形与连续梁弯矩变化规律相近？(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悬链线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二次抛物线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圆弧线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坑壁有支护加固的基坑开挖施工方法根据土质情况不同，可一次挖成或分段开挖，每次开挖深度不宜超过（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桥梁两个桥台侧墙或八字墙后端点之间的距离称为(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桥梁净跨径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桥梁总跨径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桥梁全长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水中基础的基坑开挖时，要（    ），要采用围堰或临时改河措施排除水流影响,并在开挖过程中采取措施排除坑外渗水和地下水，施工难度（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先变有水施工为无水施工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在水中施工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相对较低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明显增大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梁式桥与拱式桥在受力特征上最大的区别在于？(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在竖向荷载作用下，梁式桥有水平反力产生，拱式桥有水平反力产生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在竖向荷载作用下，梁式桥有水平反力产生，拱式桥无水平反力产生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在竖向荷载作用下，梁式桥无水平反力产生，拱式桥有水平反力产生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在竖向荷载作用下，梁式桥无水平反力产生，拱式桥无水平反力产生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围堰顶面高程应高出（    ）可能出现的最高水位(包括浪高)0.5~0.7m。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施工期间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全寿命周期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在计算荷载位于靠近主梁支点时的横向分布系数m时，可偏安全的采用？(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杠杆法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偏心压力法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铰接板法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修正偏心压力法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人群荷载属于？(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基本可变荷载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其他可变荷载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围堰的基底应比基础的平面尺寸增加（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0.5~1.0m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1.0~5.0m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2.0~3.0m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偏心受压法的基本假定为？(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横梁的刚度与主梁相同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横梁的刚度为无穷小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横梁的刚度为无穷大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上述三个答案都不对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如用机械挖土，为防止基底土被扰动,结构被破坏，不应直接挖到坑(槽)底,应根据机械种类,在基底标高以上留出()厚土层,待基础施工前人工铲平修整。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100~200mm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300~400mm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400~500mm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用刚性横梁法计算出的某梁荷载横向分布影响线的形状是(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一根直线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一根折线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一根抛物线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b/>
                <w:bCs/>
                <w:kern w:val="0"/>
                <w:sz w:val="18"/>
                <w:szCs w:val="18"/>
                <w:lang w:val="en-US"/>
              </w:rPr>
            </w:pPr>
            <w:r>
              <w:rPr>
                <w:rFonts w:hint="eastAsia" w:ascii="宋体" w:hAnsi="宋体" w:eastAsia="宋体" w:cs="宋体"/>
                <w:i w:val="0"/>
                <w:iCs w:val="0"/>
                <w:color w:val="000000"/>
                <w:kern w:val="0"/>
                <w:sz w:val="18"/>
                <w:szCs w:val="18"/>
                <w:u w:val="none"/>
                <w:lang w:val="en-US" w:eastAsia="zh-CN" w:bidi="ar"/>
              </w:rPr>
              <w:t>集水坑一般设在（    ）,坑深应大于进水龙头高度,并用荆篱、竹篾、编筐或木笼围护，以防泥沙阻塞吸水龙头。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b/>
                <w:bCs/>
                <w:sz w:val="18"/>
                <w:szCs w:val="18"/>
              </w:rPr>
            </w:pPr>
            <w:r>
              <w:rPr>
                <w:rFonts w:hint="eastAsia" w:ascii="宋体" w:hAnsi="宋体" w:eastAsia="宋体" w:cs="宋体"/>
                <w:i w:val="0"/>
                <w:iCs w:val="0"/>
                <w:color w:val="000000"/>
                <w:kern w:val="0"/>
                <w:sz w:val="18"/>
                <w:szCs w:val="18"/>
                <w:u w:val="none"/>
                <w:lang w:val="en-US" w:eastAsia="zh-CN" w:bidi="ar"/>
              </w:rPr>
              <w:t>上游位置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b/>
                <w:bCs/>
                <w:kern w:val="0"/>
                <w:sz w:val="18"/>
                <w:szCs w:val="18"/>
              </w:rPr>
            </w:pPr>
            <w:r>
              <w:rPr>
                <w:rFonts w:hint="eastAsia" w:ascii="宋体" w:hAnsi="宋体" w:eastAsia="宋体" w:cs="宋体"/>
                <w:i w:val="0"/>
                <w:iCs w:val="0"/>
                <w:color w:val="000000"/>
                <w:kern w:val="0"/>
                <w:sz w:val="18"/>
                <w:szCs w:val="18"/>
                <w:u w:val="none"/>
                <w:lang w:val="en-US" w:eastAsia="zh-CN" w:bidi="ar"/>
              </w:rPr>
              <w:t>居中位置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b/>
                <w:bCs/>
                <w:kern w:val="0"/>
                <w:sz w:val="18"/>
                <w:szCs w:val="18"/>
              </w:rPr>
            </w:pPr>
            <w:r>
              <w:rPr>
                <w:rFonts w:hint="eastAsia" w:ascii="宋体" w:hAnsi="宋体" w:eastAsia="宋体" w:cs="宋体"/>
                <w:i w:val="0"/>
                <w:iCs w:val="0"/>
                <w:color w:val="000000"/>
                <w:kern w:val="0"/>
                <w:sz w:val="18"/>
                <w:szCs w:val="18"/>
                <w:u w:val="none"/>
                <w:lang w:val="en-US" w:eastAsia="zh-CN" w:bidi="ar"/>
              </w:rPr>
              <w:t>下游位置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b w:val="0"/>
                <w:bCs w:val="0"/>
                <w:kern w:val="0"/>
                <w:sz w:val="18"/>
                <w:szCs w:val="18"/>
                <w:lang w:val="en-US" w:eastAsia="zh-CN"/>
              </w:rPr>
            </w:pPr>
            <w:r>
              <w:rPr>
                <w:rFonts w:hint="eastAsia"/>
                <w:b w:val="0"/>
                <w:bCs w:val="0"/>
                <w:kern w:val="0"/>
                <w:sz w:val="18"/>
                <w:szCs w:val="18"/>
                <w:lang w:val="en-US" w:eastAsia="zh-CN"/>
              </w:rPr>
              <w:t>任意位置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b/>
                <w:bCs/>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b/>
                <w:bCs/>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桥梁两个桥台侧墙或八字墙后端点之间的距离称为(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桥梁跨度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桥梁总长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桥梁全长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桥梁标准跨径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在软土地区基坑开挖深度超过（    ），一般就要采用井点降水法。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缆索吊装施工适用的场合是(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简支梁桥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悬臂梁桥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地基处理范围（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应与基础尺寸相等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至少应宽出基础之外0.2m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至少应宽出基础之外0.5m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至少应宽出基础之外1.0m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重力式桥台的主要特点是依靠(   )来平衡外力而保持其稳定。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台后土压力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自身重量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台内填土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锥坡填土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桥梁施工员的岗位职责不包括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设计桥梁图纸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审核桥梁施工工程量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审核桥梁施工图纸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发放工程施工任务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桥梁的(   )反映了其泄洪能力。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计算跨径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净跨径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699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C100混凝土，其中100指的是什么？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混凝土屈服强度为100</w:t>
            </w:r>
            <w:r>
              <w:rPr>
                <w:rStyle w:val="10"/>
                <w:lang w:val="en-US" w:eastAsia="zh-CN" w:bidi="ar"/>
              </w:rPr>
              <w:t>MPa（</w:t>
            </w:r>
            <w:r>
              <w:rPr>
                <w:rFonts w:hint="eastAsia" w:ascii="宋体" w:hAnsi="宋体" w:eastAsia="宋体" w:cs="宋体"/>
                <w:i w:val="0"/>
                <w:iCs w:val="0"/>
                <w:color w:val="000000"/>
                <w:kern w:val="0"/>
                <w:sz w:val="18"/>
                <w:szCs w:val="18"/>
                <w:u w:val="none"/>
                <w:lang w:val="en-US" w:eastAsia="zh-CN" w:bidi="ar"/>
              </w:rPr>
              <w:t>兆帕）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333333"/>
                <w:kern w:val="0"/>
                <w:sz w:val="18"/>
                <w:szCs w:val="18"/>
                <w:u w:val="none"/>
                <w:lang w:val="en-US" w:eastAsia="zh-CN" w:bidi="ar"/>
              </w:rPr>
              <w:t>混凝土抗压强度为</w:t>
            </w:r>
            <w:r>
              <w:rPr>
                <w:rStyle w:val="10"/>
                <w:lang w:val="en-US" w:eastAsia="zh-CN" w:bidi="ar"/>
              </w:rPr>
              <w:t>100MPa且此抗压强度具有95%概率的保证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混凝土抗压强度为100</w:t>
            </w:r>
            <w:r>
              <w:rPr>
                <w:rStyle w:val="10"/>
                <w:lang w:val="en-US" w:eastAsia="zh-CN" w:bidi="ar"/>
              </w:rPr>
              <w:t>MPa（</w:t>
            </w:r>
            <w:r>
              <w:rPr>
                <w:rFonts w:hint="eastAsia" w:ascii="宋体" w:hAnsi="宋体" w:eastAsia="宋体" w:cs="宋体"/>
                <w:i w:val="0"/>
                <w:iCs w:val="0"/>
                <w:color w:val="000000"/>
                <w:kern w:val="0"/>
                <w:sz w:val="18"/>
                <w:szCs w:val="18"/>
                <w:u w:val="none"/>
                <w:lang w:val="en-US" w:eastAsia="zh-CN" w:bidi="ar"/>
              </w:rPr>
              <w:t>兆帕）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混凝土抗拉强度为100</w:t>
            </w:r>
            <w:r>
              <w:rPr>
                <w:rStyle w:val="10"/>
                <w:lang w:val="en-US" w:eastAsia="zh-CN" w:bidi="ar"/>
              </w:rPr>
              <w:t>MPa（</w:t>
            </w:r>
            <w:r>
              <w:rPr>
                <w:rFonts w:hint="eastAsia" w:ascii="宋体" w:hAnsi="宋体" w:eastAsia="宋体" w:cs="宋体"/>
                <w:i w:val="0"/>
                <w:iCs w:val="0"/>
                <w:color w:val="000000"/>
                <w:kern w:val="0"/>
                <w:sz w:val="18"/>
                <w:szCs w:val="18"/>
                <w:u w:val="none"/>
                <w:lang w:val="en-US" w:eastAsia="zh-CN" w:bidi="ar"/>
              </w:rPr>
              <w:t>兆帕）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当m=1，拱轴线即成为(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悬链线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圆弧线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高次抛物线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二次抛物线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梁式桥的标准跨径是指(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相邻两个桥墩(台)之间的净距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相邻两个支座中心之间的距离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相邻两个桥墩中线之间的距离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梁的长度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某桥多孔跨径总长为100m，属于（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特大桥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对于坡桥，宜将固定支座布置在标高(   )的墩台上。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相对较高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相对较低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相对平均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下列桥型中，最年轻的桥型是（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根据下列各承重结构截面型式的特点，你认为最适于连续梁桥的截面型式是(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板式截面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肋板式截面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箱形截面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T型截面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下列桥型中，属于按用途进行分类的是（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石拱桥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人行桥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特大桥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刚架桥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在桥梁墩、台计算中，对于(   )计入汽车荷载的冲击力。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重力式墩、台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钢筋混凝土柱式墩、台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任何型式墩、台均不需要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A和B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以主要结构的受力特点来看，梁桥以受（    ）为主，拱桥以受（    ）为主，悬索桥以受（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弯、压、拉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弯、拉、压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压、拉、弯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拉、压、弯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桥台计算时，车辆布载可按(   )布置。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车辆荷载仅布置在台后填土的破坏棱体上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车辆荷载仅布置在桥跨结构上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车辆荷载同时布置在桥跨结构和破坏棱体上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A、B、C都正确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ind w:firstLine="360" w:firstLineChars="20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ind w:firstLine="360" w:firstLineChars="20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    ）在竖向荷载作用下不产生水平推力。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在桥墩计算中，对装配式预应力空心桥墩所施加的预应力应列为(   )荷载。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永久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基本可变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其他可变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桥梁按受力体系分类，以下分类结果正确的是（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梁式桥、拱式桥、刚构桥、斜拉桥、悬索桥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钢桥、混凝土桥、圬工桥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公路桥、铁路桥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高架桥、立交桥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下列属于桥梁上部结构的是()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承重梁板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下列属于桥梁下部结构的是()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桥面铺装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栏杆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承重梁板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下列不属于桥梁附属设施的是(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伸缩缝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桥头搭板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锥形护坡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台帽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)是多跨桥的中间支撑结构,主要起承重的作用。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梁式桥桥面与低水位之间的高差或为桥面与桥下线路路面之间的距离称为(),在某种程度上反映了桥梁施工的难易程度。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计算矢高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桥下净空高度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桥梁建筑高度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梁式桥桥上行车路面至桥跨结构最下缘之间的距离称为(</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),它不仅与桥梁结构的体系和跨径的大小有关,而且还随行车部分在桥上布置的高度位置而异。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计算矢高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桥下净空高度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桥梁建筑高度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梁式桥设计洪水位或计算通航水位至桥跨结构最下缘之间的距离称为(),它应保证能安全排洪,并应满足该河流有关通航的规定。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计算矢高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桥下净空高度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桥梁建筑高度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桥梁高度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下列关于桥位平面图的说法中，错误的是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桥位平面图主要表示桥梁的所在位置，桥梁与路线的连接情况，以及桥梁与周围的地形、地物的关系。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桥位平面图不反映桥梁的具体形式和内容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桥位平面图作为设计桥梁、施工定位的依据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桥位平面图中的植被、水准符号等均应以正南方向为准。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某桥梁基础埋深4m,选用以下哪种基础较合适（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管柱基础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沉井基础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扩大基础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机械开挖基坑时，基底以上预留（    ）mm厚土层由人工清底，避免超挖。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在软土地区基坑开挖深度超过3米，一般就要（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截水沟排水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集水坑排水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集中抽水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井点降水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关于钻孔灌注桩钻孔垂直度控制措施的说法，正确的有（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施工场地应压实、平整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钻机安装时钻机底座的坡度应与场地坡度一致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在倾斜岩面处应高钻压钻进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在软硬土层交界面应高速钻进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钻孔灌注桩主要工艺流程包括场地准备（    ）、下导管浇筑水下混凝土等。（其中①护筒埋设；②钻孔；③清孔；④泥浆制备；⑤下钢筋笼）。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①④③②⑤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①④②③⑤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①④②⑤③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钻孔灌注桩清孔后沉渣厚度应符合设计要求。设计未规定时，摩擦桩的沉渣厚度不应大于（    ）mm。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下列关于沉入桩打桩施工的说法中，错误的是（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应重锤低击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对于密集桩群，自中间向两个方向或四周对称施打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先深后浅；先大后小；先长后短。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终止锤击的控制应以控制贯入度为主，桩端设计高程为辅。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静力压桩施工程序为（    ）（其中①测量定位；②吊桩插桩；③桩身对中调直；④压桩机就位；⑤静压沉桩；⑥终止压桩）。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①②③④⑤⑥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①④③②⑤⑥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①④②③⑤⑥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①④②⑤③⑥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灌注水下混凝土时，其坍落度宜为（    ）mm。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100～220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180～220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预制桩起吊强度应符合设计要求，当设计无规定时，预制桩起吊，运输的强度分别应达到设计强度的（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85%，90%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85%，100%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采用预制主梁的方法施工桥梁，不包括下列哪一个工序。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绑扎钢筋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支立模板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搭设主梁施工支架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浇筑混凝土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下列选项中施工顺序可行的是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桩基础施工→墩柱施工→盖梁施工→桥台施工→预制箱梁施工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桩基础施工→盖梁施工→墩柱施工→桥台施工→预制箱梁施工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墩柱施工→桩基础施工→盖梁施工→桥台施工→预制箱梁施工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盖梁施工→墩柱施工→桩基础施工→桥台施工→预制箱梁施工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下列施工工序中不属于满堂支架现浇施工的是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搭设支架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主梁吊装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拆除模板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下列桥梁上部结构施工顺序可行的是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地基处理→支架搭设→支架预压→铺设模板→绑扎钢筋→浇筑混凝土→养护→拆除支架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地基处理→支架预压→支架搭设→铺设模板→绑扎钢筋→浇筑混凝土→养护→拆除支架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地基处理→铺设模板→支架预压→支架搭设→绑扎钢筋→浇筑混凝土→养护→拆除支架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地基处理→浇筑混凝土→铺设模板→支架预压→支架搭设→绑扎钢筋→养护→拆除支架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在墩柱内预先埋设预留孔，在孔内穿入型钢并锁定型钢，由型钢支承支架、模板及整个盖梁的重量。这种盖梁施工方法指的是（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横穿法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抱箍法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在墩柱中预埋钢板，拆模后在预埋钢板上焊接钢支撑，由它来承受支架、模板及整个盖梁的重量。这种盖梁施工方法指的是（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横穿法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支架法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抱箍法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主要靠自身重力(包括桥跨结构重力)平衡外力，保证桥墩稳定的桥墩类型是()。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由分离的两根或多根立柱组成的桥墩类型是()。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为了减少墩身圬工体积，减轻自重，适用于高桥墩条件下的桥墩类型是()。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墩身内设横隔板或纵、横隔板，以加强墩壁的局部稳定的桥墩类型是()。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柱式桥墩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钢筋混凝土薄壁式墩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钢筋混凝土空心墩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采用后倾式的设计，依靠台身的后倾，使重心落在基底截面形心之后，以求能平衡台后填土的倾覆力矩的桥台类型是(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桩柱式桥台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主要靠自重来平衡台后的土压力，通常用石料、片石混凝土或混凝土等圬工材料建造的桥台类型是（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桩柱式桥台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适用于小跨径桥梁,在桥台底部设置若干根支撑梁，使桥跨结构与支撑梁共同承受台后土压力的桥台类型是()。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重力式桥台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埋置式桥台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桩柱式桥台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轻型桥台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将模板悬挂在工作平台的围圈上，随着墩台混凝土的浇筑，由千斤顶带动缓缓向上滑升的模板类型是()。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拼装式模板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整体吊装式模板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组合型钢模板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滑动钢模板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将墩台模板水平分成若干段，每段模板组成一个整体，在地面上拼装后吊装就位的模板类型是()。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拼装式模板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整体吊装式模板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组合型钢模板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滑动钢模板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掺用缓凝型外加剂、有抗渗要求以及高强度的混凝土,洒水养护时间不得少于()。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21d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28d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冬期浇筑墩台混凝土,宜采用热水拌和、加热骨料等提高混凝土原材料温度的措施，混凝土入模温度不宜低于(</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大体积混凝土保湿养护的持续时间不得少于(</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21d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简易支座可用于</w:t>
            </w:r>
            <w:r>
              <w:rPr>
                <w:rFonts w:hint="eastAsia" w:ascii="宋体" w:hAnsi="宋体" w:cs="宋体"/>
                <w:i w:val="0"/>
                <w:iCs w:val="0"/>
                <w:color w:val="000000"/>
                <w:kern w:val="0"/>
                <w:sz w:val="18"/>
                <w:szCs w:val="18"/>
                <w:u w:val="none"/>
                <w:lang w:val="en-US" w:eastAsia="zh-CN" w:bidi="ar"/>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跨径小于10米的简直板桥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跨径大于10米的简直板桥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悬索桥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支座垫石施工说法错误的是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支座垫石需测量位置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支座垫石需测量高程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支座垫石混凝土需与下部结构混凝土一起浇筑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支座垫石混凝土需与下部结构混凝土分开浇筑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混凝土施工期间，当室外日平均气温连续5天稳定低于（    ）℃时，就应采取冬季施工的技术措施。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钢筋的级别、种类和直径应按设计要求选用，当需要代换时,应由(</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)单位做变更设计。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原设计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施工中钢筋接头受力状态不清的，应按（    ）处理。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偏压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下列关于模板拆除的说法中，错误的是（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非承重侧模应在混凝土达到2.5MPa及以上方可拆除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预应力混凝土结构的侧模应在预应力张拉之后拆除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模板拆除应遵循“先支后拆、后支先拆”的原则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拆除模板时不得猛烈敲打、强拉和抛扔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下列关于模板安装的说法中，错误的是（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支架、拱架安装完毕，经检验合格后方可安装模板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安装模板必须在钢筋工序之前完成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安装墩、台模板时，其底部应与基础预埋件连接牢固，上部应采用拉杆固定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模板安装过程中，必须设置防倾覆设施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模板工程安装后，应由（</w:t>
            </w:r>
            <w:r>
              <w:rPr>
                <w:rStyle w:val="11"/>
                <w:rFonts w:eastAsia="宋体"/>
                <w:lang w:val="en-US" w:eastAsia="zh-CN" w:bidi="ar"/>
              </w:rPr>
              <w:t>  </w:t>
            </w:r>
            <w:r>
              <w:rPr>
                <w:rFonts w:hint="eastAsia" w:ascii="宋体" w:hAnsi="宋体" w:eastAsia="宋体" w:cs="宋体"/>
                <w:i w:val="0"/>
                <w:iCs w:val="0"/>
                <w:color w:val="000000"/>
                <w:kern w:val="0"/>
                <w:sz w:val="18"/>
                <w:szCs w:val="18"/>
                <w:u w:val="none"/>
                <w:lang w:val="en-US" w:eastAsia="zh-CN" w:bidi="ar"/>
              </w:rPr>
              <w:t>）按照施工方案进行验收。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现场技术负责人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下列不能作为桥梁预应力筋的是（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高强度钢丝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高强度钢绞线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光圆钢筋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精轧螺纹钢筋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预应力混凝土管道最低点应设置（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排水孔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排气孔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注浆孔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溢浆孔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关于预应力施工的说法，错误的是（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预应力筋实际伸长值与理论伸长值之差应符合设计要求，设计无规定时，应控制在±6%之内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预应力超张拉的目的是减少孔道摩阻损失的影响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后张法曲线孔道的波峰部位应留排气孔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曲线预应力筋宜在一端张拉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现浇预应力钢筋混凝土连续梁，支架和模板安装后，宜采取预压的方法消除（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非弹性变形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弹性变形和非弹性变形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支架空隙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悬臂法施工时，预应力混凝土梁体一般分为（    ）大部分浇筑。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下列梁式桥悬臂浇筑施工顺序正确的是（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墩顶梁段（0号块）→边跨合龙段→悬浇梁段→跨中合龙段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墩顶梁段（0号块）→悬浇梁段→边跨合龙段→跨中合龙段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墩顶梁段（0号块）→悬浇梁段→跨中合龙段→边跨合龙段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墩顶梁段（0号块）→中跨合龙段→悬浇梁段→边跨合龙段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悬臂梁段浇筑混凝土时，预应力混凝土连续梁合龙宜在一天中气温（    ）时进行。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采用悬臂浇筑法施工时，预应力混凝土连续梁合龙顺序一般是（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先边跨，后次边跨，再中跨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先边跨，后中跨，再次边跨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先中跨，后边跨，再次边跨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先次边跨，后中跨，再边跨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关于桥梁悬臂浇筑法施工的说法，错误的是（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浇筑混凝土时，宜从与前段混凝土连接连接端开始，最后结束于悬臂前段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中跨合龙段应最后浇筑，混凝土强度宜提高一个等级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桥墩两侧梁段悬臂施工应对称进行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连续梁的梁跨体系转换应在解除各墩临时固结后进行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装配式桥梁构件在脱底模、移运、吊装就位时，混凝土强度一般应大于设计强度的（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吊装或移运装配式钢筋混凝土或预应力混凝土构件时，当吊绳与构件的交角大于（    ）时，可不设吊架或吊装扁担。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后张预应力梁吊装时，设计无要求，其孔道水泥浆的强度一般不低于（    ）MPa。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装配式梁（板）施工方案编制前，应对施工现场条件和（    ）进行充分调研和评估。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周边道路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拟定运输路线的社会交通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周边建筑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周边居民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关于装配式梁（板）吊装要求的说法，正确的有（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吊装就位时混凝土强度为梁体设计强度的65%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吊装板式构件时，不用考虑其哪一面朝上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吊绳与起吊构件的交角小于60°时，应设置吊架或吊装扁担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预应力混凝土构件待孔道压浆强度达20MPa才能吊装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在移动模架上浇筑预应力连续梁时，浇筑分段施工缝，必须设在（    ）零点附近。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拉力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扭矩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下列哪种拱桥是我国特有的一种拱桥形式？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板拱桥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肋拱桥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双曲拱桥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箱型拱桥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拱圈的宽度，决定于（    ）的宽度。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行车道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人行道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最适合用于拱上填料的材料是（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钢筋混凝土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沥青混凝土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陶粒混凝土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拱桥的四个主要标高是（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桥面标高、拱顶底面标高、拱底标高、基础底面标高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桥面标高、拱顶底面标高、拱底标高、基础顶面标高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桥面标高、拱顶底面标高、起拱线标高、基础顶面标高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桥面标高、拱顶标高、起拱线标高、基础顶面标高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lang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10-03-0002-02-001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桥面系</w:t>
            </w:r>
            <w:r>
              <w:rPr>
                <w:rFonts w:hint="eastAsia" w:ascii="宋体" w:hAnsi="宋体" w:eastAsia="宋体" w:cs="宋体"/>
                <w:i w:val="0"/>
                <w:iCs w:val="0"/>
                <w:color w:val="333333"/>
                <w:kern w:val="0"/>
                <w:sz w:val="18"/>
                <w:szCs w:val="18"/>
                <w:u w:val="none"/>
                <w:lang w:val="en-US" w:eastAsia="zh-CN" w:bidi="ar"/>
              </w:rPr>
              <w:t>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fldChar w:fldCharType="begin"/>
            </w:r>
            <w:r>
              <w:rPr>
                <w:rFonts w:hint="eastAsia" w:ascii="宋体" w:hAnsi="宋体" w:eastAsia="宋体" w:cs="宋体"/>
                <w:i w:val="0"/>
                <w:iCs w:val="0"/>
                <w:color w:val="000000"/>
                <w:kern w:val="0"/>
                <w:sz w:val="18"/>
                <w:szCs w:val="18"/>
                <w:u w:val="none"/>
                <w:lang w:val="en-US" w:eastAsia="zh-CN" w:bidi="ar"/>
              </w:rPr>
              <w:instrText xml:space="preserve"> HYPERLINK "http://www.so.com/s?q=%E6%A1%A5%E9%9D%A2%E9%93%BA%E8%A3%85&amp;ie=utf-8&amp;src=internal_wenda_recommend_textn" \o "http://www.so.com/s?q=%E6%A1%A5%E9%9D%A2%E9%93%BA%E8%A3%85&amp;ie=utf-8&amp;src=internal_wenda_recommend_textn" </w:instrText>
            </w:r>
            <w:r>
              <w:rPr>
                <w:rFonts w:hint="eastAsia" w:ascii="宋体" w:hAnsi="宋体" w:eastAsia="宋体" w:cs="宋体"/>
                <w:i w:val="0"/>
                <w:iCs w:val="0"/>
                <w:color w:val="000000"/>
                <w:kern w:val="0"/>
                <w:sz w:val="18"/>
                <w:szCs w:val="18"/>
                <w:u w:val="none"/>
                <w:lang w:val="en-US" w:eastAsia="zh-CN" w:bidi="ar"/>
              </w:rPr>
              <w:fldChar w:fldCharType="separate"/>
            </w:r>
            <w:r>
              <w:rPr>
                <w:rFonts w:hint="eastAsia" w:ascii="宋体" w:hAnsi="宋体" w:eastAsia="宋体" w:cs="宋体"/>
                <w:i w:val="0"/>
                <w:iCs w:val="0"/>
                <w:color w:val="000000"/>
                <w:kern w:val="0"/>
                <w:sz w:val="18"/>
                <w:szCs w:val="18"/>
                <w:u w:val="none"/>
                <w:lang w:val="en-US" w:eastAsia="zh-CN" w:bidi="ar"/>
              </w:rPr>
              <w:t>桥面铺装</w:t>
            </w:r>
            <w:r>
              <w:rPr>
                <w:rFonts w:hint="eastAsia" w:ascii="宋体" w:hAnsi="宋体" w:eastAsia="宋体" w:cs="宋体"/>
                <w:i w:val="0"/>
                <w:iCs w:val="0"/>
                <w:color w:val="000000"/>
                <w:kern w:val="0"/>
                <w:sz w:val="18"/>
                <w:szCs w:val="18"/>
                <w:u w:val="none"/>
                <w:lang w:val="en-US" w:eastAsia="zh-CN" w:bidi="ar"/>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fldChar w:fldCharType="begin"/>
            </w:r>
            <w:r>
              <w:rPr>
                <w:rFonts w:hint="eastAsia" w:ascii="宋体" w:hAnsi="宋体" w:eastAsia="宋体" w:cs="宋体"/>
                <w:i w:val="0"/>
                <w:iCs w:val="0"/>
                <w:color w:val="000000"/>
                <w:kern w:val="0"/>
                <w:sz w:val="18"/>
                <w:szCs w:val="18"/>
                <w:u w:val="none"/>
                <w:lang w:val="en-US" w:eastAsia="zh-CN" w:bidi="ar"/>
              </w:rPr>
              <w:instrText xml:space="preserve"> HYPERLINK "http://www.so.com/s?q=%E6%A1%A5%E9%9D%A2%E6%9D%BF&amp;ie=utf-8&amp;src=internal_wenda_recommend_textn" \o "http://www.so.com/s?q=%E6%A1%A5%E9%9D%A2%E6%9D%BF&amp;ie=utf-8&amp;src=internal_wenda_recommend_textn" </w:instrText>
            </w:r>
            <w:r>
              <w:rPr>
                <w:rFonts w:hint="eastAsia" w:ascii="宋体" w:hAnsi="宋体" w:eastAsia="宋体" w:cs="宋体"/>
                <w:i w:val="0"/>
                <w:iCs w:val="0"/>
                <w:color w:val="000000"/>
                <w:kern w:val="0"/>
                <w:sz w:val="18"/>
                <w:szCs w:val="18"/>
                <w:u w:val="none"/>
                <w:lang w:val="en-US" w:eastAsia="zh-CN" w:bidi="ar"/>
              </w:rPr>
              <w:fldChar w:fldCharType="separate"/>
            </w:r>
            <w:r>
              <w:rPr>
                <w:rFonts w:hint="eastAsia" w:ascii="宋体" w:hAnsi="宋体" w:eastAsia="宋体" w:cs="宋体"/>
                <w:i w:val="0"/>
                <w:iCs w:val="0"/>
                <w:color w:val="000000"/>
                <w:kern w:val="0"/>
                <w:sz w:val="18"/>
                <w:szCs w:val="18"/>
                <w:u w:val="none"/>
                <w:lang w:val="en-US" w:eastAsia="zh-CN" w:bidi="ar"/>
              </w:rPr>
              <w:t>桥面板</w:t>
            </w:r>
            <w:r>
              <w:rPr>
                <w:rFonts w:hint="eastAsia" w:ascii="宋体" w:hAnsi="宋体" w:eastAsia="宋体" w:cs="宋体"/>
                <w:i w:val="0"/>
                <w:iCs w:val="0"/>
                <w:color w:val="000000"/>
                <w:kern w:val="0"/>
                <w:sz w:val="18"/>
                <w:szCs w:val="18"/>
                <w:u w:val="none"/>
                <w:lang w:val="en-US" w:eastAsia="zh-CN" w:bidi="ar"/>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纵梁、横梁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人行道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关于桥面系说法正确的有？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333333"/>
                <w:kern w:val="0"/>
                <w:sz w:val="18"/>
                <w:szCs w:val="18"/>
                <w:u w:val="none"/>
                <w:lang w:val="en-US" w:eastAsia="zh-CN" w:bidi="ar"/>
              </w:rPr>
              <w:t>直接承受车辆荷载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直接承受人群荷载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间接承受车辆荷载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间接承受人群荷载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333333"/>
                <w:kern w:val="0"/>
                <w:sz w:val="18"/>
                <w:szCs w:val="18"/>
                <w:u w:val="none"/>
                <w:lang w:val="en-US" w:eastAsia="zh-CN" w:bidi="ar"/>
              </w:rPr>
              <w:t>间接承受主梁自重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10-03-0002-02-003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桥面防水层不得在天气下施工。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多云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阴天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10-03-0002-02-004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下列关于使用抛丸处理的桥面说法正确的有？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表面粗糙均匀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不会破坏原路面结构和平整度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完全去除浮浆和起砂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缺点是污染环境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100%“创面”露骨，但同时不会造成骨料的松动和微裂纹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10-03-0002-02-005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陶粒混凝土与普通混凝土相比，它的性质有什么特点？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color w:val="000000" w:themeColor="text1"/>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重量轻于普通混凝土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抗震性能优于普通混凝土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保温性能优于普通混凝土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弹性模量高于普通混凝土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抗震性能低于普通混凝土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color w:val="000000" w:themeColor="text1"/>
                <w:kern w:val="0"/>
                <w:sz w:val="18"/>
                <w:szCs w:val="18"/>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ABC</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10-03-0002-02-006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常用的坑壁支撑形式包括:（   ）锚碇板式支撑及斜撑式支撑等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直撑板式支撑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横撑板式支撑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锚桩式支撑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框架式支撑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拉杆式支撑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highlight w:val="none"/>
              </w:rPr>
            </w:pPr>
            <w:r>
              <w:rPr>
                <w:rFonts w:hint="eastAsia" w:hAnsi="宋体"/>
                <w:bCs/>
                <w:sz w:val="18"/>
                <w:szCs w:val="18"/>
                <w:highlight w:val="none"/>
                <w:lang w:eastAsia="zh-CN"/>
              </w:rPr>
              <w:t>10-03-0002</w:t>
            </w:r>
            <w:r>
              <w:rPr>
                <w:rFonts w:hint="eastAsia" w:hAnsi="宋体"/>
                <w:bCs/>
                <w:sz w:val="18"/>
                <w:szCs w:val="18"/>
                <w:highlight w:val="none"/>
              </w:rPr>
              <w:t>-02-007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土方开挖应遵循“开槽支撑、（   ）、分层开挖、（   ）”的原则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Style w:val="8"/>
                <w:rFonts w:hint="eastAsia"/>
                <w:sz w:val="18"/>
                <w:szCs w:val="18"/>
                <w:highlight w:val="none"/>
              </w:rPr>
            </w:pPr>
            <w:r>
              <w:rPr>
                <w:rFonts w:hint="eastAsia" w:ascii="宋体" w:hAnsi="宋体" w:eastAsia="宋体" w:cs="宋体"/>
                <w:color w:val="000000"/>
                <w:kern w:val="0"/>
                <w:sz w:val="18"/>
                <w:szCs w:val="18"/>
                <w:highlight w:val="none"/>
                <w:lang w:bidi="ar"/>
              </w:rPr>
              <w:t>先挖后撑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先撑后挖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控制超挖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严禁超挖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rFonts w:hint="eastAsia"/>
                <w:kern w:val="0"/>
                <w:sz w:val="18"/>
                <w:szCs w:val="18"/>
                <w:highlight w:val="none"/>
              </w:rPr>
              <w:t>E、</w:t>
            </w:r>
            <w:r>
              <w:rPr>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eastAsia="zh-CN" w:bidi="ar"/>
              </w:rPr>
              <w:t>允许超挖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BD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下列关于围堰的说法正确的有（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围堰填筑应自上游开始至下游合龙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围堰填筑应自下游开始至上游合龙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当水深不大于1.5m，水流速度不大于0.5m/s时课选用土围堰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各类土的深水基础,可用钢板桩围堰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围堰的作用是变有水施工无无水施工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10-03-0002-02-009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常用的排水方法包括（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Style w:val="8"/>
                <w:rFonts w:hint="eastAsia"/>
                <w:sz w:val="18"/>
                <w:szCs w:val="18"/>
                <w:highlight w:val="none"/>
              </w:rPr>
            </w:pPr>
            <w:r>
              <w:rPr>
                <w:rFonts w:hint="eastAsia" w:ascii="宋体" w:hAnsi="宋体" w:eastAsia="宋体" w:cs="宋体"/>
                <w:color w:val="000000"/>
                <w:kern w:val="0"/>
                <w:sz w:val="18"/>
                <w:szCs w:val="18"/>
                <w:highlight w:val="none"/>
                <w:lang w:bidi="ar"/>
              </w:rPr>
              <w:t>集水坑排水法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井点降水法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帷幕法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集水沟排水法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highlight w:val="none"/>
              </w:rPr>
            </w:pPr>
            <w:r>
              <w:rPr>
                <w:rFonts w:hint="eastAsia"/>
                <w:kern w:val="0"/>
                <w:sz w:val="18"/>
                <w:szCs w:val="18"/>
                <w:highlight w:val="none"/>
              </w:rPr>
              <w:t>E、</w:t>
            </w:r>
            <w:r>
              <w:rPr>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自然排水法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highlight w:val="none"/>
              </w:rPr>
            </w:pPr>
            <w:r>
              <w:rPr>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textAlignment w:val="center"/>
              <w:rPr>
                <w:rFonts w:hint="eastAsia"/>
                <w:kern w:val="0"/>
                <w:sz w:val="18"/>
                <w:szCs w:val="18"/>
                <w:highlight w:val="none"/>
              </w:rPr>
            </w:pPr>
            <w:r>
              <w:rPr>
                <w:rFonts w:hint="eastAsia" w:ascii="宋体" w:hAnsi="宋体" w:eastAsia="宋体" w:cs="宋体"/>
                <w:color w:val="000000"/>
                <w:kern w:val="0"/>
                <w:sz w:val="18"/>
                <w:szCs w:val="18"/>
                <w:highlight w:val="none"/>
                <w:lang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基底检验的内容包括（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检查基坑平面位置、尺寸大小、基底高程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检查基底土质情况和承载力是否与设计文件相符。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检查基底处理和排水情况。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检查施工日志和有关试验资料。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检查施工机械投入情况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桥面一般布置包含下列哪些部分？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行车道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人行道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检修道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安全带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避险车道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下列属于桥梁上的作用的有（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结构重力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汽车荷载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风荷载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温度作用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下列属于可变作用的荷载有（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结构重力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汽车荷载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人群荷载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风荷载、流水压力、冰压力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地震作用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梁式桥的下部结构包括(</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桥跨结构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墩台基础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采用现浇法施工桥梁的在主梁混凝土浇筑之前的工序包括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拆除支架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地基处理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支架架设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支架预压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混凝土养护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下列关于桩头与承台连接处注意事项的说法，正确的有（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测量时应考虑桩头锚入承台的部分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可采用电锯水平环切除桩头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切除桩头的过程中，应避免过多凿除或造成桩身棱角破坏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桩头处理完毕后，对于基底承台位于软土中的情况可不做处理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桩头处理完毕后，对于基底承台位于软土中的情况，承台底部应铺设碎石垫层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承台模板的安装及加固过程中，应做到（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线形顺直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棱廓明确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加固稳定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防止跑模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位置及结构尺寸准确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桥墩是指多跨桥梁的中间支承结构物,由(  )构成。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墩帽（或墩盖梁）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台帽（或台盖梁）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桥台是连接两岸道路的桥路衔接构造物,由(</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墩帽（或墩盖梁）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台帽（或台盖梁）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台身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关于大体积混凝土浇筑的说法，正确的有(</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优化混凝土配合比，减少水泥用量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采用水化热低的水泥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浇筑温度大于35℃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减小浇筑层厚度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采用埋设冷却管，用循环水降低混凝土温度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当墩台浇筑的平面面积过大，需进行分层分块浇筑，其规定正确的是(</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墩台水平截面积在200m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以内不得超过2块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墩台水平截面积在200m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以内不得超过3块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每块面积不得小于60m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,每块高度不宜超过2m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块与块间的竖向接缝面应与墩台截面短边平行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上下相邻层间的竖向接缝应错开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下列关于支座作用说法正确的有?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属于上部结构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将桥梁上部结构荷载传递给下部结构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使桥梁适应温度产生的位移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使桥梁适应收缩产生的位移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使桥梁适应徐变产生的位移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支座按受力分为？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简易支座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板式支座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固定支座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活动支座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钢铰支座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下列关于支座的选用说法正确的有？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中小跨度公路桥一般采用盆式橡胶支座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中小跨度公路桥一般采用板式橡胶支座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大跨度公路桥一般采用板式橡胶支座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铁路桥采用钢支座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简支梁一般采用两端固定支座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高墩盖梁施工时，高处作业应注意的事项有（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高处作业前进行安全技术交底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进入现场，必须戴好安全帽、扣好帽带，穿防滑鞋，装备必须有合格证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应有牢固的立足处，配置防护网、栏杆、挡脚板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人员必须经过专门培训，不得有心脏病等不适宜高处作业的疾病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遇五级以上大风、浓雾、大雨等恶劣天气，须停止作业，天气恢复后对安全防护措施进行逐一检查，合格后方可继续施工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关于板桥下列说法中正确的有？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建筑高度小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装配式板重量不大，架设方便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外形简单，制作方便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自重小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适合大跨桥梁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浇筑混凝土时，振捣延续时间的判断标准有（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表面振捣5分钟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表面出现浮浆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表面出现气泡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表面不出现气泡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表面不再沉落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关于支架法现浇预应力混凝土连续梁的要求，正确的有（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支架的地基承载力应符合要求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支架安装时，应根据设计和规范要求设置预拱度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支架底部应有良好的排水措施，不得被水浸泡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浇筑混凝土时应采取防止支架均匀下沉的措施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有简便可行的落架拆模措施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采用有支架浇筑施工法，下列关于支架卸落的说法正确的有（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梁的落架程序应从梁挠度最大处的支架节点开始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要求对称、均匀、有序地进行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通常连续梁可从两端向跨中进行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悬臂梁则应先卸落挂梁及悬臂部分，然后卸落逐跨部分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各节点应分多次进行卸落，以使梁的沉落曲线逐步加大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ABDE</w:t>
            </w:r>
          </w:p>
        </w:tc>
      </w:tr>
    </w:tbl>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10-03-0002-02-030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预应力混凝土应优先采用（   ）水泥。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普通硅酸盐水泥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矿渣硅酸盐水泥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火山灰硅酸盐水泥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粉煤灰硅酸盐水泥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基坑开挖深度小于10m的较完整风化基岩,可直接喷射素混凝土作为护坡。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施工前必须做好地面排水和降低地下水位工作，地下水位降至基坑底面以下后，方可开挖。降水工作应持续到回填完毕。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为防止坑壁滑坡，根据土质情况及坑(槽)深度，在坑顶两边1.0m范围内不得堆放弃土，在此距离外堆土高度不得超过1.5m,否则，应验算边坡的稳定性。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709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围堰的作用主要是防水和围水，有时还起到支撑施工平台和基坑坑壁的作用。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基础是隐蔽工程，基坑施工是否符合设计要求，在基础浇筑前应按规定进行检验。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浆砌块(片)石基础砌筑应分层进行，从内向外砌筑,外圈砌块与里层砌块交错连成一体。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旱地浇筑钢筋混凝土基础，应在对基底及基坑验收完成后尽快绑扎、放置钢筋。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浇筑混凝土之前，应对全部钢筋进行检查验收,保证其根数、直径、间距、位置满足设计文件和技术规范要求。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基坑回填后需要进行压实度检测。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工程塑料不适合用于桥梁建设，因为其强度不符合要求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桥梁中用到的最主要的材料是钢材和混凝土？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桥梁施工员需要对图纸进行审核，最主要的目的是找出设计失误。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交通量大、设计速度高的高速公路桥梁宜使用双向车道布置。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我国目前公路桥涵设计规范将公路桥涵设计采用的作用划分为永久作用、可变作用和偶然作用。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船只或漂浮物撞击作用、汽车撞击作用属于可变作用。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公路桥梁中，汽车荷载可分为车道荷载和车辆荷载。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预制梁施工因为不在桥位处施工，而是在预制场作业，所以可以与桥梁基础、墩台等下部结构同时施工，大量节约施工时间。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对于钢筋混凝土盖梁的支座布置，允许支座边缘布置至墩台身的最外侧边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采用转体法和缆索吊装施工的拱桥不需要计算裸拱产生的内力。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拱圈内力计算主要分为恒载作用下内力计算和裸拱内力计算。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当拱圈宽度小于跨径的1/25时，应验算拱的横向稳定性。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通常汽车荷载横向分布系数的值小于1，且没有负值。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在桥梁设计中常用的荷载组合是组合Ⅰ、组合II和组合Ⅲ。其中组合Ⅰ是只计及常遇荷载的主要设计组合，组合Ⅲ是以平板挂车或履带车验算的验算组合。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用偏压法计算横隔梁内力的力学模型是将中横隔梁近似地视作竖向支承在多根弹性主梁上的多跨弹性支承简支梁。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任何纵横梁格系结构比拟成的异性板，可以完全仿造真正的材料异性板来求解，只是挠曲微分方程中的刚度常数不同罢了。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模板与构件接触的一侧，应涂刷肥皂水、废机油等隔离剂。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修正刚性横梁法中的修正系数β是一个与桥梁横截面几何尺寸、材料特性有关的参数。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混凝土的工作缝，在重新浇筑之前，应凿除下层混凝土表面的水泥砂浆、松软层，不得冲洗。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桥梁的总跨径，是多孔桥梁中各孔计算跨径的总和，它反映了桥下泄洪的能力。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设置三角垫层是设置桥面横坡的唯一方式。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伸缩缝应该能够保证上部结构的自由伸缩。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计算主梁的弯矩和剪力时，可在全跨内取用相同的荷载横向分布系数。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连续体系属于超静定结构，对温度变化和支座变位不敏感。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在选择盆式橡胶支座时，承载力的吨位越大越好。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悬臂浇筑施工时，合拢工作宜在高温时进行。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在桥墩设计时尽量选择节约材料的空心墩。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r>
        <w:rPr>
          <w:rFonts w:hint="eastAsia" w:hAnsi="宋体"/>
          <w:sz w:val="18"/>
          <w:szCs w:val="18"/>
          <w:lang w:val="en-US" w:eastAsia="zh-CN"/>
        </w:rPr>
        <w:t xml:space="preserve"> </w:t>
      </w: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设置三角垫层是设置桥面横坡的唯一方式。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砼的拌和时间越长，则砼拌和物越均匀、质量越高。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混凝土收缩徐变属于可变荷载。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桥面纵坡是通过主梁梁高来实现。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墩台整体的抗倾覆和抗滑动的稳定性不同于压杆失稳，是属于刚体失稳。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刚构桥的立柱与主梁相连接的地方是刚度性连接，能承受较大的负弯矩，达到使桥跨跨中的正弯矩卸载的作用。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对于多片主梁的简支梁桥，中梁将比边梁分配到的荷载大。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斜拉桥根据锚固形式的不同，可分为自锚式斜拉桥、地锚式斜拉桥和部分地锚式斜拉桥。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防水层在桥面伸缩缝处应该切断，并应特别注意该处的施工质量控制。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计算主梁的弯矩和剪力时，可在全跨内取用相同的荷载横向分布系数。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在装配式T型梁桥中，横隔梁起着隔开各根主梁的作用。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简支梁桥是静定结构，结构内力不受基础变位的影响，因而，能在地基较差的情况下建桥。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桥墩按受力特点分类，一般分为刚性、半刚性和柔性三种。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板式橡胶支座通常不区分固定、活动支座；对于不同的承载力、变形要求，通过选择不同大小、厚度的橡胶板来实现。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对于多片主梁的简支梁桥，"杠杆原理法"只适用于支点截面的横向分布计算。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"偏心受压法"，其基本假定是横梁刚度无限大、忽略主梁抗扭刚度。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支架安装完成后，只要复核强度和刚度就可以了。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333333"/>
                <w:kern w:val="0"/>
                <w:sz w:val="18"/>
                <w:szCs w:val="18"/>
                <w:u w:val="none"/>
                <w:lang w:val="en-US" w:eastAsia="zh-CN" w:bidi="ar"/>
              </w:rPr>
              <w:t>混凝土拌合物的坍落度应在搅拌地点和浇筑地点分别随机取样检测。</w:t>
            </w:r>
            <w:r>
              <w:rPr>
                <w:rFonts w:hint="eastAsia" w:ascii="宋体" w:hAnsi="宋体" w:eastAsia="宋体" w:cs="宋体"/>
                <w:i w:val="0"/>
                <w:iCs w:val="0"/>
                <w:color w:val="000000"/>
                <w:kern w:val="0"/>
                <w:sz w:val="18"/>
                <w:szCs w:val="18"/>
                <w:u w:val="none"/>
                <w:lang w:val="en-US" w:eastAsia="zh-CN" w:bidi="ar"/>
              </w:rPr>
              <w:t>评定时应以搅拌地点的测值为准。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eastAsia="宋体"/>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860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10-03-0002-03-055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对于现场施工条件不好，没有支架施工空间的高墩盖梁，一般用抱箍、牛腿、托架等不落地模架。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23F35000"/>
    <w:rsid w:val="2A1D37AB"/>
    <w:rsid w:val="2C1C303D"/>
    <w:rsid w:val="339F2B20"/>
    <w:rsid w:val="3AD56728"/>
    <w:rsid w:val="3C107608"/>
    <w:rsid w:val="3F0656E9"/>
    <w:rsid w:val="4BD0581F"/>
    <w:rsid w:val="4FCA51C7"/>
    <w:rsid w:val="52131F71"/>
    <w:rsid w:val="588F0C27"/>
    <w:rsid w:val="5E301FCE"/>
    <w:rsid w:val="612E1B85"/>
    <w:rsid w:val="68374D3C"/>
    <w:rsid w:val="728D6DE9"/>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4">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customStyle="1" w:styleId="7">
    <w:name w:val="表格内文字"/>
    <w:basedOn w:val="1"/>
    <w:qFormat/>
    <w:uiPriority w:val="0"/>
    <w:pPr>
      <w:spacing w:line="240" w:lineRule="auto"/>
      <w:ind w:firstLine="0" w:firstLineChars="0"/>
      <w:jc w:val="center"/>
    </w:pPr>
    <w:rPr>
      <w:sz w:val="21"/>
      <w:szCs w:val="21"/>
    </w:rPr>
  </w:style>
  <w:style w:type="character" w:customStyle="1" w:styleId="8">
    <w:name w:val="样式 正文 +"/>
    <w:qFormat/>
    <w:uiPriority w:val="0"/>
    <w:rPr>
      <w:rFonts w:eastAsia="宋体"/>
      <w:kern w:val="0"/>
      <w:sz w:val="21"/>
    </w:rPr>
  </w:style>
  <w:style w:type="character" w:customStyle="1" w:styleId="9">
    <w:name w:val="font11"/>
    <w:basedOn w:val="6"/>
    <w:qFormat/>
    <w:uiPriority w:val="0"/>
    <w:rPr>
      <w:rFonts w:hint="eastAsia" w:ascii="宋体" w:hAnsi="宋体" w:eastAsia="宋体" w:cs="宋体"/>
      <w:color w:val="333333"/>
      <w:sz w:val="18"/>
      <w:szCs w:val="18"/>
      <w:u w:val="none"/>
    </w:rPr>
  </w:style>
  <w:style w:type="character" w:customStyle="1" w:styleId="10">
    <w:name w:val="font21"/>
    <w:basedOn w:val="6"/>
    <w:qFormat/>
    <w:uiPriority w:val="0"/>
    <w:rPr>
      <w:rFonts w:hint="eastAsia" w:ascii="宋体" w:hAnsi="宋体" w:eastAsia="宋体" w:cs="宋体"/>
      <w:color w:val="333333"/>
      <w:sz w:val="18"/>
      <w:szCs w:val="18"/>
      <w:u w:val="none"/>
    </w:rPr>
  </w:style>
  <w:style w:type="character" w:customStyle="1" w:styleId="11">
    <w:name w:val="font01"/>
    <w:basedOn w:val="6"/>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Pages>
  <Words>16203</Words>
  <Characters>20199</Characters>
  <Lines>0</Lines>
  <Paragraphs>0</Paragraphs>
  <TotalTime>0</TotalTime>
  <ScaleCrop>false</ScaleCrop>
  <LinksUpToDate>false</LinksUpToDate>
  <CharactersWithSpaces>23145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阿白</cp:lastModifiedBy>
  <dcterms:modified xsi:type="dcterms:W3CDTF">2023-07-12T01:45:11Z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0500281C81434A9B85015AE838D88133</vt:lpwstr>
  </property>
</Properties>
</file>