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75"/>
        </w:tabs>
        <w:spacing w:line="360" w:lineRule="auto"/>
        <w:ind w:firstLine="354" w:firstLineChars="196"/>
        <w:outlineLvl w:val="0"/>
        <w:rPr>
          <w:rFonts w:hint="eastAsia" w:hAnsi="宋体" w:eastAsia="宋体"/>
          <w:b/>
          <w:sz w:val="18"/>
          <w:szCs w:val="18"/>
          <w:lang w:val="en-US" w:eastAsia="zh-CN"/>
        </w:rPr>
      </w:pPr>
      <w:r>
        <w:rPr>
          <w:rFonts w:hint="eastAsia" w:hAnsi="宋体"/>
          <w:b/>
          <w:sz w:val="18"/>
          <w:szCs w:val="18"/>
          <w:lang w:eastAsia="zh-CN"/>
        </w:rPr>
        <w:t>第二章</w:t>
      </w:r>
      <w:r>
        <w:rPr>
          <w:rFonts w:hint="eastAsia" w:hAnsi="宋体"/>
          <w:b/>
          <w:sz w:val="18"/>
          <w:szCs w:val="18"/>
          <w:lang w:val="en-US" w:eastAsia="zh-CN"/>
        </w:rPr>
        <w:t xml:space="preserve"> </w:t>
      </w:r>
      <w:r>
        <w:rPr>
          <w:rFonts w:hint="eastAsia" w:hAnsi="宋体"/>
          <w:b/>
          <w:sz w:val="18"/>
          <w:szCs w:val="18"/>
        </w:rPr>
        <w:t>土力学与</w:t>
      </w:r>
      <w:r>
        <w:rPr>
          <w:rFonts w:hAnsi="宋体"/>
          <w:b/>
          <w:sz w:val="18"/>
          <w:szCs w:val="18"/>
        </w:rPr>
        <w:t>基础</w:t>
      </w:r>
      <w:r>
        <w:rPr>
          <w:rFonts w:hint="eastAsia" w:hAnsi="宋体"/>
          <w:b/>
          <w:sz w:val="18"/>
          <w:szCs w:val="18"/>
        </w:rPr>
        <w:t>工程</w:t>
      </w:r>
      <w:r>
        <w:rPr>
          <w:rFonts w:hint="eastAsia" w:hAnsi="宋体"/>
          <w:b/>
          <w:sz w:val="18"/>
          <w:szCs w:val="18"/>
          <w:lang w:val="en-US" w:eastAsia="zh-CN"/>
        </w:rPr>
        <w:t>100题</w:t>
      </w:r>
    </w:p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岩土空隙中存在这种形式的水，按其物理性质的不同，可以分为几种，下列不属于水的物理性质的是（）。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岩石的力学性质，按外力作用方式不同将岩石强度分为三种，下列哪项不属于岩石强度。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抗压强度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抗剪强度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软硬强度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下列不属于土的三相组成的是（）？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下列岩石中属于变质岩的是（）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页岩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石灰岩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片麻岩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辉长岩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下列岩石中属于沉积岩的是（）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玄武岩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白云岩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大理岩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石英岩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细粒一般采用（）分析方法。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直接测定法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筛分法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静水沉降法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搅拌法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下列不属于土的水理性质的是（）。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土的毛细性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土的透水性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黏性土的稠度和塑性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密实度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目前计算土中应力的方法，主要是采用（）理论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非弹性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土的室内压缩试验，又称作固结试验，采用（）仪器来测量土的压缩性。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收敛仪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回弹仪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剪切仪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相对密实度Dr&gt;0.67时，表示砂土处于（   ）状态。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密实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疏松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最疏松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工程中常用（   ）作为判定粘性土的软硬程度的指标。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孔隙比e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相对密实度Dr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塑性指数Ip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液性指数I</w:t>
            </w:r>
            <w:r>
              <w:rPr>
                <w:rStyle w:val="7"/>
                <w:lang w:val="en-US" w:eastAsia="zh-CN" w:bidi="ar"/>
              </w:rPr>
              <w:t>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《公路土工试验规程》中，粗粒组与细粒组的分界粒径为（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0.074mm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土坝、路基及油罐薄板等，属于（）基础。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柔性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半刚性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若基础底面的形状和分布荷载是有规律的，就可以应用（）法解得相应的公式来计算土中应力。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力的叠加原理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积分法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布朗克原理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布辛奈斯克公式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测定土的抗剪强度的常用方法有直接剪切试验、无侧限压缩试验、三轴剪切试验、十字板剪切试验等。其中（）是最简便、应用也最广泛的一种试验方法。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无侧限压缩试验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三轴剪切试验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十字板剪切试验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土坡滑动失稳的原因，（）的作用破坏了土体原来的应力状态。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外界力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冰冻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下列不属于土的水理性质的是（）。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土的毛细性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土的透水性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黏性土的稠度和塑性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密实度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目前计算土中应力的方法，主要是采用（）理论公式。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非弹性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highlight w:val="none"/>
                <w:lang w:val="en-US" w:eastAsia="zh-CN"/>
              </w:rPr>
              <w:t>08-01-0002-01-019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在均匀土体中，土中某点的自重应力只与该点的（）有关。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深度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体积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highlight w:val="none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土坝、路基及油罐薄板等，属于（）基础。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柔性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半刚性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若基础底面的形状和分布荷载是有规律的，就可以应用（）法解得相应的公式来计算土中应力。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力的叠加原理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积分法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布朗克原理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布辛奈斯克公式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土的室内压缩试验，又称作固结试验，采用（）仪器来测量土的压缩性。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收敛仪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回弹仪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剪切仪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测定土的抗剪强度的常用方法有直接剪切试验、无侧限压缩试验、三轴剪切试验、十字板剪切试验等。其中（）是最简便、应用也最广泛的一种试验方法。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无侧限压缩试验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三轴剪切试验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十字板剪切试验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土坡滑动失稳的主要原因是（）的作用破坏了土体原来的应力状态。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外界力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冰冻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岩土空隙中存在各种形式的水，按其物理性质的不同，通常可以分为三种，下列不属于水的物理性质的是（）。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岩石的力学性质，按外力作用方式不同将岩石强度分为三种，下列哪项不属于岩石强度？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抗压强度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抗剪强度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软硬强度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细粒一般采用（）分析方法？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直接测定法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筛分法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静水沉降法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搅拌法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下列不属于软土地基处治方法的是哪种？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灌注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塑料排水板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片石换填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软土的处治方法中，具有强度高、模量高、耐腐蚀、膨胀系数低和尺寸稳定性好等特点的，是哪种方法？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土工格栅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片石换填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强夯法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泥石流分类，下列哪个选项不属于按发育阶段分类？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特大型泥石流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发育初期泥石流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旺盛期泥石流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间歇期泥石流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软土的处治方法中，具有强度高、模量高、耐腐蚀、膨胀系数低和尺寸稳定性好等特点的是下列哪种方法？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土工格栅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片石换填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强夯法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   ）是被强电场力紧紧地吸附在土粒表面附近的水膜。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强结合水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弱结合水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重力水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毛细水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《公路桥涵地基与基础设计规范》规定，当0.5≤IL&lt;1时，粘性土处于（   ）状态。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半坚硬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某土样为50克，烘干后为30克，则此土样天然含水量为（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66.67%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33.30%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土的孔隙比和饱和度的符号是：（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eSr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ωe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由土体自重力在地基内所产生的竖向有效应力称（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基底附加压力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自重应力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地基附加应力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由基础底面传至地基单位面积上的压力称为（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基底附加压力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自重应力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地基附加应力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由外荷载（如建筑物荷载、交通荷载、堆载等）在地基内所产生的应力称为（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基底附加压力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自重应力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地基附加应力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竖向集中力作用下沿集中力作用线上的地基附加应力随深度增加而（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以上都不对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单向偏心荷载作用在矩形基础上，偏心距e满足条件（   ）时，基底压力呈梯形分布。（L为矩形基础偏心方向边长）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e&gt;L/6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e=L/6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e&lt;L/6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以上都不对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土的压缩之中，下列三个部分中，（   ）所占的压缩量最大。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固体土颗粒被压缩；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土中水被压缩；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水和气体从孔隙中被挤出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土中空气被压缩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土的压缩试验中，压缩仪（固结仪）中的土样在压缩过程中（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只发生侧向变形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只发生竖向变形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同时发生竖向变形和侧向变形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不发生变形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土的压缩系数</w:t>
            </w:r>
            <w:r>
              <w:rPr>
                <w:rStyle w:val="8"/>
                <w:lang w:val="en-US" w:eastAsia="zh-CN" w:bidi="ar"/>
              </w:rPr>
              <w:t>a</w:t>
            </w:r>
            <w:r>
              <w:rPr>
                <w:rStyle w:val="9"/>
                <w:lang w:val="en-US" w:eastAsia="zh-CN" w:bidi="ar"/>
              </w:rPr>
              <w:t>1-2</w:t>
            </w:r>
            <w:r>
              <w:rPr>
                <w:rStyle w:val="10"/>
                <w:lang w:val="en-US" w:eastAsia="zh-CN" w:bidi="ar"/>
              </w:rPr>
              <w:t>位于（   ）范围时，土为低压缩性土。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  <w:r>
              <w:rPr>
                <w:rStyle w:val="9"/>
                <w:lang w:val="en-US" w:eastAsia="zh-CN" w:bidi="ar"/>
              </w:rPr>
              <w:t>1-2</w:t>
            </w:r>
            <w:r>
              <w:rPr>
                <w:rStyle w:val="10"/>
                <w:lang w:val="en-US" w:eastAsia="zh-CN" w:bidi="ar"/>
              </w:rPr>
              <w:t>&lt;0.1MPa</w:t>
            </w:r>
            <w:r>
              <w:rPr>
                <w:rStyle w:val="11"/>
                <w:lang w:val="en-US" w:eastAsia="zh-CN" w:bidi="ar"/>
              </w:rPr>
              <w:t>-1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0.1MPa-1≤</w:t>
            </w:r>
            <w:r>
              <w:rPr>
                <w:rStyle w:val="8"/>
                <w:lang w:val="en-US" w:eastAsia="zh-CN" w:bidi="ar"/>
              </w:rPr>
              <w:t>a</w:t>
            </w:r>
            <w:r>
              <w:rPr>
                <w:rStyle w:val="9"/>
                <w:lang w:val="en-US" w:eastAsia="zh-CN" w:bidi="ar"/>
              </w:rPr>
              <w:t>1-2</w:t>
            </w:r>
            <w:r>
              <w:rPr>
                <w:rStyle w:val="10"/>
                <w:lang w:val="en-US" w:eastAsia="zh-CN" w:bidi="ar"/>
              </w:rPr>
              <w:t>＜0.5MPa</w:t>
            </w:r>
            <w:r>
              <w:rPr>
                <w:rStyle w:val="11"/>
                <w:lang w:val="en-US" w:eastAsia="zh-CN" w:bidi="ar"/>
              </w:rPr>
              <w:t>-1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  <w:r>
              <w:rPr>
                <w:rStyle w:val="9"/>
                <w:lang w:val="en-US" w:eastAsia="zh-CN" w:bidi="ar"/>
              </w:rPr>
              <w:t>1-2</w:t>
            </w:r>
            <w:r>
              <w:rPr>
                <w:rStyle w:val="10"/>
                <w:lang w:val="en-US" w:eastAsia="zh-CN" w:bidi="ar"/>
              </w:rPr>
              <w:t>≥0.5MPa</w:t>
            </w:r>
            <w:r>
              <w:rPr>
                <w:rStyle w:val="11"/>
                <w:lang w:val="en-US" w:eastAsia="zh-CN" w:bidi="ar"/>
              </w:rPr>
              <w:t>-1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以上都不对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超固结比OCR指的是（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土的先期固结压力与现有土层自重应力之比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现有土层自重应力与土的先期固结压力之比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现有土层自重应力与土的后期固结压力之比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土的先期固结压力与土的后期固结压力之比之比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在运用分层总和法计算地基沉降量时，计算深度取至地基附加应力与自重应力比值为（   ）处。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作用在挡土墙上的土压力，当在墙高、填土物理力学指标相同条件下，对于三种土压力的大小关系，下列表述哪项是正确的?（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Ea&lt;Ep&lt;E0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Ep&lt;E0&lt;Ea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Ea&lt;E0&lt;Ep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E0&lt;Ea&lt;Ep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朗肯土压力理论的适用条件是（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墙后填土为无粘性土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墙后无地下水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墙后填土为粘性土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墙背直立、光滑、填土面水平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下列哪一类破坏不属于地基剪切破坏的形式？（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整体剪切破坏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局部剪切破坏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冲剪破坏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承压破坏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当塑性开展区最大深度z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max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=b/4时，相应的临界荷载用（   ）表示。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当塑性开展区最大深度z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max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=b/3时，相应的临界荷载用（   ）表示。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按极限荷载确定地基承载力时，常用极限荷载除以安全系数作为地基承载力特征值，一般安全系数取（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1~2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2~3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3~4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4~5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若基底压力为270kPa，地基极限荷载为850kPa，安全系数F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=2.5，此地基（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不稳定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还需其他条件判断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以上都不对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如果地基软弱而且荷载较大，以致采用十字交叉条形基础还不能满足要求时，可用钢筋混凝土做成连续整片基础，即（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筏形基础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刚性基础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箱型基础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对于建筑物荷载较大或地基土强度不高，需进行人工加固和改良才能承重的地基，称之为（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天然地基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浅基础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由于基础埋置深度大，空腹，可大大减小作用于基础底面的附加压力，减少建筑物的沉降，此种基础为（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筏形基础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扩展基础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   ）是在基坑整个开挖过程及基础砌筑和养护期间，在基坑四周开挖集水沟汇集坑壁及基底的渗水，并引向一个或数个更深一些的集水井。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明式排水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轻型井点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喷射井点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电渗井点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当上部结构物荷载较大，地基上部土层软弱，地基持力层位置较深，宜采用（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独立基础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筏形基础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桩基础的承台底面位于地面（或局部冲刷线）以上，基桩部分入土，则该种桩为（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   ）主要依靠桩侧土的摩阻力支承垂直荷载，桩穿过并支承在各种压缩性土层中。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08-01-0002-01-060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   ）是在现场地基中采用钻孔、挖孔机械或人工成孔，然后浇注钢筋混凝土或混凝土而成的桩。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预制桩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灌注桩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sz w:val="18"/>
          <w:szCs w:val="18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土体有哪些特点？（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散体性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多孔性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多样性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易变性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ABCD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影响土渗透性的因素有（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土的粒度成分及矿物成分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结合水的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土的结构构造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水的粘滞度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土中气体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ACDE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评价土的压缩性通常用哪些指标？（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压缩系数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压缩指数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压缩模量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土的回弹曲线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泊松比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ABCD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直剪试验包括哪几种试验方法？（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固结快剪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慢剪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不固结不排水剪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固结排水剪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ABC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三轴剪切试验包括哪几种试验方法？（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慢剪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不固结不排水剪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固结不排水剪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固结排水剪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CDE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地基可分为（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天然地基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刚性基础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扩大基础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下列基础中哪些基础为浅基础？（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地下连续墙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独立基础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下列基础中哪些基础为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地下连续墙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独立基础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ABC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基础埋深受哪些因素的影响？（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建筑物的用途和结构类型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基础荷载影响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气候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河流冲刷深度影响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冻土深度影响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ABDE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根据桩基承台底面位置不同可将桩基础分为（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预制桩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根据桩的受力条件可将桩分为（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预制桩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根据桩的施工方法可将桩分为（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预制桩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灌注桩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沉井按使用材料分为（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混凝土沉井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钢筋混凝土沉井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砖石沉井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ABDE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08-01-0002-02-014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下列桩基施工方法中，哪几种属于预制沉桩施工？（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锤击沉桩法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振动沉桩法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射水沉桩法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静力压桩法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钻孔灌注法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ABCD</w:t>
            </w:r>
          </w:p>
        </w:tc>
      </w:tr>
    </w:tbl>
    <w:p/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岩石经物理风化作用后破碎形成的矿物颗粒称为原生矿物。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岩石经化学风化作用后形成的矿物颗粒称为次生矿物。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饱和土是二相土，干土是三相土。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同时满足不均匀系数C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≥5和曲率系数C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=1—3的土称为级配良好的土。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饱和度Sr&gt;80%的砂土称为饱和土。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干密度是评价土的密实程度的指标，干密度大表明土密实，干密度小表明土疏松。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孔隙比e可以简单的判定砂土的密实状态，孔隙比愈小，表示土愈疏松。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孔隙比e可以简单的判定砂土的密实状态，孔隙比愈小，表示土愈密实。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缩限是指固态与半固态之间的界限含水率。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塑限是指固态与可塑状态之间的界限含水率。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塑限是指半固态与可塑状态之间的界限含水率。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液限是指可塑状态与流动状态之间的界限含水率。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巨粒类土就是巨粒土。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砂性土的达西定律表达式v=k(i-i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管涌多发生在土体的表面，而不是内部。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流砂是在渗流作用下，局部土体隆起、浮动或颗粒群同时发生移动而流失的现象。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管涌是在渗流作用下，土中的细颗粒通过粗颗粒的孔隙被带出土体以外的现象。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地下水对土的自重应力没有影响。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地下水位以下如埋藏有不透水层，则不透水层与上覆层分界面处有两个自重应力。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由土体自重力在地基内所产生的竖向有效应力称自重应力。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由基础底面传至地基单位面积上的压力称为基底压力。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基底压力减去基底处土中原有的自重应力后得基底附加压力。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由外荷载在地基内所产生的应力称为地基附加应力。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矩形均布荷载终点处某深度处的附加应力可直接用角点法求得。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透水性小的饱和粘性土，其压缩过程时间长，建筑物施工完毕时，经十几年甚至几十年压缩变形才基本稳定。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4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08-01-0002-03-026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土的压缩中，固体颗粒和水的压缩量占主要部分。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51C47"/>
    <w:rsid w:val="04CB656C"/>
    <w:rsid w:val="10D458DB"/>
    <w:rsid w:val="183C3A6C"/>
    <w:rsid w:val="317348B9"/>
    <w:rsid w:val="48B9229E"/>
    <w:rsid w:val="52131F71"/>
    <w:rsid w:val="52687234"/>
    <w:rsid w:val="588F0C27"/>
    <w:rsid w:val="5E301FCE"/>
    <w:rsid w:val="6F451C2F"/>
    <w:rsid w:val="70111E62"/>
    <w:rsid w:val="7BA3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00" w:lineRule="auto"/>
      <w:jc w:val="center"/>
      <w:outlineLvl w:val="0"/>
    </w:pPr>
    <w:rPr>
      <w:rFonts w:ascii="Times New Roman" w:hAnsi="Times New Roman" w:eastAsia="黑体"/>
      <w:kern w:val="44"/>
      <w:sz w:val="36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00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表格内文字"/>
    <w:basedOn w:val="1"/>
    <w:uiPriority w:val="0"/>
    <w:pPr>
      <w:spacing w:line="240" w:lineRule="auto"/>
      <w:ind w:firstLine="0" w:firstLineChars="0"/>
      <w:jc w:val="center"/>
    </w:pPr>
    <w:rPr>
      <w:sz w:val="21"/>
      <w:szCs w:val="21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bscript"/>
    </w:rPr>
  </w:style>
  <w:style w:type="character" w:customStyle="1" w:styleId="8">
    <w:name w:val="font51"/>
    <w:basedOn w:val="5"/>
    <w:uiPriority w:val="0"/>
    <w:rPr>
      <w:rFonts w:hint="eastAsia" w:ascii="宋体" w:hAnsi="宋体" w:eastAsia="宋体" w:cs="宋体"/>
      <w:i/>
      <w:iCs/>
      <w:color w:val="000000"/>
      <w:sz w:val="18"/>
      <w:szCs w:val="18"/>
      <w:u w:val="none"/>
    </w:rPr>
  </w:style>
  <w:style w:type="character" w:customStyle="1" w:styleId="9">
    <w:name w:val="font4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bscript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31"/>
    <w:basedOn w:val="5"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2021-02-23T01:36:00Z</dcterms:created>
  <dc:creator>Administrator</dc:creator>
  <cp:lastModifiedBy>陈丹</cp:lastModifiedBy>
  <dcterms:modified xsi:type="dcterms:W3CDTF">2022-02-12T02:58:18Z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CA00206AEFB04B698B3FA4A6BFC266DF</vt:lpwstr>
  </property>
</Properties>
</file>