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>202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>年度项目支出绩效自评表</w:t>
      </w:r>
    </w:p>
    <w:tbl>
      <w:tblPr>
        <w:tblStyle w:val="2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业务工作经费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湖南省作家协会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湖南省作家协会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项目资金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年初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全年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全年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541.58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1091.8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921.29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84.38%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8.4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342.17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892.39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721.88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80.89%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199.41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199.41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199.41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/>
                <w:kern w:val="1"/>
                <w:szCs w:val="21"/>
                <w:lang w:val="en-US" w:eastAsia="zh-CN" w:bidi="ar-SA"/>
              </w:rPr>
              <w:t>坚持文学创作的确方向，支持、鼓励、帮助作家深入生活，深入群众，汲取营养，丰富创作；加强文学理论研究和文学评论工作，提倡和鼓励不同观点和学派的自由讨论，开展科学的文学批评；发现和培养文学创作、评论、编辑、翻译的新生力量，加强作家培训，发展和壮大全省文学创作队伍；办好本会所属的杂志，努力实现社会效益和经济效益的同步发展；维护会员的民主权利和合法利益，保障会员的合法权益不受侵犯，保障会员从事正当文学活动的自由；对优秀的文学创作成果和文学人才，给予表彰和奖励。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绩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产出指标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奖励的优秀作品数量全年奖励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100篇以上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338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刊发文学作品数量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250篇以上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335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参加文学类培训的人数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100-150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234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支持文学社团、基地等项目数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5个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重点作品扶持作品数量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10部以上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预算完成率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95%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84.38%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《毛泽东与文艺展》提质升级项目按照进度进行财评和公开招投标，暂未进行付款。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刊发文学作品质量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优良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优良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重点工作实际完成率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项目预算控制数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控制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控制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效益指标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（30分）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经济效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支持单位的服务水平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稳步提升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稳步提升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社会效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公共文化设施利用率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95%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 xml:space="preserve">98% 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生态效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项目实施对湖南生态文化发展的作用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推动作用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推动作用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项目实施对弘扬湖湘文化、促进湖南文化事业发展的作用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推动作用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推动作用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7.5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  <w:t>还需进一步加大对文学作品及人才的支持力度，推动湖南文学发展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满意度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指标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人民群众对公共文化服务设施建设、公共文化产品、重大公共文化活动的满意度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95%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98%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96.9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18"/>
          <w:szCs w:val="18"/>
        </w:rPr>
      </w:pPr>
    </w:p>
    <w:p>
      <w:pP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</w:pPr>
      <w:r>
        <w:rPr>
          <w:rFonts w:hint="default" w:ascii="Times New Roman" w:hAnsi="Times New Roman" w:eastAsia="仿宋_GB2312" w:cs="Times New Roman"/>
          <w:sz w:val="18"/>
          <w:szCs w:val="18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如，</w:t>
      </w:r>
      <w:r>
        <w:rPr>
          <w:rFonts w:hint="default" w:ascii="Times New Roman" w:hAnsi="Times New Roman" w:eastAsia="仿宋_GB2312" w:cs="Times New Roman"/>
          <w:sz w:val="18"/>
          <w:szCs w:val="18"/>
        </w:rPr>
        <w:t>业务工作经费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18"/>
          <w:szCs w:val="18"/>
        </w:rPr>
        <w:t>运行维护经费</w:t>
      </w:r>
      <w:r>
        <w:rPr>
          <w:rFonts w:hint="eastAsia" w:ascii="Times New Roman" w:hAnsi="Times New Roman" w:eastAsia="仿宋_GB2312" w:cs="Times New Roman"/>
          <w:sz w:val="18"/>
          <w:szCs w:val="18"/>
          <w:lang w:eastAsia="zh-CN"/>
        </w:rPr>
        <w:t>，其他事业发展类资金…各一张表。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exact"/>
        <w:ind w:right="0"/>
        <w:textAlignment w:val="baseline"/>
        <w:rPr>
          <w:rFonts w:ascii="仿宋" w:hAnsi="仿宋" w:eastAsia="仿宋" w:cs="仿宋"/>
          <w:spacing w:val="-2"/>
          <w:position w:val="1"/>
          <w:sz w:val="22"/>
          <w:szCs w:val="22"/>
        </w:rPr>
      </w:pPr>
      <w:bookmarkStart w:id="0" w:name="_GoBack"/>
      <w:bookmarkEnd w:id="0"/>
    </w:p>
    <w:p/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5" w:lineRule="exact"/>
      <w:ind w:firstLine="7615"/>
      <w:rPr>
        <w:rFonts w:ascii="黑体" w:hAnsi="黑体" w:eastAsia="黑体" w:cs="黑体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ZTJiNjY4YjE1ZWNiNTY1NGViNzljYjI4YjdlYjgifQ=="/>
  </w:docVars>
  <w:rsids>
    <w:rsidRoot w:val="00000000"/>
    <w:rsid w:val="3F10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2023-06-27T08:04:48Z</dcterms:created>
  <dc:creator>Administrator</dc:creator>
  <cp:lastModifiedBy>Administrator</cp:lastModifiedBy>
  <dcterms:modified xsi:type="dcterms:W3CDTF">2023-06-27T08:05:26Z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D59E79FADEC047F4BDC26787B2EB9E62_12</vt:lpwstr>
  </property>
</Properties>
</file>