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color w:val="auto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color w:val="auto"/>
          <w:sz w:val="44"/>
          <w:lang w:val="en-US" w:eastAsia="zh-CN"/>
        </w:rPr>
      </w:pPr>
      <w:bookmarkStart w:id="0" w:name="_GoBack"/>
      <w:r>
        <w:rPr>
          <w:rFonts w:hint="eastAsia" w:ascii="黑体" w:hAnsi="黑体" w:eastAsia="黑体"/>
          <w:color w:val="auto"/>
          <w:sz w:val="44"/>
          <w:lang w:val="en-US" w:eastAsia="zh-CN"/>
        </w:rPr>
        <w:t>202</w:t>
      </w:r>
      <w:r>
        <w:rPr>
          <w:rFonts w:hint="default" w:ascii="黑体" w:hAnsi="黑体" w:eastAsia="黑体"/>
          <w:color w:val="auto"/>
          <w:sz w:val="44"/>
          <w:lang w:val="en" w:eastAsia="zh-CN"/>
        </w:rPr>
        <w:t>3</w:t>
      </w:r>
      <w:r>
        <w:rPr>
          <w:rFonts w:hint="eastAsia" w:ascii="黑体" w:hAnsi="黑体" w:eastAsia="黑体"/>
          <w:color w:val="auto"/>
          <w:sz w:val="44"/>
          <w:lang w:val="en-US" w:eastAsia="zh-CN"/>
        </w:rPr>
        <w:t>年度湖南省司法厅课题选题名称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-92" w:rightChars="-44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湖南优化法治化营商环境实证研究（重大）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司法行政工作现代化研究——以湖南实践为基础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（重大）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湖南省法治社会建设指标体系研究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（重大）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28"/>
          <w:lang w:val="en-US" w:eastAsia="zh-CN"/>
        </w:rPr>
        <w:t>4.湖南红色法律文化研究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（重大）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28"/>
          <w:lang w:val="en-US" w:eastAsia="zh-CN"/>
        </w:rPr>
        <w:t>5.湖南智慧公共法律服务体系建设研究（重点）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28"/>
          <w:lang w:val="en-US" w:eastAsia="zh-CN"/>
        </w:rPr>
        <w:t>6.湖南村（社区）法律顾问服务标准研究（重点）</w:t>
      </w:r>
    </w:p>
    <w:p>
      <w:pPr>
        <w:pStyle w:val="2"/>
        <w:jc w:val="both"/>
        <w:rPr>
          <w:rFonts w:hint="default" w:ascii="仿宋_GB2312" w:hAnsi="仿宋_GB2312" w:eastAsia="仿宋_GB2312" w:cs="仿宋_GB2312"/>
          <w:b w:val="0"/>
          <w:bCs w:val="0"/>
          <w:spacing w:val="0"/>
          <w:kern w:val="2"/>
          <w:sz w:val="32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MDYwZTQyMzYxYWE2YjE3NTQwZTlmZTJhODRjMGQifQ=="/>
  </w:docVars>
  <w:rsids>
    <w:rsidRoot w:val="4D1A748E"/>
    <w:rsid w:val="4D1A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b/>
      <w:bCs/>
      <w:spacing w:val="20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2023-04-11T02:11:00Z</dcterms:created>
  <dc:creator>gaigai</dc:creator>
  <cp:lastModifiedBy>gaigai</cp:lastModifiedBy>
  <dcterms:modified xsi:type="dcterms:W3CDTF">2023-04-11T02:12:28Z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7F24462C2B704D79A32E514C5C284F95</vt:lpwstr>
  </property>
</Properties>
</file>