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中国新闻奖参评作品推荐表</w:t>
      </w:r>
    </w:p>
    <w:tbl>
      <w:tblPr>
        <w:tblStyle w:val="3"/>
        <w:tblW w:w="9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39"/>
        <w:gridCol w:w="1266"/>
        <w:gridCol w:w="832"/>
        <w:gridCol w:w="1318"/>
        <w:gridCol w:w="3193"/>
      </w:tblGrid>
      <w:tr>
        <w:trPr>
          <w:cantSplit/>
          <w:trHeight w:val="721" w:hRule="exact"/>
        </w:trPr>
        <w:tc>
          <w:tcPr>
            <w:tcW w:w="141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bookmarkStart w:id="0" w:name="_GoBack"/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437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《雅礼21天》</w:t>
            </w:r>
          </w:p>
        </w:tc>
        <w:tc>
          <w:tcPr>
            <w:tcW w:w="1318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重大主题报道</w:t>
            </w:r>
          </w:p>
        </w:tc>
      </w:tr>
      <w:tr>
        <w:trPr>
          <w:cantSplit/>
          <w:trHeight w:val="685" w:hRule="exact"/>
        </w:trPr>
        <w:tc>
          <w:tcPr>
            <w:tcW w:w="1410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437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19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通讯</w:t>
            </w:r>
          </w:p>
        </w:tc>
      </w:tr>
      <w:tr>
        <w:trPr>
          <w:cantSplit/>
          <w:trHeight w:val="536" w:hRule="exact"/>
        </w:trPr>
        <w:tc>
          <w:tcPr>
            <w:tcW w:w="1410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437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193" w:type="dxa"/>
            <w:vAlign w:val="center"/>
          </w:tcPr>
          <w:p>
            <w:pPr>
              <w:spacing w:line="240" w:lineRule="atLeast"/>
              <w:rPr>
                <w:rFonts w:ascii="仿宋_GB2312"/>
                <w:color w:val="000000"/>
                <w:sz w:val="28"/>
              </w:rPr>
            </w:pPr>
          </w:p>
        </w:tc>
      </w:tr>
      <w:tr>
        <w:trPr>
          <w:trHeight w:val="845" w:hRule="atLeast"/>
        </w:trPr>
        <w:tc>
          <w:tcPr>
            <w:tcW w:w="141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集体（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TW"/>
              </w:rPr>
              <w:t>熊名辉、赖斯捷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TW"/>
              </w:rPr>
              <w:t>李伦娥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黄军山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TW"/>
              </w:rPr>
              <w:t>）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sz w:val="21"/>
                <w:szCs w:val="21"/>
                <w:lang w:val="en-US" w:eastAsia="zh-CN"/>
              </w:rPr>
              <w:t>赖斯捷</w:t>
            </w:r>
          </w:p>
        </w:tc>
      </w:tr>
      <w:tr>
        <w:trPr>
          <w:cantSplit/>
          <w:trHeight w:val="801" w:hRule="atLeast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spacing w:line="26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湖南教育</w:t>
            </w:r>
            <w:r>
              <w:rPr>
                <w:rFonts w:hint="default" w:ascii="仿宋_GB2312" w:hAnsi="仿宋_GB2312" w:cs="仿宋_GB2312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5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green"/>
              </w:rPr>
            </w:pPr>
            <w:r>
              <w:rPr>
                <w:rFonts w:hint="default" w:ascii="仿宋_GB2312" w:hAnsi="仿宋_GB2312" w:cs="仿宋_GB2312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湖南教育</w:t>
            </w:r>
            <w:r>
              <w:rPr>
                <w:rFonts w:hint="default" w:ascii="仿宋_GB2312" w:hAnsi="仿宋_GB2312" w:cs="仿宋_GB2312"/>
                <w:sz w:val="21"/>
                <w:szCs w:val="21"/>
                <w:lang w:eastAsia="zh-CN"/>
              </w:rPr>
              <w:t>》</w:t>
            </w:r>
          </w:p>
        </w:tc>
      </w:tr>
      <w:tr>
        <w:trPr>
          <w:cantSplit/>
          <w:trHeight w:val="1016" w:hRule="exact"/>
        </w:trPr>
        <w:tc>
          <w:tcPr>
            <w:tcW w:w="1410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2022年5月A刊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“深度”栏目</w:t>
            </w: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5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2022年5月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总第1179期</w:t>
            </w:r>
          </w:p>
        </w:tc>
      </w:tr>
      <w:tr>
        <w:trPr>
          <w:cantSplit/>
          <w:trHeight w:val="681" w:hRule="exact"/>
        </w:trPr>
        <w:tc>
          <w:tcPr>
            <w:tcW w:w="2749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609" w:type="dxa"/>
            <w:gridSpan w:val="4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</w:tr>
      <w:tr>
        <w:trPr>
          <w:cantSplit/>
          <w:trHeight w:val="3094" w:hRule="atLeast"/>
        </w:trPr>
        <w:tc>
          <w:tcPr>
            <w:tcW w:w="1410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7948" w:type="dxa"/>
            <w:gridSpan w:val="5"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学校是人群高度聚集场所，因师生来源复杂，涉及地方多、人群广，疫情出现后，如果不能第一时间果断处理，将会造成不可估量的严重后果。</w:t>
            </w: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2022年3月26日，长沙市雅礼中学发现第一例阳性病例。全校共有4000多名师生，近万名家长，他们居住在长沙各个区县，甚至外地；差不多70天后，这些学生中，将有1000多人走上高考考场……对此，长沙市教育系统反应迅速，着力构建了“高位统领、条块结合、分区包干”的协同作战模式，杜绝了校内大面积传播，防止了校内向校外扩散，全力保障了师生的健康安全。这一轮迎战奥密克戎，学校，守住了阵地；教育，经住了考验。</w:t>
            </w:r>
          </w:p>
          <w:p>
            <w:pPr>
              <w:ind w:firstLine="420" w:firstLineChars="200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本组报道以雅礼中学为样本，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Hans"/>
              </w:rPr>
              <w:t>用极为紧凑的新闻语言</w:t>
            </w:r>
            <w:r>
              <w:rPr>
                <w:rFonts w:hint="default" w:ascii="仿宋_GB2312" w:hAnsi="仿宋_GB2312" w:cs="仿宋_GB2312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回顾与总结21天长沙教育系统的抗疫工作。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20" w:hRule="exact"/>
        </w:trPr>
        <w:tc>
          <w:tcPr>
            <w:tcW w:w="1410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79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园因其特殊性，疫情防控难度很大，本期报道为学校抗疫提供了一种样本。报道推出后，引起了各地各校的强烈反响。学习强国、潇湘晨报、湘微教育等数十家媒体全文转发，得到了湖南省委书记、省人大常委会主任张庆伟，湖南省委副书记、省长毛伟明，时任湖南省委副书记、省委教育工委书记朱国贤，湖南省委常委、长沙市委书记吴桂英等领导的高度肯定。</w:t>
            </w:r>
          </w:p>
        </w:tc>
      </w:tr>
      <w:tr>
        <w:trPr>
          <w:cantSplit/>
          <w:trHeight w:val="2347" w:hRule="exact"/>
        </w:trPr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79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ascii="仿宋_GB2312" w:hAnsi="仿宋"/>
                <w:color w:val="000000"/>
                <w:sz w:val="24"/>
                <w:szCs w:val="18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18"/>
              </w:rPr>
              <w:t xml:space="preserve">   </w:t>
            </w: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</w:t>
            </w: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23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华光中圆_CNKI">
    <w:altName w:val="华文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M2U2NDdjODNmMGMxOWZiYjcxMWUyNTMyNWU2N2IifQ=="/>
  </w:docVars>
  <w:rsids>
    <w:rsidRoot w:val="1C3E5417"/>
    <w:rsid w:val="056F6CBD"/>
    <w:rsid w:val="1ADDC544"/>
    <w:rsid w:val="1C3E5417"/>
    <w:rsid w:val="2DF41D8F"/>
    <w:rsid w:val="51495B59"/>
    <w:rsid w:val="51A81BE0"/>
    <w:rsid w:val="5D4267B0"/>
    <w:rsid w:val="5DEBE6B4"/>
    <w:rsid w:val="7A6A3710"/>
    <w:rsid w:val="7B590636"/>
    <w:rsid w:val="9DFCBB0A"/>
    <w:rsid w:val="B59F78FB"/>
    <w:rsid w:val="DFD6D795"/>
    <w:rsid w:val="F8E722FA"/>
    <w:rsid w:val="FF5FF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639</Characters>
  <Lines>0</Lines>
  <Paragraphs>0</Paragraphs>
  <ScaleCrop>false</ScaleCrop>
  <LinksUpToDate>false</LinksUpToDate>
  <CharactersWithSpaces>738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2023-03-10T22:50:00Z</dcterms:created>
  <dc:creator>天天天天天</dc:creator>
  <cp:lastModifiedBy>tiantianzhao</cp:lastModifiedBy>
  <dcterms:modified xsi:type="dcterms:W3CDTF">2023-03-11T11:07:01Z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F564E261F9344EB08B47FB1CEE3F64F7</vt:lpwstr>
  </property>
</Properties>
</file>