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A4" w:rsidRDefault="003B53F0">
      <w:pPr>
        <w:jc w:val="center"/>
        <w:rPr>
          <w:rFonts w:ascii="黑体" w:eastAsia="黑体" w:hAnsi="黑体"/>
          <w:sz w:val="36"/>
          <w:szCs w:val="36"/>
        </w:rPr>
      </w:pPr>
      <w:r>
        <w:rPr>
          <w:rFonts w:ascii="黑体" w:eastAsia="黑体" w:hAnsi="黑体" w:hint="eastAsia"/>
          <w:sz w:val="36"/>
          <w:szCs w:val="36"/>
        </w:rPr>
        <w:t>大数据背景下县级融媒体中心的建设与发展探析</w:t>
      </w:r>
    </w:p>
    <w:p w:rsidR="00CE4BA4" w:rsidRDefault="003B53F0">
      <w:pPr>
        <w:jc w:val="center"/>
        <w:rPr>
          <w:rFonts w:ascii="仿宋" w:eastAsia="仿宋" w:hAnsi="仿宋"/>
          <w:sz w:val="32"/>
          <w:szCs w:val="32"/>
        </w:rPr>
      </w:pPr>
      <w:r>
        <w:rPr>
          <w:rFonts w:ascii="仿宋" w:eastAsia="仿宋" w:hAnsi="仿宋" w:hint="eastAsia"/>
          <w:sz w:val="32"/>
          <w:szCs w:val="32"/>
        </w:rPr>
        <w:t xml:space="preserve">    欧阳志慧</w:t>
      </w:r>
    </w:p>
    <w:p w:rsidR="00CE4BA4" w:rsidRDefault="003B53F0" w:rsidP="006F40FD">
      <w:pPr>
        <w:ind w:firstLineChars="500" w:firstLine="1500"/>
        <w:rPr>
          <w:rFonts w:ascii="黑体" w:eastAsia="黑体" w:hAnsi="黑体"/>
          <w:sz w:val="30"/>
          <w:szCs w:val="30"/>
        </w:rPr>
      </w:pPr>
      <w:r>
        <w:rPr>
          <w:rFonts w:ascii="黑体" w:eastAsia="黑体" w:hAnsi="黑体" w:hint="eastAsia"/>
          <w:sz w:val="30"/>
          <w:szCs w:val="30"/>
        </w:rPr>
        <w:t>（石门县融媒体中心，湖南 常德 415000）</w:t>
      </w:r>
    </w:p>
    <w:p w:rsidR="00172E6A" w:rsidRDefault="00172E6A" w:rsidP="00172E6A">
      <w:pPr>
        <w:pStyle w:val="a5"/>
        <w:ind w:firstLineChars="200" w:firstLine="640"/>
        <w:rPr>
          <w:rFonts w:ascii="仿宋" w:eastAsia="仿宋" w:hAnsi="仿宋"/>
          <w:sz w:val="32"/>
          <w:szCs w:val="32"/>
        </w:rPr>
      </w:pPr>
      <w:r w:rsidRPr="00172E6A">
        <w:rPr>
          <w:rFonts w:ascii="仿宋" w:eastAsia="仿宋" w:hAnsi="仿宋" w:hint="eastAsia"/>
          <w:sz w:val="32"/>
          <w:szCs w:val="32"/>
        </w:rPr>
        <w:t>摘要：根据中央要求2020年底县级融媒体中心建设已经基本完成,县级融媒体中心也逐步从数量增长向提质增优过渡，并在融合实践中提升“四力”。作者以湖南石门县融媒体中心为例，在剖析当前建设现状的基础上，提出了县级融媒体中心面临的问题及今后发展的趋势，以期为其他县级融媒体中心发展建设提供有利借鉴。</w:t>
      </w:r>
    </w:p>
    <w:p w:rsidR="00E44688" w:rsidRDefault="003B53F0" w:rsidP="00E44688">
      <w:pPr>
        <w:ind w:leftChars="300" w:left="1590" w:hangingChars="300" w:hanging="960"/>
        <w:rPr>
          <w:rFonts w:ascii="仿宋" w:eastAsia="仿宋" w:hAnsi="仿宋"/>
          <w:sz w:val="32"/>
          <w:szCs w:val="32"/>
        </w:rPr>
      </w:pPr>
      <w:r>
        <w:rPr>
          <w:rFonts w:ascii="仿宋" w:eastAsia="仿宋" w:hAnsi="仿宋" w:hint="eastAsia"/>
          <w:sz w:val="32"/>
          <w:szCs w:val="32"/>
        </w:rPr>
        <w:t>关键字：县级融媒体中心；</w:t>
      </w:r>
      <w:r w:rsidR="00E44688">
        <w:rPr>
          <w:rFonts w:ascii="仿宋" w:eastAsia="仿宋" w:hAnsi="仿宋" w:hint="eastAsia"/>
          <w:sz w:val="32"/>
          <w:szCs w:val="32"/>
        </w:rPr>
        <w:t>四力</w:t>
      </w:r>
      <w:r>
        <w:rPr>
          <w:rFonts w:ascii="仿宋" w:eastAsia="仿宋" w:hAnsi="仿宋" w:hint="eastAsia"/>
          <w:sz w:val="32"/>
          <w:szCs w:val="32"/>
        </w:rPr>
        <w:t>；</w:t>
      </w:r>
      <w:r w:rsidR="00E44688">
        <w:rPr>
          <w:rFonts w:ascii="仿宋" w:eastAsia="仿宋" w:hAnsi="仿宋" w:hint="eastAsia"/>
          <w:sz w:val="32"/>
          <w:szCs w:val="32"/>
        </w:rPr>
        <w:t>大数据</w:t>
      </w:r>
      <w:r>
        <w:rPr>
          <w:rFonts w:ascii="仿宋" w:eastAsia="仿宋" w:hAnsi="仿宋" w:hint="eastAsia"/>
          <w:sz w:val="32"/>
          <w:szCs w:val="32"/>
        </w:rPr>
        <w:t>；</w:t>
      </w:r>
      <w:r w:rsidR="00E44688">
        <w:rPr>
          <w:rFonts w:ascii="仿宋" w:eastAsia="仿宋" w:hAnsi="仿宋" w:hint="eastAsia"/>
          <w:sz w:val="32"/>
          <w:szCs w:val="32"/>
        </w:rPr>
        <w:t>智慧广电；</w:t>
      </w:r>
    </w:p>
    <w:p w:rsidR="00CE4BA4" w:rsidRDefault="00E44688" w:rsidP="00E44688">
      <w:pPr>
        <w:ind w:leftChars="600" w:left="1260" w:firstLineChars="200" w:firstLine="640"/>
        <w:rPr>
          <w:rFonts w:ascii="仿宋" w:eastAsia="仿宋" w:hAnsi="仿宋"/>
          <w:sz w:val="32"/>
          <w:szCs w:val="32"/>
        </w:rPr>
      </w:pPr>
      <w:r>
        <w:rPr>
          <w:rFonts w:ascii="仿宋" w:eastAsia="仿宋" w:hAnsi="仿宋" w:hint="eastAsia"/>
          <w:sz w:val="32"/>
          <w:szCs w:val="32"/>
        </w:rPr>
        <w:t>公信力</w:t>
      </w:r>
    </w:p>
    <w:p w:rsidR="00335416" w:rsidRDefault="003B53F0">
      <w:pPr>
        <w:ind w:firstLineChars="200" w:firstLine="640"/>
        <w:rPr>
          <w:rFonts w:ascii="仿宋" w:eastAsia="仿宋" w:hAnsi="仿宋"/>
          <w:sz w:val="32"/>
          <w:szCs w:val="32"/>
        </w:rPr>
      </w:pPr>
      <w:r>
        <w:rPr>
          <w:rFonts w:ascii="仿宋" w:eastAsia="仿宋" w:hAnsi="仿宋" w:hint="eastAsia"/>
          <w:sz w:val="32"/>
          <w:szCs w:val="32"/>
        </w:rPr>
        <w:t xml:space="preserve">中图分类号：G2   文献标识码：A  </w:t>
      </w:r>
    </w:p>
    <w:p w:rsidR="00CE4BA4" w:rsidRDefault="003B53F0">
      <w:pPr>
        <w:ind w:firstLineChars="200" w:firstLine="640"/>
        <w:rPr>
          <w:rFonts w:ascii="仿宋" w:eastAsia="仿宋" w:hAnsi="仿宋"/>
          <w:sz w:val="32"/>
          <w:szCs w:val="32"/>
        </w:rPr>
      </w:pPr>
      <w:r>
        <w:rPr>
          <w:rFonts w:ascii="仿宋" w:eastAsia="仿宋" w:hAnsi="仿宋" w:hint="eastAsia"/>
          <w:sz w:val="32"/>
          <w:szCs w:val="32"/>
        </w:rPr>
        <w:t>文章编号：</w:t>
      </w:r>
      <w:r w:rsidR="00335416">
        <w:rPr>
          <w:rFonts w:ascii="仿宋" w:eastAsia="仿宋" w:hAnsi="仿宋" w:hint="eastAsia"/>
          <w:sz w:val="32"/>
          <w:szCs w:val="32"/>
        </w:rPr>
        <w:t>1671—0134（2022）06—104—04</w:t>
      </w:r>
    </w:p>
    <w:p w:rsidR="00335416" w:rsidRDefault="00F1024B" w:rsidP="00F1024B">
      <w:pPr>
        <w:ind w:firstLineChars="200" w:firstLine="640"/>
        <w:rPr>
          <w:rFonts w:ascii="仿宋" w:eastAsia="仿宋" w:hAnsi="仿宋"/>
          <w:sz w:val="32"/>
          <w:szCs w:val="32"/>
        </w:rPr>
      </w:pPr>
      <w:r>
        <w:rPr>
          <w:rFonts w:ascii="仿宋" w:eastAsia="仿宋" w:hAnsi="仿宋" w:hint="eastAsia"/>
          <w:sz w:val="32"/>
          <w:szCs w:val="32"/>
        </w:rPr>
        <w:t xml:space="preserve"> DOI:10.19483/j.cnki.ll—</w:t>
      </w:r>
      <w:r w:rsidR="00335416">
        <w:rPr>
          <w:rFonts w:ascii="仿宋" w:eastAsia="仿宋" w:hAnsi="仿宋" w:hint="eastAsia"/>
          <w:sz w:val="32"/>
          <w:szCs w:val="32"/>
        </w:rPr>
        <w:t>4653/n.2022.06.031</w:t>
      </w:r>
    </w:p>
    <w:p w:rsidR="00CE4BA4" w:rsidRDefault="003B53F0">
      <w:pPr>
        <w:ind w:firstLineChars="200" w:firstLine="640"/>
        <w:rPr>
          <w:rFonts w:ascii="仿宋" w:eastAsia="仿宋" w:hAnsi="仿宋"/>
          <w:sz w:val="32"/>
          <w:szCs w:val="32"/>
        </w:rPr>
      </w:pPr>
      <w:r>
        <w:rPr>
          <w:rFonts w:ascii="仿宋" w:eastAsia="仿宋" w:hAnsi="仿宋" w:hint="eastAsia"/>
          <w:sz w:val="32"/>
          <w:szCs w:val="32"/>
        </w:rPr>
        <w:t>本文著录格式：欧阳志慧.大数据背景下县级融媒体中心的建设与发展探析[J].中国传媒科技，2022</w:t>
      </w:r>
      <w:r w:rsidR="006D39EA">
        <w:rPr>
          <w:rFonts w:ascii="仿宋" w:eastAsia="仿宋" w:hAnsi="仿宋" w:hint="eastAsia"/>
          <w:sz w:val="32"/>
          <w:szCs w:val="32"/>
        </w:rPr>
        <w:t>（06）:104—107</w:t>
      </w:r>
    </w:p>
    <w:p w:rsidR="00CE4BA4" w:rsidRDefault="003B53F0">
      <w:pPr>
        <w:rPr>
          <w:rFonts w:ascii="仿宋" w:eastAsia="仿宋" w:hAnsi="仿宋"/>
          <w:sz w:val="32"/>
          <w:szCs w:val="32"/>
        </w:rPr>
      </w:pPr>
      <w:r>
        <w:rPr>
          <w:rFonts w:ascii="仿宋" w:eastAsia="仿宋" w:hAnsi="仿宋" w:hint="eastAsia"/>
          <w:sz w:val="32"/>
          <w:szCs w:val="32"/>
        </w:rPr>
        <w:t xml:space="preserve">     1.县级融媒体中心建设现状</w:t>
      </w:r>
    </w:p>
    <w:p w:rsidR="00172E6A" w:rsidRDefault="003B53F0" w:rsidP="00172E6A">
      <w:pPr>
        <w:rPr>
          <w:rFonts w:ascii="仿宋" w:eastAsia="仿宋" w:hAnsi="仿宋"/>
          <w:sz w:val="32"/>
          <w:szCs w:val="32"/>
        </w:rPr>
      </w:pPr>
      <w:r>
        <w:rPr>
          <w:rFonts w:ascii="仿宋" w:eastAsia="仿宋" w:hAnsi="仿宋" w:hint="eastAsia"/>
          <w:sz w:val="32"/>
          <w:szCs w:val="32"/>
        </w:rPr>
        <w:t xml:space="preserve">  </w:t>
      </w:r>
      <w:r w:rsidR="00DA4A5D">
        <w:rPr>
          <w:rFonts w:ascii="仿宋" w:eastAsia="仿宋" w:hAnsi="仿宋" w:hint="eastAsia"/>
          <w:sz w:val="32"/>
          <w:szCs w:val="32"/>
        </w:rPr>
        <w:t xml:space="preserve">   </w:t>
      </w:r>
      <w:r>
        <w:rPr>
          <w:rFonts w:ascii="仿宋" w:eastAsia="仿宋" w:hAnsi="仿宋" w:hint="eastAsia"/>
          <w:sz w:val="32"/>
          <w:szCs w:val="32"/>
        </w:rPr>
        <w:t>1.1整体部署及战略规划</w:t>
      </w:r>
    </w:p>
    <w:p w:rsidR="00172E6A" w:rsidRPr="00172E6A" w:rsidRDefault="00172E6A" w:rsidP="00031EB6">
      <w:pPr>
        <w:ind w:firstLineChars="200" w:firstLine="640"/>
        <w:rPr>
          <w:rFonts w:ascii="仿宋" w:eastAsia="仿宋" w:hAnsi="仿宋"/>
          <w:sz w:val="32"/>
          <w:szCs w:val="32"/>
        </w:rPr>
      </w:pPr>
      <w:r w:rsidRPr="00172E6A">
        <w:rPr>
          <w:rFonts w:ascii="仿宋" w:eastAsia="仿宋" w:hAnsi="仿宋" w:hint="eastAsia"/>
          <w:sz w:val="32"/>
          <w:szCs w:val="32"/>
        </w:rPr>
        <w:t>作为智媒时代纵深融合的一次重要实践，县级融媒体中心建设应运而生，9月26日，中央《关于加快推进媒体深度</w:t>
      </w:r>
      <w:r w:rsidRPr="00172E6A">
        <w:rPr>
          <w:rFonts w:ascii="仿宋" w:eastAsia="仿宋" w:hAnsi="仿宋" w:hint="eastAsia"/>
          <w:sz w:val="32"/>
          <w:szCs w:val="32"/>
        </w:rPr>
        <w:lastRenderedPageBreak/>
        <w:t>融合发展的意见》要求从体制、管理、人才、技术等方面推动媒体融合；10月29日，“十四五”规划也强调实施全媒体传播并建强用好县级融媒体中心。为了打通媒体融合纵深发展的重要一环和“最后一公里”，党中央出台了相应的一系列政策规范县级融媒体中心及省级平台建设的标准和细则，各省也在中央顶层设计基础上制定了本省县级融媒体中心建设实施方案和管理办法，以此促进扎根基层高速优质发展的新型主流媒体建设。</w:t>
      </w:r>
    </w:p>
    <w:p w:rsidR="008A2423" w:rsidRDefault="003B53F0" w:rsidP="008A2423">
      <w:pPr>
        <w:rPr>
          <w:rFonts w:ascii="仿宋" w:eastAsia="仿宋" w:hAnsi="仿宋"/>
          <w:sz w:val="32"/>
          <w:szCs w:val="32"/>
        </w:rPr>
      </w:pPr>
      <w:r>
        <w:rPr>
          <w:rFonts w:ascii="仿宋" w:eastAsia="仿宋" w:hAnsi="仿宋" w:hint="eastAsia"/>
          <w:sz w:val="32"/>
          <w:szCs w:val="32"/>
        </w:rPr>
        <w:t xml:space="preserve">   </w:t>
      </w:r>
      <w:r w:rsidR="00DA4A5D">
        <w:rPr>
          <w:rFonts w:ascii="仿宋" w:eastAsia="仿宋" w:hAnsi="仿宋" w:hint="eastAsia"/>
          <w:sz w:val="32"/>
          <w:szCs w:val="32"/>
        </w:rPr>
        <w:t xml:space="preserve">  </w:t>
      </w:r>
      <w:r>
        <w:rPr>
          <w:rFonts w:ascii="仿宋" w:eastAsia="仿宋" w:hAnsi="仿宋" w:hint="eastAsia"/>
          <w:sz w:val="32"/>
          <w:szCs w:val="32"/>
        </w:rPr>
        <w:t>1.2县级融媒体中心建设概况</w:t>
      </w:r>
    </w:p>
    <w:p w:rsidR="005E4309" w:rsidRPr="005E4309" w:rsidRDefault="005E4309" w:rsidP="008A2423">
      <w:pPr>
        <w:ind w:firstLineChars="200" w:firstLine="640"/>
        <w:rPr>
          <w:rFonts w:ascii="仿宋" w:eastAsia="仿宋" w:hAnsi="仿宋"/>
          <w:sz w:val="32"/>
          <w:szCs w:val="32"/>
        </w:rPr>
      </w:pPr>
      <w:r w:rsidRPr="005E4309">
        <w:rPr>
          <w:rFonts w:ascii="仿宋" w:eastAsia="仿宋" w:hAnsi="仿宋" w:hint="eastAsia"/>
          <w:sz w:val="32"/>
          <w:szCs w:val="32"/>
        </w:rPr>
        <w:t>县域普遍拥有县广播电视台、县政府网站、信息报刊、微信微博、客户端等媒介，内容重复、机构庞多，平台整合融合是大势所趋，也是传播效果不断优化的前提。它改变了各媒介间相互封闭、分散、低效的状况，实现了内容生产优质多元，传播渠道丰富多样、资源整合有效有利。</w:t>
      </w:r>
      <w:r w:rsidR="002962E1">
        <w:rPr>
          <w:rFonts w:ascii="仿宋" w:eastAsia="仿宋" w:hAnsi="仿宋" w:hint="eastAsia"/>
          <w:sz w:val="32"/>
          <w:szCs w:val="32"/>
        </w:rPr>
        <w:t>【1】</w:t>
      </w:r>
      <w:r w:rsidRPr="005E4309">
        <w:rPr>
          <w:rFonts w:ascii="仿宋" w:eastAsia="仿宋" w:hAnsi="仿宋" w:hint="eastAsia"/>
          <w:sz w:val="32"/>
          <w:szCs w:val="32"/>
        </w:rPr>
        <w:t>目前已建成的县级融媒体中心，都由当地县委宣传部门牵头、编办定编、财政制定预算，建成“中央厨房”与“挂牌”运行，</w:t>
      </w:r>
      <w:r w:rsidRPr="00BE3C7D">
        <w:rPr>
          <w:rFonts w:ascii="仿宋" w:eastAsia="仿宋" w:hAnsi="仿宋" w:hint="eastAsia"/>
          <w:sz w:val="32"/>
          <w:szCs w:val="32"/>
        </w:rPr>
        <w:t> </w:t>
      </w:r>
      <w:r w:rsidRPr="005E4309">
        <w:rPr>
          <w:rFonts w:ascii="仿宋" w:eastAsia="仿宋" w:hAnsi="仿宋" w:hint="eastAsia"/>
          <w:sz w:val="32"/>
          <w:szCs w:val="32"/>
        </w:rPr>
        <w:t>以“打造区域性新型主流媒体”为目标，以“报、台、网、微、端”的媒介矩阵，打通了县域各媒介资源，变“单打独斗”为有机联动。</w:t>
      </w:r>
    </w:p>
    <w:p w:rsidR="005E4309" w:rsidRPr="005E4309" w:rsidRDefault="005E4309" w:rsidP="009907DE">
      <w:pPr>
        <w:pStyle w:val="a5"/>
        <w:ind w:firstLineChars="200" w:firstLine="640"/>
        <w:rPr>
          <w:rFonts w:ascii="仿宋" w:eastAsia="仿宋" w:hAnsi="仿宋" w:cstheme="minorBidi"/>
          <w:kern w:val="2"/>
          <w:sz w:val="32"/>
          <w:szCs w:val="32"/>
        </w:rPr>
      </w:pPr>
      <w:r w:rsidRPr="005E4309">
        <w:rPr>
          <w:rFonts w:ascii="仿宋" w:eastAsia="仿宋" w:hAnsi="仿宋" w:cstheme="minorBidi" w:hint="eastAsia"/>
          <w:kern w:val="2"/>
          <w:sz w:val="32"/>
          <w:szCs w:val="32"/>
        </w:rPr>
        <w:t>县级融媒体中心建设工期较快，大都以当地广播电视台为母体以省级技术平台为支撑对县域媒介进行深度融合，各地在做强做大新闻内容生产的基础上，积极探索融媒运营方</w:t>
      </w:r>
      <w:r w:rsidRPr="005E4309">
        <w:rPr>
          <w:rFonts w:ascii="仿宋" w:eastAsia="仿宋" w:hAnsi="仿宋" w:cstheme="minorBidi" w:hint="eastAsia"/>
          <w:kern w:val="2"/>
          <w:sz w:val="32"/>
          <w:szCs w:val="32"/>
        </w:rPr>
        <w:lastRenderedPageBreak/>
        <w:t>式，做活“政务+商务+”文章，确保唱响主旋律、弘扬正能量，增强政府与民众的沟通联系，努力使融媒体中心成为宣传县委政府大政的喉舌，集散民声民意民情的阵地，愉悦群众精神生活的舞台，展示文明创建成果的窗口，连接新兴媒体的应用终端。</w:t>
      </w:r>
    </w:p>
    <w:p w:rsidR="00CE4BA4" w:rsidRDefault="003B53F0" w:rsidP="002962E1">
      <w:pPr>
        <w:pStyle w:val="a5"/>
        <w:ind w:firstLineChars="200" w:firstLine="640"/>
        <w:rPr>
          <w:rFonts w:ascii="仿宋" w:eastAsia="仿宋" w:hAnsi="仿宋"/>
          <w:sz w:val="32"/>
          <w:szCs w:val="32"/>
        </w:rPr>
      </w:pPr>
      <w:r>
        <w:rPr>
          <w:rFonts w:ascii="仿宋_GB2312" w:eastAsia="仿宋_GB2312" w:hAnsi="仿宋_GB2312" w:cs="仿宋_GB2312" w:hint="eastAsia"/>
          <w:sz w:val="32"/>
          <w:szCs w:val="32"/>
        </w:rPr>
        <w:t>湖南石门县地处湘鄂边界，</w:t>
      </w:r>
      <w:r>
        <w:rPr>
          <w:rFonts w:ascii="仿宋" w:eastAsia="仿宋" w:hAnsi="仿宋" w:cs="仿宋" w:hint="eastAsia"/>
          <w:sz w:val="32"/>
          <w:szCs w:val="32"/>
        </w:rPr>
        <w:t>素有“武陵门户”与“潇湘北极”之称，是常德市唯一的一个省定贫困县，已于2018年脱贫摘帽。2019年以来，石门县以</w:t>
      </w:r>
      <w:r>
        <w:rPr>
          <w:rFonts w:ascii="仿宋" w:eastAsia="仿宋" w:hAnsi="仿宋" w:cs="仿宋"/>
          <w:sz w:val="32"/>
          <w:szCs w:val="32"/>
        </w:rPr>
        <w:t>建设县级融媒体中</w:t>
      </w:r>
      <w:r>
        <w:rPr>
          <w:rFonts w:ascii="仿宋" w:eastAsia="仿宋" w:hAnsi="仿宋" w:cs="仿宋" w:hint="eastAsia"/>
          <w:sz w:val="32"/>
          <w:szCs w:val="32"/>
        </w:rPr>
        <w:t>心</w:t>
      </w:r>
      <w:r>
        <w:rPr>
          <w:rFonts w:ascii="仿宋" w:eastAsia="仿宋" w:hAnsi="仿宋" w:cs="仿宋"/>
          <w:sz w:val="32"/>
          <w:szCs w:val="32"/>
        </w:rPr>
        <w:t>作为</w:t>
      </w:r>
      <w:r>
        <w:rPr>
          <w:rFonts w:ascii="仿宋" w:eastAsia="仿宋" w:hAnsi="仿宋" w:cs="仿宋" w:hint="eastAsia"/>
          <w:sz w:val="32"/>
          <w:szCs w:val="32"/>
        </w:rPr>
        <w:t>壮大</w:t>
      </w:r>
      <w:r>
        <w:rPr>
          <w:rFonts w:ascii="仿宋" w:eastAsia="仿宋" w:hAnsi="仿宋" w:cs="仿宋"/>
          <w:sz w:val="32"/>
          <w:szCs w:val="32"/>
        </w:rPr>
        <w:t>基层主流</w:t>
      </w:r>
      <w:r>
        <w:rPr>
          <w:rFonts w:ascii="仿宋" w:eastAsia="仿宋" w:hAnsi="仿宋" w:cs="仿宋" w:hint="eastAsia"/>
          <w:sz w:val="32"/>
          <w:szCs w:val="32"/>
        </w:rPr>
        <w:t>舆论</w:t>
      </w:r>
      <w:r>
        <w:rPr>
          <w:rFonts w:ascii="仿宋" w:eastAsia="仿宋" w:hAnsi="仿宋" w:cs="仿宋"/>
          <w:sz w:val="32"/>
          <w:szCs w:val="32"/>
        </w:rPr>
        <w:t>阵地</w:t>
      </w:r>
      <w:r>
        <w:rPr>
          <w:rFonts w:ascii="仿宋" w:eastAsia="仿宋" w:hAnsi="仿宋" w:cs="仿宋" w:hint="eastAsia"/>
          <w:sz w:val="32"/>
          <w:szCs w:val="32"/>
        </w:rPr>
        <w:t>为</w:t>
      </w:r>
      <w:r>
        <w:rPr>
          <w:rFonts w:ascii="仿宋" w:eastAsia="仿宋" w:hAnsi="仿宋" w:cs="仿宋"/>
          <w:sz w:val="32"/>
          <w:szCs w:val="32"/>
        </w:rPr>
        <w:t>重要突破口，结合</w:t>
      </w:r>
      <w:r>
        <w:rPr>
          <w:rFonts w:ascii="仿宋" w:eastAsia="仿宋" w:hAnsi="仿宋" w:cs="仿宋" w:hint="eastAsia"/>
          <w:sz w:val="32"/>
          <w:szCs w:val="32"/>
        </w:rPr>
        <w:t>县级媒体</w:t>
      </w:r>
      <w:r>
        <w:rPr>
          <w:rFonts w:ascii="仿宋" w:eastAsia="仿宋" w:hAnsi="仿宋" w:cs="仿宋"/>
          <w:sz w:val="32"/>
          <w:szCs w:val="32"/>
        </w:rPr>
        <w:t>融合发展实际，</w:t>
      </w:r>
      <w:r>
        <w:rPr>
          <w:rFonts w:ascii="仿宋" w:eastAsia="仿宋" w:hAnsi="仿宋" w:cs="仿宋" w:hint="eastAsia"/>
          <w:sz w:val="32"/>
          <w:szCs w:val="32"/>
        </w:rPr>
        <w:t>打开石门受益惟变有融乃大，走出了一条体现时代要求、符合石门实际的媒体融合发展之路，</w:t>
      </w:r>
      <w:r>
        <w:rPr>
          <w:rFonts w:ascii="仿宋" w:eastAsia="仿宋" w:hAnsi="仿宋" w:hint="eastAsia"/>
          <w:sz w:val="32"/>
          <w:szCs w:val="32"/>
        </w:rPr>
        <w:t>做到了“四变”“四不变”，</w:t>
      </w:r>
      <w:r w:rsidR="00113548" w:rsidRPr="00113548">
        <w:rPr>
          <w:rFonts w:ascii="仿宋" w:eastAsia="仿宋" w:hAnsi="仿宋" w:cs="仿宋" w:hint="eastAsia"/>
          <w:sz w:val="32"/>
          <w:szCs w:val="32"/>
        </w:rPr>
        <w:t xml:space="preserve"> 即：传播机构变了，党媒属性没变；体制机制变了，方向导向没变；技术手段变了，服务宗旨没变；创收模式变了，价值取向没变。</w:t>
      </w:r>
    </w:p>
    <w:p w:rsidR="00CE4BA4" w:rsidRDefault="003B53F0">
      <w:pPr>
        <w:ind w:firstLineChars="200" w:firstLine="640"/>
        <w:rPr>
          <w:rFonts w:ascii="仿宋" w:eastAsia="仿宋" w:hAnsi="仿宋"/>
          <w:sz w:val="32"/>
          <w:szCs w:val="32"/>
        </w:rPr>
      </w:pPr>
      <w:r>
        <w:rPr>
          <w:rFonts w:ascii="仿宋" w:eastAsia="仿宋" w:hAnsi="仿宋" w:hint="eastAsia"/>
          <w:sz w:val="32"/>
          <w:szCs w:val="32"/>
        </w:rPr>
        <w:t>2.县级融媒体中心建设</w:t>
      </w:r>
      <w:r w:rsidR="007442E2">
        <w:rPr>
          <w:rFonts w:ascii="仿宋" w:eastAsia="仿宋" w:hAnsi="仿宋" w:hint="eastAsia"/>
          <w:sz w:val="32"/>
          <w:szCs w:val="32"/>
        </w:rPr>
        <w:t>的</w:t>
      </w:r>
      <w:r>
        <w:rPr>
          <w:rFonts w:ascii="仿宋" w:eastAsia="仿宋" w:hAnsi="仿宋" w:hint="eastAsia"/>
          <w:sz w:val="32"/>
          <w:szCs w:val="32"/>
        </w:rPr>
        <w:t>具体表现</w:t>
      </w:r>
    </w:p>
    <w:p w:rsidR="00CE4BA4" w:rsidRDefault="003B53F0" w:rsidP="00850C3E">
      <w:pPr>
        <w:pStyle w:val="a5"/>
        <w:rPr>
          <w:rFonts w:ascii="仿宋" w:eastAsia="仿宋" w:hAnsi="仿宋"/>
          <w:sz w:val="32"/>
          <w:szCs w:val="32"/>
        </w:rPr>
      </w:pPr>
      <w:r>
        <w:rPr>
          <w:rFonts w:ascii="仿宋" w:eastAsia="仿宋" w:hAnsi="仿宋" w:hint="eastAsia"/>
          <w:sz w:val="32"/>
          <w:szCs w:val="32"/>
        </w:rPr>
        <w:t xml:space="preserve">   </w:t>
      </w:r>
      <w:r w:rsidRPr="00850C3E">
        <w:rPr>
          <w:rFonts w:ascii="仿宋" w:eastAsia="仿宋" w:hAnsi="仿宋" w:cs="仿宋" w:hint="eastAsia"/>
          <w:sz w:val="32"/>
          <w:szCs w:val="32"/>
        </w:rPr>
        <w:t xml:space="preserve"> </w:t>
      </w:r>
      <w:r w:rsidR="00850C3E" w:rsidRPr="00850C3E">
        <w:rPr>
          <w:rFonts w:ascii="仿宋" w:eastAsia="仿宋" w:hAnsi="仿宋" w:cs="仿宋" w:hint="eastAsia"/>
          <w:sz w:val="32"/>
          <w:szCs w:val="32"/>
        </w:rPr>
        <w:t>2021年以来县级融媒体中心建设取得了很大进展，从挂牌起步到不断推进舆论建设、平台服务和信息传输，再到运营能力提升“造血”功能，逐步实现了高质量发展的飞跃。</w:t>
      </w:r>
    </w:p>
    <w:p w:rsidR="00CE4BA4" w:rsidRDefault="003B53F0">
      <w:pPr>
        <w:rPr>
          <w:rFonts w:ascii="仿宋" w:eastAsia="仿宋" w:hAnsi="仿宋"/>
          <w:sz w:val="32"/>
          <w:szCs w:val="32"/>
        </w:rPr>
      </w:pPr>
      <w:r>
        <w:rPr>
          <w:rFonts w:ascii="仿宋" w:eastAsia="仿宋" w:hAnsi="仿宋" w:hint="eastAsia"/>
          <w:sz w:val="32"/>
          <w:szCs w:val="32"/>
        </w:rPr>
        <w:t xml:space="preserve">  </w:t>
      </w:r>
      <w:r w:rsidR="00DA4A5D">
        <w:rPr>
          <w:rFonts w:ascii="仿宋" w:eastAsia="仿宋" w:hAnsi="仿宋" w:hint="eastAsia"/>
          <w:sz w:val="32"/>
          <w:szCs w:val="32"/>
        </w:rPr>
        <w:t xml:space="preserve"> </w:t>
      </w:r>
      <w:r>
        <w:rPr>
          <w:rFonts w:ascii="仿宋" w:eastAsia="仿宋" w:hAnsi="仿宋" w:hint="eastAsia"/>
          <w:sz w:val="32"/>
          <w:szCs w:val="32"/>
        </w:rPr>
        <w:t xml:space="preserve"> 2.1主流媒体的公信力得以巩固</w:t>
      </w:r>
    </w:p>
    <w:p w:rsidR="00CE4BA4" w:rsidRDefault="008505A4">
      <w:pPr>
        <w:ind w:firstLine="645"/>
        <w:rPr>
          <w:rFonts w:ascii="仿宋" w:eastAsia="仿宋" w:hAnsi="仿宋"/>
          <w:sz w:val="32"/>
          <w:szCs w:val="32"/>
        </w:rPr>
      </w:pPr>
      <w:r w:rsidRPr="008505A4">
        <w:rPr>
          <w:rFonts w:ascii="仿宋" w:eastAsia="仿宋" w:hAnsi="仿宋" w:cs="仿宋" w:hint="eastAsia"/>
          <w:kern w:val="0"/>
          <w:sz w:val="32"/>
          <w:szCs w:val="32"/>
        </w:rPr>
        <w:t>新冠肺炎是对县级融媒体中心建设中应对突发事件的</w:t>
      </w:r>
      <w:r w:rsidRPr="008505A4">
        <w:rPr>
          <w:rFonts w:ascii="仿宋" w:eastAsia="仿宋" w:hAnsi="仿宋" w:cs="仿宋" w:hint="eastAsia"/>
          <w:kern w:val="0"/>
          <w:sz w:val="32"/>
          <w:szCs w:val="32"/>
        </w:rPr>
        <w:lastRenderedPageBreak/>
        <w:t>一次艰难考验，在这场大考中，全媒介传播矩阵得以打通，资源、渠道、流程得以整合提升，创新融合了多元报道内容和形式，党中央声音的及时传递，人民群众关切的权威信息和科普知识的发布，深度报道和专题专栏的舆论引导，</w:t>
      </w:r>
      <w:r w:rsidR="003B53F0" w:rsidRPr="008505A4">
        <w:rPr>
          <w:rFonts w:ascii="仿宋" w:eastAsia="仿宋" w:hAnsi="仿宋" w:cs="仿宋" w:hint="eastAsia"/>
          <w:kern w:val="0"/>
          <w:sz w:val="32"/>
          <w:szCs w:val="32"/>
        </w:rPr>
        <w:t>在</w:t>
      </w:r>
      <w:r w:rsidR="003B53F0">
        <w:rPr>
          <w:rFonts w:ascii="仿宋" w:eastAsia="仿宋" w:hAnsi="仿宋" w:hint="eastAsia"/>
          <w:sz w:val="32"/>
          <w:szCs w:val="32"/>
        </w:rPr>
        <w:t>服务群众的最后一公里，充分发挥了基层主流媒体的定盘星作用，不仅凝聚了人民群众的精神力量也提升了全媒体传播力和融媒体中心影响力。</w:t>
      </w:r>
      <w:r w:rsidR="000D0F6B">
        <w:rPr>
          <w:rFonts w:ascii="仿宋" w:eastAsia="仿宋" w:hAnsi="仿宋" w:hint="eastAsia"/>
          <w:sz w:val="32"/>
          <w:szCs w:val="32"/>
        </w:rPr>
        <w:t>【2】</w:t>
      </w:r>
      <w:r w:rsidR="003B53F0">
        <w:rPr>
          <w:rFonts w:ascii="仿宋" w:eastAsia="仿宋" w:hAnsi="仿宋" w:hint="eastAsia"/>
          <w:sz w:val="32"/>
          <w:szCs w:val="32"/>
        </w:rPr>
        <w:t>湖南石门县融媒体中心发行20余万份“战疫特刊”，推出《主播说防控》、《坚决打赢防控战》等专栏。《“准新娘”记者</w:t>
      </w:r>
      <w:r w:rsidR="003B53F0">
        <w:rPr>
          <w:rFonts w:ascii="仿宋" w:eastAsia="仿宋" w:hAnsi="仿宋"/>
          <w:sz w:val="32"/>
          <w:szCs w:val="32"/>
        </w:rPr>
        <w:t xml:space="preserve"> </w:t>
      </w:r>
      <w:r w:rsidR="003B53F0">
        <w:rPr>
          <w:rFonts w:ascii="仿宋" w:eastAsia="仿宋" w:hAnsi="仿宋" w:hint="eastAsia"/>
          <w:sz w:val="32"/>
          <w:szCs w:val="32"/>
        </w:rPr>
        <w:t>脱下婚纱“上战场”》、《白衣战士：冲锋在前</w:t>
      </w:r>
      <w:r w:rsidR="003B53F0">
        <w:rPr>
          <w:rFonts w:ascii="仿宋" w:eastAsia="仿宋" w:hAnsi="仿宋"/>
          <w:sz w:val="32"/>
          <w:szCs w:val="32"/>
        </w:rPr>
        <w:t>“</w:t>
      </w:r>
      <w:r w:rsidR="003B53F0">
        <w:rPr>
          <w:rFonts w:ascii="仿宋" w:eastAsia="仿宋" w:hAnsi="仿宋" w:hint="eastAsia"/>
          <w:sz w:val="32"/>
          <w:szCs w:val="32"/>
        </w:rPr>
        <w:t>最美逆行”》、《</w:t>
      </w:r>
      <w:r w:rsidR="003B53F0">
        <w:rPr>
          <w:rFonts w:ascii="仿宋" w:eastAsia="仿宋" w:hAnsi="仿宋"/>
          <w:sz w:val="32"/>
          <w:szCs w:val="32"/>
        </w:rPr>
        <w:t>“万一我出不来，请照顾我的家人吧!”——湖南石门人医护士长郭琼</w:t>
      </w:r>
      <w:r w:rsidR="003B53F0">
        <w:rPr>
          <w:rFonts w:ascii="仿宋" w:eastAsia="仿宋" w:hAnsi="仿宋" w:hint="eastAsia"/>
          <w:sz w:val="32"/>
          <w:szCs w:val="32"/>
        </w:rPr>
        <w:t>》、《</w:t>
      </w:r>
      <w:r w:rsidR="003B53F0">
        <w:rPr>
          <w:rFonts w:ascii="仿宋" w:eastAsia="仿宋" w:hAnsi="仿宋"/>
          <w:sz w:val="32"/>
          <w:szCs w:val="32"/>
        </w:rPr>
        <w:t>湖南石门上万名脱贫群众助力防控阻击战</w:t>
      </w:r>
      <w:r w:rsidR="003B53F0">
        <w:rPr>
          <w:rFonts w:ascii="仿宋" w:eastAsia="仿宋" w:hAnsi="仿宋" w:hint="eastAsia"/>
          <w:sz w:val="32"/>
          <w:szCs w:val="32"/>
        </w:rPr>
        <w:t>》、《党员抗疫“轻骑队”</w:t>
      </w:r>
      <w:r w:rsidR="003B53F0">
        <w:rPr>
          <w:rFonts w:ascii="仿宋" w:eastAsia="仿宋" w:hAnsi="仿宋"/>
          <w:sz w:val="32"/>
          <w:szCs w:val="32"/>
        </w:rPr>
        <w:t xml:space="preserve"> </w:t>
      </w:r>
      <w:r w:rsidR="003B53F0">
        <w:rPr>
          <w:rFonts w:ascii="仿宋" w:eastAsia="仿宋" w:hAnsi="仿宋" w:hint="eastAsia"/>
          <w:sz w:val="32"/>
          <w:szCs w:val="32"/>
        </w:rPr>
        <w:t>串行乡间忙宣讲》等一经推出，一天内就达到了20万+的浏览量。通过传统媒体与新媒体融合赋能，构建起了立体化传播矩阵，县级融媒体中心也做到了“人在哪宣传就到哪”，有效回应了社会关切热点和群众疑虑，做到了多渠道联动最广泛地发动、引导和服务群众，也确保了防控宣传一竿子到底。石门县融媒体中心还通过线上服务，协助教育部门“停课不停教、不停学”，新石门APP也让当地群众实现了“云买菜”“云购物”服务。</w:t>
      </w:r>
    </w:p>
    <w:p w:rsidR="00CE4BA4" w:rsidRDefault="003B53F0">
      <w:pPr>
        <w:ind w:firstLineChars="200" w:firstLine="640"/>
        <w:rPr>
          <w:rFonts w:ascii="仿宋" w:eastAsia="仿宋" w:hAnsi="仿宋"/>
          <w:sz w:val="32"/>
          <w:szCs w:val="32"/>
        </w:rPr>
      </w:pPr>
      <w:r>
        <w:rPr>
          <w:rFonts w:ascii="仿宋" w:eastAsia="仿宋" w:hAnsi="仿宋" w:hint="eastAsia"/>
          <w:sz w:val="32"/>
          <w:szCs w:val="32"/>
        </w:rPr>
        <w:t>2.2权威信息渠道得以畅通</w:t>
      </w:r>
    </w:p>
    <w:p w:rsidR="00CE4BA4" w:rsidRDefault="00354E0E">
      <w:pPr>
        <w:ind w:firstLine="645"/>
        <w:rPr>
          <w:rFonts w:ascii="仿宋" w:eastAsia="仿宋" w:hAnsi="仿宋"/>
          <w:sz w:val="32"/>
          <w:szCs w:val="32"/>
        </w:rPr>
      </w:pPr>
      <w:r w:rsidRPr="00354E0E">
        <w:rPr>
          <w:rFonts w:ascii="仿宋" w:eastAsia="仿宋" w:hAnsi="仿宋" w:hint="eastAsia"/>
          <w:sz w:val="32"/>
          <w:szCs w:val="32"/>
        </w:rPr>
        <w:t>作为服务群众的中坚力量，各区县市及乡镇村居充分发</w:t>
      </w:r>
      <w:r w:rsidRPr="00354E0E">
        <w:rPr>
          <w:rFonts w:ascii="仿宋" w:eastAsia="仿宋" w:hAnsi="仿宋" w:hint="eastAsia"/>
          <w:sz w:val="32"/>
          <w:szCs w:val="32"/>
        </w:rPr>
        <w:lastRenderedPageBreak/>
        <w:t>挥人民群众喜闻乐见的形式，通过常德丝旋、快板、顺口溜、三句半等通俗易懂的方式强化各种宣传效果，</w:t>
      </w:r>
      <w:r w:rsidR="003B53F0">
        <w:rPr>
          <w:rFonts w:ascii="仿宋" w:eastAsia="仿宋" w:hAnsi="仿宋" w:hint="eastAsia"/>
          <w:sz w:val="32"/>
          <w:szCs w:val="32"/>
        </w:rPr>
        <w:t>引导群众理性防护，同时调动群众力量加入到防疫宣传中来，以“土味”“硬核”宣传守护基层“最后一公里”。石门县融媒体中心推出快板节目《齐心协力防新冠》、《复工复产顺口溜》，还通过村村响373 个“智慧大喇叭”方言喊话播报防控信息知识，石门雁池乡雁池坪村支书广播“硬核”喊话视频走红网络还登上热搜。</w:t>
      </w:r>
    </w:p>
    <w:p w:rsidR="00CE4BA4" w:rsidRDefault="003B53F0">
      <w:pPr>
        <w:ind w:firstLineChars="200" w:firstLine="640"/>
        <w:rPr>
          <w:rFonts w:ascii="仿宋" w:eastAsia="仿宋" w:hAnsi="仿宋"/>
          <w:sz w:val="32"/>
          <w:szCs w:val="32"/>
        </w:rPr>
      </w:pPr>
      <w:r>
        <w:rPr>
          <w:rFonts w:ascii="仿宋" w:eastAsia="仿宋" w:hAnsi="仿宋" w:hint="eastAsia"/>
          <w:sz w:val="32"/>
          <w:szCs w:val="32"/>
        </w:rPr>
        <w:t>为了缓解人民群众面对突发事件的负面情绪，县级融媒体中心还联动省市、中央等媒体平台，及时发布权威信息、科普知识，及时正本清源公开辟谣从而有效遏制不良信息的扩散。</w:t>
      </w:r>
      <w:r w:rsidR="00445C43">
        <w:rPr>
          <w:rFonts w:ascii="仿宋" w:eastAsia="仿宋" w:hAnsi="仿宋" w:hint="eastAsia"/>
          <w:sz w:val="32"/>
          <w:szCs w:val="32"/>
        </w:rPr>
        <w:t>【3】</w:t>
      </w:r>
      <w:r>
        <w:rPr>
          <w:rFonts w:ascii="仿宋" w:eastAsia="仿宋" w:hAnsi="仿宋" w:hint="eastAsia"/>
          <w:sz w:val="32"/>
          <w:szCs w:val="32"/>
        </w:rPr>
        <w:t>并充分利用全媒优势融合传播多点推送，发挥报、台、网、微、端、村村响平台的联动作用，村头大喇叭、广场大屏幕，电视机里、PC端前、分众小屏、耳旁响的都是党和政府的声音，宣传引导广大群众大是大非面前不传谣、不信谣、不恐慌，传播正能量弘扬主旋律为基层凝聚了强大精神力量。</w:t>
      </w:r>
    </w:p>
    <w:p w:rsidR="00CE4BA4" w:rsidRDefault="003B53F0">
      <w:pPr>
        <w:ind w:firstLineChars="200" w:firstLine="640"/>
        <w:rPr>
          <w:rFonts w:ascii="仿宋" w:eastAsia="仿宋" w:hAnsi="仿宋"/>
          <w:sz w:val="32"/>
          <w:szCs w:val="32"/>
        </w:rPr>
      </w:pPr>
      <w:r>
        <w:rPr>
          <w:rFonts w:ascii="仿宋" w:eastAsia="仿宋" w:hAnsi="仿宋" w:hint="eastAsia"/>
          <w:sz w:val="32"/>
          <w:szCs w:val="32"/>
        </w:rPr>
        <w:t>不仅如此，在应对重特大突发灾情时，县级融媒体中心也起到了不可估量的作用。2021年7月6日石门县南北镇潘坪村雷家山遭遇了建国以来最大的山体滑坡自然灾害，石门县融媒体中心充分发挥融媒优势第一时间奔赴一线将现场完整呈现在观众面前，《南北镇地质灾害隐患点突发山体滑</w:t>
      </w:r>
      <w:r>
        <w:rPr>
          <w:rFonts w:ascii="仿宋" w:eastAsia="仿宋" w:hAnsi="仿宋" w:hint="eastAsia"/>
          <w:sz w:val="32"/>
          <w:szCs w:val="32"/>
        </w:rPr>
        <w:lastRenderedPageBreak/>
        <w:t>坡 无人员伤亡》以全媒形式在《新闻联播》和全网推介，因人防物防技防和宣传到位，雷家山成功避险也被湖南省委以“宣传到位、准备充分、预警准确、处置果断、值得参考借鉴”作为防汛抗灾经验向全国推介。</w:t>
      </w:r>
    </w:p>
    <w:p w:rsidR="00CE4BA4" w:rsidRDefault="003B53F0">
      <w:pPr>
        <w:ind w:firstLineChars="150" w:firstLine="480"/>
        <w:rPr>
          <w:rFonts w:ascii="仿宋" w:eastAsia="仿宋" w:hAnsi="仿宋"/>
          <w:sz w:val="32"/>
          <w:szCs w:val="32"/>
        </w:rPr>
      </w:pPr>
      <w:r>
        <w:rPr>
          <w:rFonts w:ascii="仿宋" w:eastAsia="仿宋" w:hAnsi="仿宋" w:hint="eastAsia"/>
          <w:sz w:val="32"/>
          <w:szCs w:val="32"/>
        </w:rPr>
        <w:t>2.3本土信息枢纽得以夯实</w:t>
      </w:r>
    </w:p>
    <w:p w:rsidR="00CE4BA4" w:rsidRDefault="003B53F0">
      <w:pPr>
        <w:rPr>
          <w:rFonts w:ascii="仿宋" w:eastAsia="仿宋" w:hAnsi="仿宋"/>
          <w:sz w:val="32"/>
          <w:szCs w:val="32"/>
        </w:rPr>
      </w:pPr>
      <w:r>
        <w:rPr>
          <w:rFonts w:ascii="仿宋" w:eastAsia="仿宋" w:hAnsi="仿宋" w:hint="eastAsia"/>
          <w:sz w:val="32"/>
          <w:szCs w:val="32"/>
        </w:rPr>
        <w:t xml:space="preserve">   2.3.1“新基建”</w:t>
      </w:r>
      <w:r w:rsidR="004556D2">
        <w:rPr>
          <w:rFonts w:ascii="仿宋" w:eastAsia="仿宋" w:hAnsi="仿宋" w:hint="eastAsia"/>
          <w:sz w:val="32"/>
          <w:szCs w:val="32"/>
        </w:rPr>
        <w:t>激活</w:t>
      </w:r>
      <w:r>
        <w:rPr>
          <w:rFonts w:ascii="仿宋" w:eastAsia="仿宋" w:hAnsi="仿宋" w:hint="eastAsia"/>
          <w:sz w:val="32"/>
          <w:szCs w:val="32"/>
        </w:rPr>
        <w:t>发展机遇</w:t>
      </w:r>
    </w:p>
    <w:p w:rsidR="00E86FB8" w:rsidRPr="00E86FB8" w:rsidRDefault="003B53F0" w:rsidP="00E86FB8">
      <w:pPr>
        <w:pStyle w:val="a5"/>
        <w:rPr>
          <w:rFonts w:ascii="仿宋" w:eastAsia="仿宋" w:hAnsi="仿宋"/>
          <w:sz w:val="32"/>
          <w:szCs w:val="32"/>
        </w:rPr>
      </w:pPr>
      <w:r>
        <w:rPr>
          <w:rFonts w:ascii="仿宋" w:eastAsia="仿宋" w:hAnsi="仿宋" w:hint="eastAsia"/>
          <w:sz w:val="32"/>
          <w:szCs w:val="32"/>
        </w:rPr>
        <w:t xml:space="preserve">    根据2021年《中国数字经济发展白皮书》显示，2021年我国数字经济规模占GDP比重达36.2%，对GDP增长的贡献率为67.7%，数字经济不断助推我国“深水区”经济转型，新型基础设施则为其发展提供生产力，国务院政府工作报告提出“两新一重”，其中新型基础设施建设（“新基建”）不仅拉动数字经济增长和推动“智能+”升级，</w:t>
      </w:r>
      <w:r w:rsidR="00D93D36">
        <w:rPr>
          <w:rFonts w:ascii="仿宋" w:eastAsia="仿宋" w:hAnsi="仿宋" w:hint="eastAsia"/>
          <w:sz w:val="32"/>
          <w:szCs w:val="32"/>
        </w:rPr>
        <w:t>还建立各种高科技信息网络基础设施体系，</w:t>
      </w:r>
      <w:r w:rsidR="00445C43">
        <w:rPr>
          <w:rFonts w:ascii="仿宋" w:eastAsia="仿宋" w:hAnsi="仿宋" w:hint="eastAsia"/>
          <w:sz w:val="32"/>
          <w:szCs w:val="32"/>
        </w:rPr>
        <w:t>【4】</w:t>
      </w:r>
      <w:r w:rsidR="00E86FB8" w:rsidRPr="00E86FB8">
        <w:rPr>
          <w:rFonts w:ascii="仿宋" w:eastAsia="仿宋" w:hAnsi="仿宋" w:hint="eastAsia"/>
          <w:sz w:val="32"/>
          <w:szCs w:val="32"/>
        </w:rPr>
        <w:t>为县级融媒体中心未来发展提供转型升级的契机。</w:t>
      </w:r>
    </w:p>
    <w:p w:rsidR="00CE4BA4" w:rsidRDefault="003B53F0" w:rsidP="00DA4A5D">
      <w:pPr>
        <w:ind w:firstLineChars="200" w:firstLine="640"/>
        <w:rPr>
          <w:rFonts w:ascii="仿宋" w:eastAsia="仿宋" w:hAnsi="仿宋"/>
          <w:sz w:val="32"/>
          <w:szCs w:val="32"/>
        </w:rPr>
      </w:pPr>
      <w:r>
        <w:rPr>
          <w:rFonts w:ascii="仿宋" w:eastAsia="仿宋" w:hAnsi="仿宋" w:hint="eastAsia"/>
          <w:sz w:val="32"/>
          <w:szCs w:val="32"/>
        </w:rPr>
        <w:t>2.3.2智慧广电</w:t>
      </w:r>
      <w:r w:rsidR="004556D2">
        <w:rPr>
          <w:rFonts w:ascii="仿宋" w:eastAsia="仿宋" w:hAnsi="仿宋" w:hint="eastAsia"/>
          <w:sz w:val="32"/>
          <w:szCs w:val="32"/>
        </w:rPr>
        <w:t>成就</w:t>
      </w:r>
      <w:r>
        <w:rPr>
          <w:rFonts w:ascii="仿宋" w:eastAsia="仿宋" w:hAnsi="仿宋" w:hint="eastAsia"/>
          <w:sz w:val="32"/>
          <w:szCs w:val="32"/>
        </w:rPr>
        <w:t>升级</w:t>
      </w:r>
      <w:r w:rsidR="004556D2">
        <w:rPr>
          <w:rFonts w:ascii="仿宋" w:eastAsia="仿宋" w:hAnsi="仿宋" w:hint="eastAsia"/>
          <w:sz w:val="32"/>
          <w:szCs w:val="32"/>
        </w:rPr>
        <w:t>转型</w:t>
      </w:r>
    </w:p>
    <w:p w:rsidR="00610C9E" w:rsidRPr="00610C9E" w:rsidRDefault="000E284D" w:rsidP="00610C9E">
      <w:pPr>
        <w:pStyle w:val="a5"/>
        <w:rPr>
          <w:rFonts w:ascii="仿宋" w:eastAsia="仿宋" w:hAnsi="仿宋"/>
          <w:sz w:val="32"/>
          <w:szCs w:val="32"/>
        </w:rPr>
      </w:pPr>
      <w:r>
        <w:rPr>
          <w:rFonts w:ascii="仿宋" w:eastAsia="仿宋" w:hAnsi="仿宋" w:hint="eastAsia"/>
          <w:sz w:val="32"/>
          <w:szCs w:val="32"/>
        </w:rPr>
        <w:t xml:space="preserve">    </w:t>
      </w:r>
      <w:r w:rsidR="00610C9E" w:rsidRPr="00610C9E">
        <w:rPr>
          <w:rFonts w:ascii="仿宋" w:eastAsia="仿宋" w:hAnsi="仿宋" w:hint="eastAsia"/>
          <w:sz w:val="32"/>
          <w:szCs w:val="32"/>
        </w:rPr>
        <w:t>随着5G研发和应用达到新高峰，广电事业创新得到高速发展，助推县级融媒体中心向智能化、数字化转型，视频采集、制作、传输、应用等得到高效保障。根据《2021年中国网络视听发展研究报告》显示，视听类应用吸引大量下沉用户，我国网络视听用户规模达9.44亿，较2020年6月增长4321万，网民使用率为95.4%，我国短视频用户达8.73</w:t>
      </w:r>
      <w:r w:rsidR="00610C9E" w:rsidRPr="00610C9E">
        <w:rPr>
          <w:rFonts w:ascii="仿宋" w:eastAsia="仿宋" w:hAnsi="仿宋" w:hint="eastAsia"/>
          <w:sz w:val="32"/>
          <w:szCs w:val="32"/>
        </w:rPr>
        <w:lastRenderedPageBreak/>
        <w:t>亿，用户平均每天花2小时看短视频。72.2%新增用户来自三线至五线城市，其中短视频拉动新增网民的作用最为显著，占比达15.2%，</w:t>
      </w:r>
      <w:r w:rsidR="00CF2552">
        <w:rPr>
          <w:rFonts w:ascii="仿宋" w:eastAsia="仿宋" w:hAnsi="仿宋" w:hint="eastAsia"/>
          <w:sz w:val="32"/>
          <w:szCs w:val="32"/>
        </w:rPr>
        <w:t>【5】</w:t>
      </w:r>
      <w:r w:rsidR="00610C9E" w:rsidRPr="00610C9E">
        <w:rPr>
          <w:rFonts w:ascii="仿宋" w:eastAsia="仿宋" w:hAnsi="仿宋" w:hint="eastAsia"/>
          <w:sz w:val="32"/>
          <w:szCs w:val="32"/>
        </w:rPr>
        <w:t>为了适应市场下沉化趋势，县级融媒体中心通过大数据监测分析提高新闻策划、生产、分发等水平，借助数字智能提升传播效果，从而打造服务本地的智慧融媒。2021年石门县融媒体中心成立了短视频工作室，人财物给予充分保障，工作室围绕重点民生项目、热点、难点，尤其是相关政策的推行落地等进行了重点推介，依托石门融媒视频号、抖音号、快手号及新石门客户端等平台全年制作短视频989条，百万以上点击量的占30%以上，极大地促进提升了基层主流媒体的传播力，打通了智慧多元服务群众的最后一公里。</w:t>
      </w:r>
    </w:p>
    <w:p w:rsidR="00CE4BA4" w:rsidRDefault="003B53F0">
      <w:pPr>
        <w:rPr>
          <w:rFonts w:ascii="仿宋" w:eastAsia="仿宋" w:hAnsi="仿宋"/>
          <w:sz w:val="32"/>
          <w:szCs w:val="32"/>
        </w:rPr>
      </w:pPr>
      <w:r>
        <w:rPr>
          <w:rFonts w:ascii="仿宋" w:eastAsia="仿宋" w:hAnsi="仿宋" w:hint="eastAsia"/>
          <w:sz w:val="32"/>
          <w:szCs w:val="32"/>
        </w:rPr>
        <w:t xml:space="preserve"> </w:t>
      </w:r>
      <w:r w:rsidR="00DA4A5D">
        <w:rPr>
          <w:rFonts w:ascii="仿宋" w:eastAsia="仿宋" w:hAnsi="仿宋" w:hint="eastAsia"/>
          <w:sz w:val="32"/>
          <w:szCs w:val="32"/>
        </w:rPr>
        <w:t xml:space="preserve">  </w:t>
      </w:r>
      <w:r>
        <w:rPr>
          <w:rFonts w:ascii="仿宋" w:eastAsia="仿宋" w:hAnsi="仿宋" w:hint="eastAsia"/>
          <w:sz w:val="32"/>
          <w:szCs w:val="32"/>
        </w:rPr>
        <w:t xml:space="preserve"> 2.3.3直播带货助力乡村振兴</w:t>
      </w:r>
    </w:p>
    <w:p w:rsidR="00CE4BA4" w:rsidRDefault="003B53F0">
      <w:pPr>
        <w:rPr>
          <w:rFonts w:ascii="仿宋" w:eastAsia="仿宋" w:hAnsi="仿宋"/>
          <w:sz w:val="32"/>
          <w:szCs w:val="32"/>
        </w:rPr>
      </w:pPr>
      <w:r>
        <w:rPr>
          <w:rFonts w:ascii="仿宋" w:eastAsia="仿宋" w:hAnsi="仿宋" w:hint="eastAsia"/>
          <w:sz w:val="32"/>
          <w:szCs w:val="32"/>
        </w:rPr>
        <w:t xml:space="preserve">    随着城镇化进程加快，城乡“数字鸿沟”进一步缩小，截至2021年6月，我国城乡互联网普及率差异缩小至24.1%。</w:t>
      </w:r>
      <w:r w:rsidR="000444D2">
        <w:rPr>
          <w:rFonts w:ascii="仿宋" w:eastAsia="仿宋" w:hAnsi="仿宋" w:hint="eastAsia"/>
          <w:sz w:val="32"/>
          <w:szCs w:val="32"/>
        </w:rPr>
        <w:t>【6】</w:t>
      </w:r>
      <w:r>
        <w:rPr>
          <w:rFonts w:ascii="仿宋" w:eastAsia="仿宋" w:hAnsi="仿宋" w:hint="eastAsia"/>
          <w:sz w:val="32"/>
          <w:szCs w:val="32"/>
        </w:rPr>
        <w:t>在</w:t>
      </w:r>
      <w:r w:rsidR="00E200F9">
        <w:rPr>
          <w:rFonts w:ascii="仿宋" w:eastAsia="仿宋" w:hAnsi="仿宋" w:hint="eastAsia"/>
          <w:sz w:val="32"/>
          <w:szCs w:val="32"/>
        </w:rPr>
        <w:t>决战</w:t>
      </w:r>
      <w:r>
        <w:rPr>
          <w:rFonts w:ascii="仿宋" w:eastAsia="仿宋" w:hAnsi="仿宋" w:hint="eastAsia"/>
          <w:sz w:val="32"/>
          <w:szCs w:val="32"/>
        </w:rPr>
        <w:t>决胜脱贫攻坚</w:t>
      </w:r>
      <w:r w:rsidR="00E200F9">
        <w:rPr>
          <w:rFonts w:ascii="仿宋" w:eastAsia="仿宋" w:hAnsi="仿宋" w:hint="eastAsia"/>
          <w:sz w:val="32"/>
          <w:szCs w:val="32"/>
        </w:rPr>
        <w:t>后，在</w:t>
      </w:r>
      <w:r>
        <w:rPr>
          <w:rFonts w:ascii="仿宋" w:eastAsia="仿宋" w:hAnsi="仿宋" w:hint="eastAsia"/>
          <w:sz w:val="32"/>
          <w:szCs w:val="32"/>
        </w:rPr>
        <w:t>乡村</w:t>
      </w:r>
      <w:r w:rsidR="00E200F9">
        <w:rPr>
          <w:rFonts w:ascii="仿宋" w:eastAsia="仿宋" w:hAnsi="仿宋" w:hint="eastAsia"/>
          <w:sz w:val="32"/>
          <w:szCs w:val="32"/>
        </w:rPr>
        <w:t>全面</w:t>
      </w:r>
      <w:r>
        <w:rPr>
          <w:rFonts w:ascii="仿宋" w:eastAsia="仿宋" w:hAnsi="仿宋" w:hint="eastAsia"/>
          <w:sz w:val="32"/>
          <w:szCs w:val="32"/>
        </w:rPr>
        <w:t>振兴的关键</w:t>
      </w:r>
      <w:r w:rsidR="0037036C">
        <w:rPr>
          <w:rFonts w:ascii="仿宋" w:eastAsia="仿宋" w:hAnsi="仿宋" w:hint="eastAsia"/>
          <w:sz w:val="32"/>
          <w:szCs w:val="32"/>
        </w:rPr>
        <w:t>时期</w:t>
      </w:r>
      <w:r>
        <w:rPr>
          <w:rFonts w:ascii="仿宋" w:eastAsia="仿宋" w:hAnsi="仿宋" w:hint="eastAsia"/>
          <w:sz w:val="32"/>
          <w:szCs w:val="32"/>
        </w:rPr>
        <w:t>，县级融媒体中心</w:t>
      </w:r>
      <w:r w:rsidR="002B6CAC">
        <w:rPr>
          <w:rFonts w:ascii="仿宋" w:eastAsia="仿宋" w:hAnsi="仿宋" w:hint="eastAsia"/>
          <w:sz w:val="32"/>
          <w:szCs w:val="32"/>
        </w:rPr>
        <w:t>重点突围</w:t>
      </w:r>
      <w:r>
        <w:rPr>
          <w:rFonts w:ascii="仿宋" w:eastAsia="仿宋" w:hAnsi="仿宋" w:hint="eastAsia"/>
          <w:sz w:val="32"/>
          <w:szCs w:val="32"/>
        </w:rPr>
        <w:t>功不可没。为打通疫情后农副产品销路，一是省级平台牵线搭桥，芒果TV与石门县融媒体中心合作举办“蜜橘行动”、“我们一起丰”、“石门融媒公益联盟直播带货”等助农活动，湖南省各县级融媒体中心依托新湖南和红网等省级平台与京东合作推出“农产品绿色通道”；二是县级融媒体中心发挥本土化优势解决农副产品滞销难</w:t>
      </w:r>
      <w:r>
        <w:rPr>
          <w:rFonts w:ascii="仿宋" w:eastAsia="仿宋" w:hAnsi="仿宋" w:hint="eastAsia"/>
          <w:sz w:val="32"/>
          <w:szCs w:val="32"/>
        </w:rPr>
        <w:lastRenderedPageBreak/>
        <w:t>题，湖南桃源县融媒体中心“世外桃源</w:t>
      </w:r>
      <w:r>
        <w:rPr>
          <w:rFonts w:ascii="仿宋" w:eastAsia="仿宋" w:hAnsi="仿宋"/>
          <w:sz w:val="32"/>
          <w:szCs w:val="32"/>
        </w:rPr>
        <w:t>”</w:t>
      </w:r>
      <w:r>
        <w:rPr>
          <w:rFonts w:ascii="仿宋" w:eastAsia="仿宋" w:hAnsi="仿宋" w:hint="eastAsia"/>
          <w:sz w:val="32"/>
          <w:szCs w:val="32"/>
        </w:rPr>
        <w:t>推出《云帮扶》，鼎城融媒体中心“鼎级传媒</w:t>
      </w:r>
      <w:r>
        <w:rPr>
          <w:rFonts w:ascii="仿宋" w:eastAsia="仿宋" w:hAnsi="仿宋"/>
          <w:sz w:val="32"/>
          <w:szCs w:val="32"/>
        </w:rPr>
        <w:t>”</w:t>
      </w:r>
      <w:r>
        <w:rPr>
          <w:rFonts w:ascii="仿宋" w:eastAsia="仿宋" w:hAnsi="仿宋" w:hint="eastAsia"/>
          <w:sz w:val="32"/>
          <w:szCs w:val="32"/>
        </w:rPr>
        <w:t>《帮扶在行动》，石门县融媒体中心《云抱团》等，直播助农销售总额达900多万元，帮扶农副产品“滞销”变“畅销”，石门县融媒体中心还开展了“春风行动</w:t>
      </w:r>
      <w:r>
        <w:rPr>
          <w:rFonts w:ascii="仿宋" w:eastAsia="仿宋" w:hAnsi="仿宋"/>
          <w:sz w:val="32"/>
          <w:szCs w:val="32"/>
        </w:rPr>
        <w:t>”</w:t>
      </w:r>
      <w:r>
        <w:rPr>
          <w:rFonts w:ascii="仿宋" w:eastAsia="仿宋" w:hAnsi="仿宋" w:hint="eastAsia"/>
          <w:sz w:val="32"/>
          <w:szCs w:val="32"/>
        </w:rPr>
        <w:t>、“直播带岗”等线上活动助力疫情之下的城乡就业。</w:t>
      </w:r>
    </w:p>
    <w:p w:rsidR="00CE4BA4" w:rsidRDefault="003B53F0" w:rsidP="00DA4A5D">
      <w:pPr>
        <w:ind w:firstLineChars="150" w:firstLine="480"/>
        <w:rPr>
          <w:rFonts w:ascii="仿宋" w:eastAsia="仿宋" w:hAnsi="仿宋"/>
          <w:sz w:val="32"/>
          <w:szCs w:val="32"/>
        </w:rPr>
      </w:pPr>
      <w:r>
        <w:rPr>
          <w:rFonts w:ascii="仿宋" w:eastAsia="仿宋" w:hAnsi="仿宋" w:hint="eastAsia"/>
          <w:sz w:val="32"/>
          <w:szCs w:val="32"/>
        </w:rPr>
        <w:t xml:space="preserve"> 2.4</w:t>
      </w:r>
      <w:r w:rsidR="007442E2">
        <w:rPr>
          <w:rFonts w:ascii="仿宋" w:eastAsia="仿宋" w:hAnsi="仿宋" w:hint="eastAsia"/>
          <w:sz w:val="32"/>
          <w:szCs w:val="32"/>
        </w:rPr>
        <w:t>“</w:t>
      </w:r>
      <w:r>
        <w:rPr>
          <w:rFonts w:ascii="仿宋" w:eastAsia="仿宋" w:hAnsi="仿宋" w:hint="eastAsia"/>
          <w:sz w:val="32"/>
          <w:szCs w:val="32"/>
        </w:rPr>
        <w:t>融媒+</w:t>
      </w:r>
      <w:r w:rsidR="007442E2">
        <w:rPr>
          <w:rFonts w:ascii="仿宋" w:eastAsia="仿宋" w:hAnsi="仿宋" w:hint="eastAsia"/>
          <w:sz w:val="32"/>
          <w:szCs w:val="32"/>
        </w:rPr>
        <w:t>”</w:t>
      </w:r>
      <w:r>
        <w:rPr>
          <w:rFonts w:ascii="仿宋" w:eastAsia="仿宋" w:hAnsi="仿宋" w:hint="eastAsia"/>
          <w:sz w:val="32"/>
          <w:szCs w:val="32"/>
        </w:rPr>
        <w:t>服务得以拓展</w:t>
      </w:r>
    </w:p>
    <w:p w:rsidR="00CE4BA4" w:rsidRDefault="003B53F0">
      <w:pPr>
        <w:rPr>
          <w:rFonts w:ascii="仿宋" w:eastAsia="仿宋" w:hAnsi="仿宋"/>
          <w:sz w:val="32"/>
          <w:szCs w:val="32"/>
        </w:rPr>
      </w:pPr>
      <w:r>
        <w:rPr>
          <w:rFonts w:ascii="仿宋" w:eastAsia="仿宋" w:hAnsi="仿宋" w:hint="eastAsia"/>
          <w:sz w:val="32"/>
          <w:szCs w:val="32"/>
        </w:rPr>
        <w:t xml:space="preserve">  </w:t>
      </w:r>
      <w:r w:rsidR="00DA4A5D">
        <w:rPr>
          <w:rFonts w:ascii="仿宋" w:eastAsia="仿宋" w:hAnsi="仿宋" w:hint="eastAsia"/>
          <w:sz w:val="32"/>
          <w:szCs w:val="32"/>
        </w:rPr>
        <w:t xml:space="preserve"> </w:t>
      </w:r>
      <w:r>
        <w:rPr>
          <w:rFonts w:ascii="仿宋" w:eastAsia="仿宋" w:hAnsi="仿宋" w:hint="eastAsia"/>
          <w:sz w:val="32"/>
          <w:szCs w:val="32"/>
        </w:rPr>
        <w:t xml:space="preserve"> 2.4.1助力基层社会治理</w:t>
      </w:r>
    </w:p>
    <w:p w:rsidR="00CE4BA4" w:rsidRDefault="003B53F0">
      <w:pPr>
        <w:rPr>
          <w:rFonts w:ascii="仿宋" w:eastAsia="仿宋" w:hAnsi="仿宋"/>
          <w:sz w:val="32"/>
          <w:szCs w:val="32"/>
        </w:rPr>
      </w:pPr>
      <w:r>
        <w:rPr>
          <w:rFonts w:ascii="仿宋" w:eastAsia="仿宋" w:hAnsi="仿宋" w:hint="eastAsia"/>
          <w:sz w:val="32"/>
          <w:szCs w:val="32"/>
        </w:rPr>
        <w:t xml:space="preserve">    </w:t>
      </w:r>
      <w:r w:rsidR="006F0BA9" w:rsidRPr="006F0BA9">
        <w:rPr>
          <w:rFonts w:ascii="仿宋" w:eastAsia="仿宋" w:hAnsi="仿宋" w:hint="eastAsia"/>
          <w:sz w:val="32"/>
          <w:szCs w:val="32"/>
        </w:rPr>
        <w:t>县级融媒体中心作为最基层的主流媒体，成为构建国家治理新格局的推动力量，随着一体化政务服务平台运行目前已基本建成“覆盖城乡、上下联动、层级清晰”五级服务体系。作为县域综合服务平台，县级融媒体中心遵循导向为魂内容为王移动优先原则，不仅做好基层党建和舆论引导，还通过跨屏、跨界将平台融合，以优质内容驱动新闻生产力并增强用户体验，以互联网手段提升新型媒介覆盖面。</w:t>
      </w:r>
      <w:r>
        <w:rPr>
          <w:rFonts w:ascii="仿宋" w:eastAsia="仿宋" w:hAnsi="仿宋" w:hint="eastAsia"/>
          <w:sz w:val="32"/>
          <w:szCs w:val="32"/>
        </w:rPr>
        <w:t>石门县融媒体中心“一中心十平台”“报、台、网、微、端”全媒矩阵与多个部门对接，依托技术推进基层治理工作，统一管理32个党政部门和26个乡镇（场）街道等网站，整合民生信息资源以打造数字化政府，巩固基层信息化成果，建设了本土化基层社会治理体系，也在推进基层社会治理一体化的进程中提升了县级融媒体中心的“四力”建设。</w:t>
      </w:r>
    </w:p>
    <w:p w:rsidR="00CE4BA4" w:rsidRDefault="003B53F0">
      <w:pPr>
        <w:rPr>
          <w:rFonts w:ascii="仿宋" w:eastAsia="仿宋" w:hAnsi="仿宋"/>
          <w:sz w:val="32"/>
          <w:szCs w:val="32"/>
        </w:rPr>
      </w:pPr>
      <w:r>
        <w:rPr>
          <w:rFonts w:ascii="仿宋" w:eastAsia="仿宋" w:hAnsi="仿宋" w:hint="eastAsia"/>
          <w:sz w:val="32"/>
          <w:szCs w:val="32"/>
        </w:rPr>
        <w:t xml:space="preserve">  </w:t>
      </w:r>
      <w:r w:rsidR="00DA4A5D">
        <w:rPr>
          <w:rFonts w:ascii="仿宋" w:eastAsia="仿宋" w:hAnsi="仿宋" w:hint="eastAsia"/>
          <w:sz w:val="32"/>
          <w:szCs w:val="32"/>
        </w:rPr>
        <w:t xml:space="preserve">   </w:t>
      </w:r>
      <w:r>
        <w:rPr>
          <w:rFonts w:ascii="仿宋" w:eastAsia="仿宋" w:hAnsi="仿宋" w:hint="eastAsia"/>
          <w:sz w:val="32"/>
          <w:szCs w:val="32"/>
        </w:rPr>
        <w:t>2.4.2助力县域综合服务</w:t>
      </w:r>
    </w:p>
    <w:p w:rsidR="009456F9" w:rsidRPr="009456F9" w:rsidRDefault="009456F9" w:rsidP="009C596E">
      <w:pPr>
        <w:pStyle w:val="a5"/>
        <w:ind w:firstLineChars="200" w:firstLine="640"/>
        <w:rPr>
          <w:rFonts w:ascii="仿宋" w:eastAsia="仿宋" w:hAnsi="仿宋" w:cstheme="minorBidi"/>
          <w:kern w:val="2"/>
          <w:sz w:val="32"/>
          <w:szCs w:val="32"/>
        </w:rPr>
      </w:pPr>
      <w:r w:rsidRPr="009456F9">
        <w:rPr>
          <w:rFonts w:ascii="仿宋" w:eastAsia="仿宋" w:hAnsi="仿宋" w:cstheme="minorBidi" w:hint="eastAsia"/>
          <w:kern w:val="2"/>
          <w:sz w:val="32"/>
          <w:szCs w:val="32"/>
        </w:rPr>
        <w:lastRenderedPageBreak/>
        <w:t>县级融媒体中心运用先进的科技手段以信息技术为载体，将社会治理和媒体大数据融合，数据共享功能互通。在政务、惠民、资讯等民生服务上深挖多元功能，注重集新闻、商务、运营、智慧城市、智慧党建、乡村振兴、文旅发展、教育培训等深度融合的的服务体系。常德市依托“常德融媒”客户端推出“掌上常德”，办理政务事项12万多件。</w:t>
      </w:r>
    </w:p>
    <w:p w:rsidR="009456F9" w:rsidRPr="009456F9" w:rsidRDefault="009456F9" w:rsidP="00535A5E">
      <w:pPr>
        <w:pStyle w:val="a5"/>
        <w:ind w:firstLineChars="200" w:firstLine="640"/>
        <w:rPr>
          <w:rFonts w:ascii="仿宋" w:eastAsia="仿宋" w:hAnsi="仿宋" w:cstheme="minorBidi"/>
          <w:kern w:val="2"/>
          <w:sz w:val="32"/>
          <w:szCs w:val="32"/>
        </w:rPr>
      </w:pPr>
      <w:r w:rsidRPr="009456F9">
        <w:rPr>
          <w:rFonts w:ascii="仿宋" w:eastAsia="仿宋" w:hAnsi="仿宋" w:cstheme="minorBidi" w:hint="eastAsia"/>
          <w:kern w:val="2"/>
          <w:sz w:val="32"/>
          <w:szCs w:val="32"/>
        </w:rPr>
        <w:t>石门县融媒体中心客户端“新石门”开设了乡镇云、石门时政、石门同城、交通先知、活动直播、融媒矩阵、部门咨询等版块，还推出“网上服务大厅”等业务，来提升资源分配与本地管理一体化综合服务水平。桃源县依托县级融媒体中心推出“世外桃源”客户端，将融媒与产业深度结合打造了文旅产品销售平台“桃源视界”和农产品销售平台“桃源汇”，并拓展延伸产业链带动县域经济高质量发展。</w:t>
      </w:r>
    </w:p>
    <w:p w:rsidR="00CE4BA4" w:rsidRDefault="003B53F0">
      <w:pPr>
        <w:ind w:firstLine="645"/>
        <w:rPr>
          <w:rFonts w:ascii="仿宋" w:eastAsia="仿宋" w:hAnsi="仿宋"/>
          <w:sz w:val="32"/>
          <w:szCs w:val="32"/>
        </w:rPr>
      </w:pPr>
      <w:r>
        <w:rPr>
          <w:rFonts w:ascii="仿宋" w:eastAsia="仿宋" w:hAnsi="仿宋" w:hint="eastAsia"/>
          <w:sz w:val="32"/>
          <w:szCs w:val="32"/>
        </w:rPr>
        <w:t>2.4.3促进社会各类监督</w:t>
      </w:r>
    </w:p>
    <w:p w:rsidR="00CE4BA4" w:rsidRDefault="003B53F0" w:rsidP="00B105CD">
      <w:pPr>
        <w:pStyle w:val="a5"/>
        <w:rPr>
          <w:rFonts w:ascii="仿宋" w:eastAsia="仿宋" w:hAnsi="仿宋"/>
          <w:sz w:val="32"/>
          <w:szCs w:val="32"/>
        </w:rPr>
      </w:pPr>
      <w:r>
        <w:rPr>
          <w:rFonts w:ascii="仿宋" w:eastAsia="仿宋" w:hAnsi="仿宋" w:hint="eastAsia"/>
          <w:sz w:val="32"/>
          <w:szCs w:val="32"/>
        </w:rPr>
        <w:t xml:space="preserve">    </w:t>
      </w:r>
      <w:r w:rsidR="00463698" w:rsidRPr="00463698">
        <w:rPr>
          <w:rFonts w:ascii="仿宋" w:eastAsia="仿宋" w:hAnsi="仿宋" w:cstheme="minorBidi" w:hint="eastAsia"/>
          <w:kern w:val="2"/>
          <w:sz w:val="32"/>
          <w:szCs w:val="32"/>
        </w:rPr>
        <w:t>县级融媒体中心是党委政府和人民群众的连心桥，不仅集散民声民意，还督促督办人民群众关注的热点难点问题。石门县融媒体中心以“新石门”客户端为核心的“一中心十平台”全媒矩阵，一方面依托大数据平台进行舆情监测，收集整理分析研判和预警化解，为县委政府决策部门执行提供有力参考，另一方面与县委政府建立协同平台创新问政督办</w:t>
      </w:r>
      <w:r w:rsidR="00463698" w:rsidRPr="00463698">
        <w:rPr>
          <w:rFonts w:ascii="仿宋" w:eastAsia="仿宋" w:hAnsi="仿宋" w:cstheme="minorBidi" w:hint="eastAsia"/>
          <w:kern w:val="2"/>
          <w:sz w:val="32"/>
          <w:szCs w:val="32"/>
        </w:rPr>
        <w:lastRenderedPageBreak/>
        <w:t>机制，并实现了全县行政单位入驻“新石门”，同时提供39类服务和50项惠民活动。</w:t>
      </w:r>
    </w:p>
    <w:p w:rsidR="00CE4BA4" w:rsidRDefault="003B53F0" w:rsidP="00DA4A5D">
      <w:pPr>
        <w:ind w:firstLineChars="200" w:firstLine="640"/>
        <w:rPr>
          <w:rFonts w:ascii="仿宋" w:eastAsia="仿宋" w:hAnsi="仿宋"/>
          <w:sz w:val="32"/>
          <w:szCs w:val="32"/>
        </w:rPr>
      </w:pPr>
      <w:r>
        <w:rPr>
          <w:rFonts w:ascii="仿宋" w:eastAsia="仿宋" w:hAnsi="仿宋" w:hint="eastAsia"/>
          <w:sz w:val="32"/>
          <w:szCs w:val="32"/>
        </w:rPr>
        <w:t>2.5造血功能得以加强</w:t>
      </w:r>
    </w:p>
    <w:p w:rsidR="00CE4BA4" w:rsidRDefault="003B53F0">
      <w:pPr>
        <w:rPr>
          <w:rFonts w:ascii="仿宋" w:eastAsia="仿宋" w:hAnsi="仿宋"/>
          <w:sz w:val="32"/>
          <w:szCs w:val="32"/>
        </w:rPr>
      </w:pPr>
      <w:r>
        <w:rPr>
          <w:rFonts w:ascii="仿宋" w:eastAsia="仿宋" w:hAnsi="仿宋" w:hint="eastAsia"/>
          <w:sz w:val="32"/>
          <w:szCs w:val="32"/>
        </w:rPr>
        <w:t xml:space="preserve">    2.5.1跨界合作效果明显</w:t>
      </w:r>
    </w:p>
    <w:p w:rsidR="00743CEC" w:rsidRPr="00743CEC" w:rsidRDefault="003B53F0" w:rsidP="00743CEC">
      <w:pPr>
        <w:pStyle w:val="a5"/>
        <w:rPr>
          <w:rFonts w:ascii="仿宋" w:eastAsia="仿宋" w:hAnsi="仿宋" w:cstheme="minorBidi"/>
          <w:kern w:val="2"/>
          <w:sz w:val="32"/>
          <w:szCs w:val="32"/>
        </w:rPr>
      </w:pPr>
      <w:r>
        <w:rPr>
          <w:rFonts w:ascii="仿宋" w:eastAsia="仿宋" w:hAnsi="仿宋" w:hint="eastAsia"/>
          <w:sz w:val="32"/>
          <w:szCs w:val="32"/>
        </w:rPr>
        <w:t xml:space="preserve"> </w:t>
      </w:r>
      <w:r w:rsidRPr="00743CEC">
        <w:rPr>
          <w:rFonts w:ascii="仿宋" w:eastAsia="仿宋" w:hAnsi="仿宋" w:cstheme="minorBidi" w:hint="eastAsia"/>
          <w:kern w:val="2"/>
          <w:sz w:val="32"/>
          <w:szCs w:val="32"/>
        </w:rPr>
        <w:t xml:space="preserve"> </w:t>
      </w:r>
      <w:r w:rsidR="00DA4A5D">
        <w:rPr>
          <w:rFonts w:ascii="仿宋" w:eastAsia="仿宋" w:hAnsi="仿宋" w:cstheme="minorBidi" w:hint="eastAsia"/>
          <w:kern w:val="2"/>
          <w:sz w:val="32"/>
          <w:szCs w:val="32"/>
        </w:rPr>
        <w:t xml:space="preserve">  </w:t>
      </w:r>
      <w:r w:rsidR="00743CEC" w:rsidRPr="00743CEC">
        <w:rPr>
          <w:rFonts w:ascii="仿宋" w:eastAsia="仿宋" w:hAnsi="仿宋" w:cstheme="minorBidi" w:hint="eastAsia"/>
          <w:kern w:val="2"/>
          <w:sz w:val="32"/>
          <w:szCs w:val="32"/>
        </w:rPr>
        <w:t>中央为县级融媒体中心建设逐步增加财政支持，2021年补助地方公共文化服务体系建设152.10亿元，比2020年增加3.4%，财政预算拨款仅能维持基本运转</w:t>
      </w:r>
      <w:r w:rsidR="00D93D36">
        <w:rPr>
          <w:rFonts w:ascii="仿宋" w:eastAsia="仿宋" w:hAnsi="仿宋" w:cstheme="minorBidi" w:hint="eastAsia"/>
          <w:kern w:val="2"/>
          <w:sz w:val="32"/>
          <w:szCs w:val="32"/>
        </w:rPr>
        <w:t>，</w:t>
      </w:r>
      <w:r w:rsidR="00AE01CE">
        <w:rPr>
          <w:rFonts w:ascii="仿宋" w:eastAsia="仿宋" w:hAnsi="仿宋" w:cstheme="minorBidi" w:hint="eastAsia"/>
          <w:kern w:val="2"/>
          <w:sz w:val="32"/>
          <w:szCs w:val="32"/>
        </w:rPr>
        <w:t>【7】</w:t>
      </w:r>
      <w:r w:rsidR="00743CEC" w:rsidRPr="00743CEC">
        <w:rPr>
          <w:rFonts w:ascii="仿宋" w:eastAsia="仿宋" w:hAnsi="仿宋" w:cstheme="minorBidi" w:hint="eastAsia"/>
          <w:kern w:val="2"/>
          <w:sz w:val="32"/>
          <w:szCs w:val="32"/>
        </w:rPr>
        <w:t>深度融合与高质量发展还需县级融媒体中心不断增强内生动力不断裂变来增强运营竞争力，加强自身“造血”功能的完善。广电事业与新媒体平台跨界合作已成为媒体融合的一大趋势，尤其在拓展短视频、音频、社交、电商、金融等方面，县级融媒体中心实力凸显，融媒+商务文章越做越大。</w:t>
      </w:r>
    </w:p>
    <w:p w:rsidR="00CE4BA4" w:rsidRDefault="003B53F0">
      <w:pPr>
        <w:rPr>
          <w:rFonts w:ascii="仿宋" w:eastAsia="仿宋" w:hAnsi="仿宋"/>
          <w:sz w:val="32"/>
          <w:szCs w:val="32"/>
        </w:rPr>
      </w:pPr>
      <w:r>
        <w:rPr>
          <w:rFonts w:ascii="仿宋" w:eastAsia="仿宋" w:hAnsi="仿宋" w:hint="eastAsia"/>
          <w:sz w:val="32"/>
          <w:szCs w:val="32"/>
        </w:rPr>
        <w:t xml:space="preserve">    2.5.2县域媒体品牌不断提升</w:t>
      </w:r>
    </w:p>
    <w:p w:rsidR="00CE4BA4" w:rsidRDefault="00E57663">
      <w:pPr>
        <w:ind w:firstLine="645"/>
        <w:rPr>
          <w:rFonts w:ascii="仿宋" w:eastAsia="仿宋" w:hAnsi="仿宋"/>
          <w:sz w:val="32"/>
          <w:szCs w:val="32"/>
        </w:rPr>
      </w:pPr>
      <w:r w:rsidRPr="00E57663">
        <w:rPr>
          <w:rFonts w:ascii="仿宋" w:eastAsia="仿宋" w:hAnsi="仿宋" w:hint="eastAsia"/>
          <w:sz w:val="32"/>
          <w:szCs w:val="32"/>
        </w:rPr>
        <w:t>县级融媒体中心依托富有影响力的县域特色，围绕中心服务大局，模块化、密集化、全媒化、趣味化推出各类重大主题报道和活动拓展，深度融合策采编发全流程，实现了县域内各媒介宣传步调一致，构建了全新全息全程的县级融媒生态系统，</w:t>
      </w:r>
      <w:r w:rsidR="003B53F0">
        <w:rPr>
          <w:rFonts w:ascii="仿宋" w:eastAsia="仿宋" w:hAnsi="仿宋" w:hint="eastAsia"/>
          <w:sz w:val="32"/>
          <w:szCs w:val="32"/>
        </w:rPr>
        <w:t>也打造了本土化媒体品牌并带动本地产业和文化发展。石门县有柑橘、茶叶两大支柱产业，石门县融媒体中心依托“石门融媒”品牌，以报、网、台、微、端“一中心十平台”的全媒矩阵，对石门银峰、中国早熟蜜橘第一县全</w:t>
      </w:r>
      <w:r w:rsidR="003B53F0">
        <w:rPr>
          <w:rFonts w:ascii="仿宋" w:eastAsia="仿宋" w:hAnsi="仿宋" w:hint="eastAsia"/>
          <w:sz w:val="32"/>
          <w:szCs w:val="32"/>
        </w:rPr>
        <w:lastRenderedPageBreak/>
        <w:t>网推介，助力茶农橘农增收，不仅提升了县域媒体品牌，也向世界展示传递了石门“好声音”“好形象”。</w:t>
      </w:r>
    </w:p>
    <w:p w:rsidR="00CE4BA4" w:rsidRDefault="003B53F0">
      <w:pPr>
        <w:ind w:firstLine="645"/>
        <w:rPr>
          <w:rFonts w:ascii="仿宋" w:eastAsia="仿宋" w:hAnsi="仿宋"/>
          <w:sz w:val="32"/>
          <w:szCs w:val="32"/>
        </w:rPr>
      </w:pPr>
      <w:r>
        <w:rPr>
          <w:rFonts w:ascii="仿宋" w:eastAsia="仿宋" w:hAnsi="仿宋" w:hint="eastAsia"/>
          <w:sz w:val="32"/>
          <w:szCs w:val="32"/>
        </w:rPr>
        <w:t xml:space="preserve"> 2.5.3营收能力</w:t>
      </w:r>
      <w:r w:rsidR="00C917AA">
        <w:rPr>
          <w:rFonts w:ascii="仿宋" w:eastAsia="仿宋" w:hAnsi="仿宋" w:hint="eastAsia"/>
          <w:sz w:val="32"/>
          <w:szCs w:val="32"/>
        </w:rPr>
        <w:t>稳中有增</w:t>
      </w:r>
    </w:p>
    <w:p w:rsidR="002B3544" w:rsidRPr="002B3544" w:rsidRDefault="002B3544" w:rsidP="002B3544">
      <w:pPr>
        <w:pStyle w:val="a5"/>
        <w:rPr>
          <w:rFonts w:ascii="仿宋" w:eastAsia="仿宋" w:hAnsi="仿宋" w:cstheme="minorBidi"/>
          <w:kern w:val="2"/>
          <w:sz w:val="32"/>
          <w:szCs w:val="32"/>
        </w:rPr>
      </w:pPr>
      <w:r w:rsidRPr="002B3544">
        <w:rPr>
          <w:rFonts w:ascii="仿宋" w:eastAsia="仿宋" w:hAnsi="仿宋" w:cstheme="minorBidi" w:hint="eastAsia"/>
          <w:kern w:val="2"/>
          <w:sz w:val="32"/>
          <w:szCs w:val="32"/>
        </w:rPr>
        <w:t>县级融媒体中心立足实际不断探索“融媒+服务”、“新闻+商务”等发展来不断增强营收能力，从而实现可持续发展并反哺新闻生产主业。石门县融媒体中心打造“石门融媒”为核心的“一中心十平台”媒介矩阵，承建“村村响”等民生工程，借助媒体资源举办大型活动、会展、专业视频制作等推进产业结构升级，结合房产、乡村振兴、环保、直播带货、活动创收等产业创新做活了“融媒＋”文章，推出了“电商在行动”、“石门印象”等平台，2021年中心创收达1200多万元，新媒体占比60%以上，自我造血功能越来越强。</w:t>
      </w:r>
    </w:p>
    <w:p w:rsidR="00CE4BA4" w:rsidRDefault="003B53F0" w:rsidP="00DA4A5D">
      <w:pPr>
        <w:ind w:firstLineChars="200" w:firstLine="640"/>
        <w:rPr>
          <w:rFonts w:ascii="仿宋" w:eastAsia="仿宋" w:hAnsi="仿宋"/>
          <w:sz w:val="32"/>
          <w:szCs w:val="32"/>
        </w:rPr>
      </w:pPr>
      <w:r>
        <w:rPr>
          <w:rFonts w:ascii="仿宋" w:eastAsia="仿宋" w:hAnsi="仿宋" w:hint="eastAsia"/>
          <w:sz w:val="32"/>
          <w:szCs w:val="32"/>
        </w:rPr>
        <w:t>3.县级融媒体中心建设困境及出路</w:t>
      </w:r>
    </w:p>
    <w:p w:rsidR="00CE4BA4" w:rsidRDefault="003B53F0">
      <w:pPr>
        <w:rPr>
          <w:rFonts w:ascii="仿宋" w:eastAsia="仿宋" w:hAnsi="仿宋"/>
          <w:sz w:val="32"/>
          <w:szCs w:val="32"/>
        </w:rPr>
      </w:pPr>
      <w:r>
        <w:rPr>
          <w:rFonts w:ascii="仿宋" w:eastAsia="仿宋" w:hAnsi="仿宋" w:hint="eastAsia"/>
          <w:sz w:val="32"/>
          <w:szCs w:val="32"/>
        </w:rPr>
        <w:t xml:space="preserve">    县级融媒体中心在取得成果的同时也暴露出了一些不足，一是传统的体制机制与大数据时代下的县级融媒体中心发展不匹配；二是作为最基层的媒体平台人才缺乏与流失制约了内容生产与融合传播效果；三是由于经济、资源及历史原因等影响，各县级融媒体中心建设发展不均衡现象愈发凸显，从而影响了县级融媒总体进展和成效。</w:t>
      </w:r>
      <w:r w:rsidR="000771BE">
        <w:rPr>
          <w:rFonts w:ascii="仿宋" w:eastAsia="仿宋" w:hAnsi="仿宋" w:hint="eastAsia"/>
          <w:sz w:val="32"/>
          <w:szCs w:val="32"/>
        </w:rPr>
        <w:t>【8】</w:t>
      </w:r>
      <w:r>
        <w:rPr>
          <w:rFonts w:ascii="仿宋" w:eastAsia="仿宋" w:hAnsi="仿宋" w:hint="eastAsia"/>
          <w:sz w:val="32"/>
          <w:szCs w:val="32"/>
        </w:rPr>
        <w:t>未来，县级融媒体中心建设将逐渐从遍地开花向提质增优转型，将逐渐从建设热潮转向理性冷思考，通过打造多级联动的传播矩阵</w:t>
      </w:r>
      <w:r>
        <w:rPr>
          <w:rFonts w:ascii="仿宋" w:eastAsia="仿宋" w:hAnsi="仿宋" w:hint="eastAsia"/>
          <w:sz w:val="32"/>
          <w:szCs w:val="32"/>
        </w:rPr>
        <w:lastRenderedPageBreak/>
        <w:t>和技术驱动的一体化组织架构进入融媒体中心建设的快车道。</w:t>
      </w:r>
    </w:p>
    <w:p w:rsidR="00CE4BA4" w:rsidRDefault="003B53F0">
      <w:pPr>
        <w:rPr>
          <w:rFonts w:ascii="仿宋" w:eastAsia="仿宋" w:hAnsi="仿宋"/>
          <w:sz w:val="32"/>
          <w:szCs w:val="32"/>
        </w:rPr>
      </w:pPr>
      <w:r>
        <w:rPr>
          <w:rFonts w:ascii="仿宋" w:eastAsia="仿宋" w:hAnsi="仿宋" w:hint="eastAsia"/>
          <w:sz w:val="32"/>
          <w:szCs w:val="32"/>
        </w:rPr>
        <w:t xml:space="preserve">    3.2体制机制“变则新”</w:t>
      </w:r>
    </w:p>
    <w:p w:rsidR="00CE4BA4" w:rsidRDefault="009A1872">
      <w:pPr>
        <w:ind w:firstLine="630"/>
        <w:rPr>
          <w:rFonts w:ascii="仿宋" w:eastAsia="仿宋" w:hAnsi="仿宋"/>
          <w:sz w:val="32"/>
          <w:szCs w:val="32"/>
        </w:rPr>
      </w:pPr>
      <w:r w:rsidRPr="009A1872">
        <w:rPr>
          <w:rFonts w:ascii="仿宋" w:eastAsia="仿宋" w:hAnsi="仿宋" w:hint="eastAsia"/>
          <w:sz w:val="32"/>
          <w:szCs w:val="32"/>
        </w:rPr>
        <w:t>大数据时代全媒发展现状倒逼县级融媒体中心必须创新思维深化体制机制的改革，打造跨区域、跨行业、跨层级的立体化融合平台，不断将科技最新成果引入到融媒体平台，实现大数据联通互动，内容传播跨网跨屏跨业态，并打造适应数字化智慧化转型的管理体系。体制机制改革在员工保障和绩效激励、社会效益和经济效益之间寻求最佳平衡点，锐意进取大胆创新，以经营管理与发展的最大合力来巩固体制机制改革效果。</w:t>
      </w:r>
      <w:r w:rsidR="003B53F0">
        <w:rPr>
          <w:rFonts w:ascii="仿宋" w:eastAsia="仿宋" w:hAnsi="仿宋" w:hint="eastAsia"/>
          <w:sz w:val="32"/>
          <w:szCs w:val="32"/>
        </w:rPr>
        <w:t>县级融媒体中心兼具公益事业和市场化的二元属性，大部分被调整为县委政府直属公益二类事业单位，各级财政为推进县级融媒体中心建设和运转提供了资金保障，基础设施、运维经费、人员工资等，还通过财政重点扶持增添发展活力和转型动力，使县级媒体摆脱了资金不稳的运转难题。</w:t>
      </w:r>
    </w:p>
    <w:p w:rsidR="00497997" w:rsidRPr="00497997" w:rsidRDefault="003B53F0" w:rsidP="00497997">
      <w:pPr>
        <w:pStyle w:val="a5"/>
        <w:ind w:firstLineChars="200" w:firstLine="640"/>
        <w:rPr>
          <w:rFonts w:ascii="仿宋" w:eastAsia="仿宋" w:hAnsi="仿宋" w:cstheme="minorBidi"/>
          <w:kern w:val="2"/>
          <w:sz w:val="32"/>
          <w:szCs w:val="32"/>
        </w:rPr>
      </w:pPr>
      <w:r>
        <w:rPr>
          <w:rFonts w:ascii="仿宋" w:eastAsia="仿宋" w:hAnsi="仿宋" w:hint="eastAsia"/>
          <w:sz w:val="32"/>
          <w:szCs w:val="32"/>
        </w:rPr>
        <w:t>石门县融媒体中心作为公益二类事业单位，从2019年以来享受了国家财政县级融媒体中心建设的三年专项计划，市县财政加以配套。石门县融媒体中心还创新改革了人事制度，按照采编和经营分离原则，打破部门界限，</w:t>
      </w:r>
      <w:r w:rsidRPr="00497997">
        <w:rPr>
          <w:rFonts w:ascii="仿宋" w:eastAsia="仿宋" w:hAnsi="仿宋" w:cstheme="minorBidi" w:hint="eastAsia"/>
          <w:kern w:val="2"/>
          <w:sz w:val="32"/>
          <w:szCs w:val="32"/>
        </w:rPr>
        <w:t>按需设岗，</w:t>
      </w:r>
      <w:r w:rsidR="00497997" w:rsidRPr="00497997">
        <w:rPr>
          <w:rFonts w:ascii="仿宋" w:eastAsia="仿宋" w:hAnsi="仿宋" w:cstheme="minorBidi" w:hint="eastAsia"/>
          <w:kern w:val="2"/>
          <w:sz w:val="32"/>
          <w:szCs w:val="32"/>
        </w:rPr>
        <w:t>忽略“编制”不看、淡化行政干预，全员实行双向选择竞争上岗，中心全体员工一律绩效考核，末位淘汰奖勤罚懒优胜</w:t>
      </w:r>
      <w:r w:rsidR="00497997" w:rsidRPr="00497997">
        <w:rPr>
          <w:rFonts w:ascii="仿宋" w:eastAsia="仿宋" w:hAnsi="仿宋" w:cstheme="minorBidi" w:hint="eastAsia"/>
          <w:kern w:val="2"/>
          <w:sz w:val="32"/>
          <w:szCs w:val="32"/>
        </w:rPr>
        <w:lastRenderedPageBreak/>
        <w:t>劣汰，考核拉开档次，收入具有差距，内部激发了活力，还根据自身现状“量体裁衣”，坚持创造性转化和创新性发展，从体制机制源头加以保障。</w:t>
      </w:r>
    </w:p>
    <w:p w:rsidR="00CE4BA4" w:rsidRDefault="003B53F0" w:rsidP="00497997">
      <w:pPr>
        <w:ind w:firstLine="630"/>
        <w:rPr>
          <w:rFonts w:ascii="仿宋" w:eastAsia="仿宋" w:hAnsi="仿宋"/>
          <w:sz w:val="32"/>
          <w:szCs w:val="32"/>
        </w:rPr>
      </w:pPr>
      <w:r>
        <w:rPr>
          <w:rFonts w:ascii="仿宋" w:eastAsia="仿宋" w:hAnsi="仿宋" w:hint="eastAsia"/>
          <w:sz w:val="32"/>
          <w:szCs w:val="32"/>
        </w:rPr>
        <w:t xml:space="preserve"> 3.2人才保障“激则活”</w:t>
      </w:r>
    </w:p>
    <w:p w:rsidR="00CE4BA4" w:rsidRDefault="003B53F0">
      <w:pPr>
        <w:ind w:firstLineChars="200" w:firstLine="640"/>
        <w:rPr>
          <w:rFonts w:ascii="仿宋" w:eastAsia="仿宋" w:hAnsi="仿宋"/>
          <w:sz w:val="32"/>
          <w:szCs w:val="32"/>
        </w:rPr>
      </w:pPr>
      <w:r>
        <w:rPr>
          <w:rFonts w:ascii="仿宋" w:eastAsia="仿宋" w:hAnsi="仿宋" w:hint="eastAsia"/>
          <w:sz w:val="32"/>
          <w:szCs w:val="32"/>
        </w:rPr>
        <w:t>县级融媒体中心大都从当地广播电视台转隶组建而成，因历史遗留等原因普遍存在队伍老化、人才不足、人才断代、人才流失等现象，也造成了基层媒体发展动力不足、内部活力不够，优质内容短缺，传播手段滞后等从而影响和制约了县级融媒体中心的建设质量和成效。</w:t>
      </w:r>
    </w:p>
    <w:p w:rsidR="00CE4BA4" w:rsidRDefault="00141153">
      <w:pPr>
        <w:ind w:firstLine="645"/>
        <w:rPr>
          <w:rFonts w:ascii="仿宋" w:eastAsia="仿宋" w:hAnsi="仿宋"/>
          <w:sz w:val="32"/>
          <w:szCs w:val="32"/>
        </w:rPr>
      </w:pPr>
      <w:r w:rsidRPr="00141153">
        <w:rPr>
          <w:rFonts w:ascii="仿宋" w:eastAsia="仿宋" w:hAnsi="仿宋" w:hint="eastAsia"/>
          <w:sz w:val="32"/>
          <w:szCs w:val="32"/>
        </w:rPr>
        <w:t>就石门县融媒体中心来说为了强化人力资源配置和高效运转，一是会同人社、组织、编办等部门制定积极有效的政策引进复合型人才“它山之石来攻玉”，公平、科学、合理和可持续性发展作为人才引进机制硬核，2020至2021年，石门县融媒体中心根据人才战略引进全日制新闻传播类专业硕士研究生6人；</w:t>
      </w:r>
      <w:r w:rsidR="003B53F0">
        <w:rPr>
          <w:rFonts w:ascii="仿宋" w:eastAsia="仿宋" w:hAnsi="仿宋" w:hint="eastAsia"/>
          <w:sz w:val="32"/>
          <w:szCs w:val="32"/>
        </w:rPr>
        <w:t>二是变“高薪就能留住人才”为“高效能激励人才”，实行了绩效考核、零工资制、全员竞聘、数据点击量考核和末位淘汰制，着力打造能拍、能写、能剪、能播的“一人全岗”复合型人才；三是培训合作孵化培育人才， 通过培训、跨界合作推动人才向全媒体转型，从而激发人才活力，与湖南文理学院开展战略合作并建立实习和产学研培训基地，不仅聚集了多元人才资源，还研发融媒体课程体系，向党委政府、进驻“新石门”APP的行政事业单位</w:t>
      </w:r>
      <w:r w:rsidR="003B53F0">
        <w:rPr>
          <w:rFonts w:ascii="仿宋" w:eastAsia="仿宋" w:hAnsi="仿宋" w:hint="eastAsia"/>
          <w:sz w:val="32"/>
          <w:szCs w:val="32"/>
        </w:rPr>
        <w:lastRenderedPageBreak/>
        <w:t>提供融媒人才培训服务，同时也打造了“提笔能写、对筒能讲、举机能拍、多元传播”的全媒体人才队伍，通过开展“石门融媒每月讲堂”、“编委会每周评优”等活动来提升激励团队。</w:t>
      </w:r>
    </w:p>
    <w:p w:rsidR="00CE4BA4" w:rsidRDefault="003B53F0">
      <w:pPr>
        <w:rPr>
          <w:rFonts w:ascii="仿宋" w:eastAsia="仿宋" w:hAnsi="仿宋"/>
          <w:sz w:val="32"/>
          <w:szCs w:val="32"/>
        </w:rPr>
      </w:pPr>
      <w:r>
        <w:rPr>
          <w:rFonts w:ascii="仿宋" w:eastAsia="仿宋" w:hAnsi="仿宋" w:hint="eastAsia"/>
          <w:sz w:val="32"/>
          <w:szCs w:val="32"/>
        </w:rPr>
        <w:t xml:space="preserve">  </w:t>
      </w:r>
      <w:r w:rsidR="00DA4A5D">
        <w:rPr>
          <w:rFonts w:ascii="仿宋" w:eastAsia="仿宋" w:hAnsi="仿宋" w:hint="eastAsia"/>
          <w:sz w:val="32"/>
          <w:szCs w:val="32"/>
        </w:rPr>
        <w:t xml:space="preserve">  </w:t>
      </w:r>
      <w:r>
        <w:rPr>
          <w:rFonts w:ascii="仿宋" w:eastAsia="仿宋" w:hAnsi="仿宋" w:hint="eastAsia"/>
          <w:sz w:val="32"/>
          <w:szCs w:val="32"/>
        </w:rPr>
        <w:t>3.3平台融合“通则强”</w:t>
      </w:r>
    </w:p>
    <w:p w:rsidR="00CE4BA4" w:rsidRDefault="0089030E" w:rsidP="0089030E">
      <w:pPr>
        <w:ind w:firstLineChars="200" w:firstLine="640"/>
        <w:rPr>
          <w:rFonts w:ascii="仿宋" w:eastAsia="仿宋" w:hAnsi="仿宋"/>
          <w:sz w:val="32"/>
          <w:szCs w:val="32"/>
        </w:rPr>
      </w:pPr>
      <w:r w:rsidRPr="0089030E">
        <w:rPr>
          <w:rFonts w:ascii="仿宋" w:eastAsia="仿宋" w:hAnsi="仿宋" w:hint="eastAsia"/>
          <w:sz w:val="32"/>
          <w:szCs w:val="32"/>
        </w:rPr>
        <w:t>县级融媒体中心发展最重要的就是以高科技支撑建好融媒体发展平台，而县级媒体平台作为国家媒体的基础，更需要得到各级大力扶持，来保证媒体产业的健康可持续发展。中央、省级媒体搭建高能效技术资源、融媒人才共享的合作开放式平台，引领助推纵横深度合作。</w:t>
      </w:r>
      <w:r w:rsidR="00A71CCD">
        <w:rPr>
          <w:rFonts w:ascii="仿宋" w:eastAsia="仿宋" w:hAnsi="仿宋" w:hint="eastAsia"/>
          <w:sz w:val="32"/>
          <w:szCs w:val="32"/>
        </w:rPr>
        <w:t>【9】</w:t>
      </w:r>
      <w:r w:rsidR="003B53F0">
        <w:rPr>
          <w:rFonts w:ascii="仿宋" w:eastAsia="仿宋" w:hAnsi="仿宋" w:hint="eastAsia"/>
          <w:sz w:val="32"/>
          <w:szCs w:val="32"/>
        </w:rPr>
        <w:t>湖南省成立县级融媒体中心联盟，分享平台资源定期协作交流各类公益和重大题材项目，通过协作帮扶、资源共享和结对的形式共同提升，从内容生产传播手段上实现共融共通。2021年9月，石门县融媒体中心协同省市媒体同步推出“丰收石门”在石门维新镇为农副产品直播带货，实现了省市县融媒直播的创新与突破，着力打造了跨区域的资源融合平台。</w:t>
      </w:r>
    </w:p>
    <w:p w:rsidR="00CE4BA4" w:rsidRDefault="003B53F0">
      <w:pPr>
        <w:ind w:firstLineChars="200" w:firstLine="640"/>
        <w:rPr>
          <w:rFonts w:ascii="仿宋" w:eastAsia="仿宋" w:hAnsi="仿宋"/>
          <w:sz w:val="32"/>
          <w:szCs w:val="32"/>
        </w:rPr>
      </w:pPr>
      <w:r>
        <w:rPr>
          <w:rFonts w:ascii="仿宋" w:eastAsia="仿宋" w:hAnsi="仿宋" w:hint="eastAsia"/>
          <w:sz w:val="32"/>
          <w:szCs w:val="32"/>
        </w:rPr>
        <w:t>3.4融媒发展“竞则优”</w:t>
      </w:r>
    </w:p>
    <w:p w:rsidR="0077386F" w:rsidRDefault="003B53F0" w:rsidP="0077386F">
      <w:pPr>
        <w:ind w:firstLineChars="200" w:firstLine="640"/>
        <w:rPr>
          <w:rFonts w:ascii="仿宋" w:eastAsia="仿宋" w:hAnsi="仿宋"/>
          <w:sz w:val="32"/>
          <w:szCs w:val="32"/>
        </w:rPr>
      </w:pPr>
      <w:r>
        <w:rPr>
          <w:rFonts w:ascii="仿宋" w:eastAsia="仿宋" w:hAnsi="仿宋" w:hint="eastAsia"/>
          <w:sz w:val="32"/>
          <w:szCs w:val="32"/>
        </w:rPr>
        <w:t>在县级融媒体中心的发展中，需要进一步加深媒体融合度，通过传统媒体与新媒体的深度融合，整合各类优势资源，弥补各类传播缺陷，完成传播结构的不断优化。</w:t>
      </w:r>
      <w:r w:rsidR="000E6104">
        <w:rPr>
          <w:rFonts w:ascii="仿宋" w:eastAsia="仿宋" w:hAnsi="仿宋" w:hint="eastAsia"/>
          <w:sz w:val="32"/>
          <w:szCs w:val="32"/>
        </w:rPr>
        <w:t>【10】</w:t>
      </w:r>
      <w:r>
        <w:rPr>
          <w:rFonts w:ascii="仿宋" w:eastAsia="仿宋" w:hAnsi="仿宋" w:hint="eastAsia"/>
          <w:sz w:val="32"/>
          <w:szCs w:val="32"/>
        </w:rPr>
        <w:t>县级融媒体中心要做好自身品牌的建设工作，当前信息传播速度快，信息传播者的品牌能够很大程度上影响公众对其信息的</w:t>
      </w:r>
      <w:r>
        <w:rPr>
          <w:rFonts w:ascii="仿宋" w:eastAsia="仿宋" w:hAnsi="仿宋" w:hint="eastAsia"/>
          <w:sz w:val="32"/>
          <w:szCs w:val="32"/>
        </w:rPr>
        <w:lastRenderedPageBreak/>
        <w:t>接收，县级融媒体中心作为基层地方主流媒体本身具备一定的权威性，通过全媒手段，将自身的优势做大做强，从而增加市场的影响力，才能在竞争中立于不败之地。</w:t>
      </w:r>
    </w:p>
    <w:p w:rsidR="0077386F" w:rsidRPr="0077386F" w:rsidRDefault="0077386F" w:rsidP="0077386F">
      <w:pPr>
        <w:ind w:firstLineChars="200" w:firstLine="640"/>
        <w:rPr>
          <w:rFonts w:ascii="仿宋" w:eastAsia="仿宋" w:hAnsi="仿宋"/>
          <w:sz w:val="32"/>
          <w:szCs w:val="32"/>
        </w:rPr>
      </w:pPr>
      <w:r w:rsidRPr="0077386F">
        <w:rPr>
          <w:rFonts w:ascii="仿宋" w:eastAsia="仿宋" w:hAnsi="仿宋" w:hint="eastAsia"/>
          <w:sz w:val="32"/>
          <w:szCs w:val="32"/>
        </w:rPr>
        <w:t>县级融媒体中心建设永远在路上，只有紧随中央顶层设计，以党媒姓党的定力，在技术、内容、平台、人才、体制机制等方面深度融合，坚持内容为王和移动优先战略，创新发展增强运营来深挖造血功能，因地制宜有的放矢来提升服务基层的水平，自我激活创新人才战略，实行多维度评估考核和监督检查机制，及时发现问题解决问题，不断优化调整运营结构实现县级融媒体中心高质量可持续式发展，以便更好的引导群众服务群众。</w:t>
      </w:r>
    </w:p>
    <w:p w:rsidR="00CE4BA4" w:rsidRDefault="00CE4BA4">
      <w:pPr>
        <w:ind w:firstLine="645"/>
        <w:rPr>
          <w:rFonts w:ascii="仿宋" w:eastAsia="仿宋" w:hAnsi="仿宋"/>
          <w:sz w:val="32"/>
          <w:szCs w:val="32"/>
        </w:rPr>
      </w:pPr>
    </w:p>
    <w:p w:rsidR="00CE4BA4" w:rsidRDefault="003B53F0">
      <w:pPr>
        <w:rPr>
          <w:rFonts w:ascii="仿宋" w:eastAsia="仿宋" w:hAnsi="仿宋"/>
          <w:sz w:val="32"/>
          <w:szCs w:val="32"/>
        </w:rPr>
      </w:pPr>
      <w:r>
        <w:rPr>
          <w:rFonts w:ascii="仿宋" w:eastAsia="仿宋" w:hAnsi="仿宋" w:hint="eastAsia"/>
          <w:sz w:val="32"/>
          <w:szCs w:val="32"/>
        </w:rPr>
        <w:t>参考文献</w:t>
      </w:r>
    </w:p>
    <w:p w:rsidR="00CE4BA4" w:rsidRDefault="003B53F0">
      <w:pPr>
        <w:numPr>
          <w:ilvl w:val="0"/>
          <w:numId w:val="1"/>
        </w:numPr>
        <w:rPr>
          <w:rFonts w:ascii="仿宋" w:eastAsia="仿宋" w:hAnsi="仿宋"/>
          <w:sz w:val="32"/>
          <w:szCs w:val="32"/>
        </w:rPr>
      </w:pPr>
      <w:r>
        <w:rPr>
          <w:rFonts w:ascii="仿宋" w:eastAsia="仿宋" w:hAnsi="仿宋" w:hint="eastAsia"/>
          <w:sz w:val="32"/>
          <w:szCs w:val="32"/>
        </w:rPr>
        <w:t>刘泽林.大数据时代融媒体环境下的科普传播探析[J].中国传媒科技，</w:t>
      </w:r>
      <w:r>
        <w:rPr>
          <w:rFonts w:ascii="仿宋" w:eastAsia="仿宋" w:hAnsi="仿宋"/>
          <w:sz w:val="32"/>
          <w:szCs w:val="32"/>
        </w:rPr>
        <w:t>2021</w:t>
      </w:r>
      <w:r>
        <w:rPr>
          <w:rFonts w:ascii="仿宋" w:eastAsia="仿宋" w:hAnsi="仿宋" w:hint="eastAsia"/>
          <w:sz w:val="32"/>
          <w:szCs w:val="32"/>
        </w:rPr>
        <w:t>（12）</w:t>
      </w:r>
      <w:r w:rsidR="00860D7F">
        <w:rPr>
          <w:rFonts w:ascii="仿宋" w:eastAsia="仿宋" w:hAnsi="仿宋" w:hint="eastAsia"/>
          <w:sz w:val="32"/>
          <w:szCs w:val="32"/>
        </w:rPr>
        <w:t>：34—36</w:t>
      </w:r>
      <w:r w:rsidR="00651403">
        <w:rPr>
          <w:rFonts w:ascii="仿宋" w:eastAsia="仿宋" w:hAnsi="仿宋" w:hint="eastAsia"/>
          <w:sz w:val="32"/>
          <w:szCs w:val="32"/>
        </w:rPr>
        <w:t>.</w:t>
      </w:r>
    </w:p>
    <w:p w:rsidR="00CE4BA4" w:rsidRDefault="00BD7AAC">
      <w:pPr>
        <w:rPr>
          <w:rFonts w:ascii="仿宋" w:eastAsia="仿宋" w:hAnsi="仿宋"/>
          <w:sz w:val="32"/>
          <w:szCs w:val="32"/>
        </w:rPr>
      </w:pPr>
      <w:r>
        <w:rPr>
          <w:rFonts w:ascii="仿宋" w:eastAsia="仿宋" w:hAnsi="仿宋" w:hint="eastAsia"/>
          <w:sz w:val="32"/>
          <w:szCs w:val="32"/>
        </w:rPr>
        <w:t>[2]</w:t>
      </w:r>
      <w:r w:rsidR="003B53F0">
        <w:rPr>
          <w:rFonts w:ascii="仿宋" w:eastAsia="仿宋" w:hAnsi="仿宋" w:hint="eastAsia"/>
          <w:sz w:val="32"/>
          <w:szCs w:val="32"/>
        </w:rPr>
        <w:t>吴国琴.融媒体时代网络新闻专</w:t>
      </w:r>
      <w:bookmarkStart w:id="0" w:name="_GoBack"/>
      <w:bookmarkEnd w:id="0"/>
      <w:r w:rsidR="003B53F0">
        <w:rPr>
          <w:rFonts w:ascii="仿宋" w:eastAsia="仿宋" w:hAnsi="仿宋" w:hint="eastAsia"/>
          <w:sz w:val="32"/>
          <w:szCs w:val="32"/>
        </w:rPr>
        <w:t>题策划原则[J].中国传媒科技，2020（2）</w:t>
      </w:r>
      <w:r w:rsidR="00860D7F">
        <w:rPr>
          <w:rFonts w:ascii="仿宋" w:eastAsia="仿宋" w:hAnsi="仿宋" w:hint="eastAsia"/>
          <w:sz w:val="32"/>
          <w:szCs w:val="32"/>
        </w:rPr>
        <w:t>：84—86</w:t>
      </w:r>
      <w:r w:rsidR="00651403">
        <w:rPr>
          <w:rFonts w:ascii="仿宋" w:eastAsia="仿宋" w:hAnsi="仿宋" w:hint="eastAsia"/>
          <w:sz w:val="32"/>
          <w:szCs w:val="32"/>
        </w:rPr>
        <w:t>.</w:t>
      </w:r>
    </w:p>
    <w:p w:rsidR="00CE4BA4" w:rsidRDefault="003B53F0">
      <w:pPr>
        <w:rPr>
          <w:rFonts w:ascii="仿宋" w:eastAsia="仿宋" w:hAnsi="仿宋"/>
          <w:sz w:val="32"/>
          <w:szCs w:val="32"/>
        </w:rPr>
      </w:pPr>
      <w:r>
        <w:rPr>
          <w:rFonts w:ascii="仿宋" w:eastAsia="仿宋" w:hAnsi="仿宋" w:hint="eastAsia"/>
          <w:sz w:val="32"/>
          <w:szCs w:val="32"/>
        </w:rPr>
        <w:t>[3]何志武.底色与特色：县级融媒体中心的“媒体+”逻辑[J].中州学刊，2020（11）</w:t>
      </w:r>
      <w:r w:rsidR="00860D7F">
        <w:rPr>
          <w:rFonts w:ascii="仿宋" w:eastAsia="仿宋" w:hAnsi="仿宋" w:hint="eastAsia"/>
          <w:sz w:val="32"/>
          <w:szCs w:val="32"/>
        </w:rPr>
        <w:t>：156—161</w:t>
      </w:r>
      <w:r w:rsidR="00651403">
        <w:rPr>
          <w:rFonts w:ascii="仿宋" w:eastAsia="仿宋" w:hAnsi="仿宋" w:hint="eastAsia"/>
          <w:sz w:val="32"/>
          <w:szCs w:val="32"/>
        </w:rPr>
        <w:t>.</w:t>
      </w:r>
    </w:p>
    <w:p w:rsidR="00CE4BA4" w:rsidRDefault="003B53F0">
      <w:pPr>
        <w:rPr>
          <w:rFonts w:ascii="仿宋" w:eastAsia="仿宋" w:hAnsi="仿宋"/>
          <w:sz w:val="32"/>
          <w:szCs w:val="32"/>
        </w:rPr>
      </w:pPr>
      <w:r>
        <w:rPr>
          <w:rFonts w:ascii="仿宋" w:eastAsia="仿宋" w:hAnsi="仿宋" w:hint="eastAsia"/>
          <w:sz w:val="32"/>
          <w:szCs w:val="32"/>
        </w:rPr>
        <w:t>[4]</w:t>
      </w:r>
      <w:r w:rsidR="00651403">
        <w:rPr>
          <w:rFonts w:ascii="仿宋" w:eastAsia="仿宋" w:hAnsi="仿宋" w:hint="eastAsia"/>
          <w:sz w:val="32"/>
          <w:szCs w:val="32"/>
        </w:rPr>
        <w:t>张杰</w:t>
      </w:r>
      <w:r w:rsidR="00C26FD1">
        <w:rPr>
          <w:rFonts w:ascii="仿宋" w:eastAsia="仿宋" w:hAnsi="仿宋" w:hint="eastAsia"/>
          <w:sz w:val="32"/>
          <w:szCs w:val="32"/>
        </w:rPr>
        <w:t>.</w:t>
      </w:r>
      <w:r>
        <w:rPr>
          <w:rFonts w:ascii="仿宋" w:eastAsia="仿宋" w:hAnsi="仿宋" w:hint="eastAsia"/>
          <w:sz w:val="32"/>
          <w:szCs w:val="32"/>
        </w:rPr>
        <w:t>大数据技术</w:t>
      </w:r>
      <w:r w:rsidR="00651403">
        <w:rPr>
          <w:rFonts w:ascii="仿宋" w:eastAsia="仿宋" w:hAnsi="仿宋" w:hint="eastAsia"/>
          <w:sz w:val="32"/>
          <w:szCs w:val="32"/>
        </w:rPr>
        <w:t>支撑</w:t>
      </w:r>
      <w:r>
        <w:rPr>
          <w:rFonts w:ascii="仿宋" w:eastAsia="仿宋" w:hAnsi="仿宋" w:hint="eastAsia"/>
          <w:sz w:val="32"/>
          <w:szCs w:val="32"/>
        </w:rPr>
        <w:t>融</w:t>
      </w:r>
      <w:r w:rsidR="00651403">
        <w:rPr>
          <w:rFonts w:ascii="仿宋" w:eastAsia="仿宋" w:hAnsi="仿宋" w:hint="eastAsia"/>
          <w:sz w:val="32"/>
          <w:szCs w:val="32"/>
        </w:rPr>
        <w:t>合</w:t>
      </w:r>
      <w:r>
        <w:rPr>
          <w:rFonts w:ascii="仿宋" w:eastAsia="仿宋" w:hAnsi="仿宋" w:hint="eastAsia"/>
          <w:sz w:val="32"/>
          <w:szCs w:val="32"/>
        </w:rPr>
        <w:t>媒体</w:t>
      </w:r>
      <w:r w:rsidR="00651403">
        <w:rPr>
          <w:rFonts w:ascii="仿宋" w:eastAsia="仿宋" w:hAnsi="仿宋" w:hint="eastAsia"/>
          <w:sz w:val="32"/>
          <w:szCs w:val="32"/>
        </w:rPr>
        <w:t>建设</w:t>
      </w:r>
      <w:r>
        <w:rPr>
          <w:rFonts w:ascii="仿宋" w:eastAsia="仿宋" w:hAnsi="仿宋" w:hint="eastAsia"/>
          <w:sz w:val="32"/>
          <w:szCs w:val="32"/>
        </w:rPr>
        <w:t>[J].</w:t>
      </w:r>
      <w:r w:rsidR="00651403">
        <w:rPr>
          <w:rFonts w:ascii="仿宋" w:eastAsia="仿宋" w:hAnsi="仿宋" w:hint="eastAsia"/>
          <w:sz w:val="32"/>
          <w:szCs w:val="32"/>
        </w:rPr>
        <w:t>电视技术</w:t>
      </w:r>
      <w:r>
        <w:rPr>
          <w:rFonts w:ascii="仿宋" w:eastAsia="仿宋" w:hAnsi="仿宋" w:hint="eastAsia"/>
          <w:sz w:val="32"/>
          <w:szCs w:val="32"/>
        </w:rPr>
        <w:t>，20</w:t>
      </w:r>
      <w:r w:rsidR="00651403">
        <w:rPr>
          <w:rFonts w:ascii="仿宋" w:eastAsia="仿宋" w:hAnsi="仿宋" w:hint="eastAsia"/>
          <w:sz w:val="32"/>
          <w:szCs w:val="32"/>
        </w:rPr>
        <w:t>21</w:t>
      </w:r>
      <w:r>
        <w:rPr>
          <w:rFonts w:ascii="仿宋" w:eastAsia="仿宋" w:hAnsi="仿宋" w:hint="eastAsia"/>
          <w:sz w:val="32"/>
          <w:szCs w:val="32"/>
        </w:rPr>
        <w:t>（</w:t>
      </w:r>
      <w:r w:rsidR="00651403">
        <w:rPr>
          <w:rFonts w:ascii="仿宋" w:eastAsia="仿宋" w:hAnsi="仿宋" w:hint="eastAsia"/>
          <w:sz w:val="32"/>
          <w:szCs w:val="32"/>
        </w:rPr>
        <w:t>6</w:t>
      </w:r>
      <w:r>
        <w:rPr>
          <w:rFonts w:ascii="仿宋" w:eastAsia="仿宋" w:hAnsi="仿宋" w:hint="eastAsia"/>
          <w:sz w:val="32"/>
          <w:szCs w:val="32"/>
        </w:rPr>
        <w:t>）</w:t>
      </w:r>
      <w:r w:rsidR="00651403">
        <w:rPr>
          <w:rFonts w:ascii="仿宋" w:eastAsia="仿宋" w:hAnsi="仿宋" w:hint="eastAsia"/>
          <w:sz w:val="32"/>
          <w:szCs w:val="32"/>
        </w:rPr>
        <w:t>：14—16.</w:t>
      </w:r>
    </w:p>
    <w:p w:rsidR="00CE4BA4" w:rsidRDefault="003B53F0">
      <w:pPr>
        <w:rPr>
          <w:rFonts w:ascii="仿宋" w:eastAsia="仿宋" w:hAnsi="仿宋"/>
          <w:sz w:val="32"/>
          <w:szCs w:val="32"/>
        </w:rPr>
      </w:pPr>
      <w:r>
        <w:rPr>
          <w:rFonts w:ascii="仿宋" w:eastAsia="仿宋" w:hAnsi="仿宋" w:hint="eastAsia"/>
          <w:sz w:val="32"/>
          <w:szCs w:val="32"/>
        </w:rPr>
        <w:t xml:space="preserve">[5]黄楚新 </w:t>
      </w:r>
      <w:r w:rsidR="00C26FD1">
        <w:rPr>
          <w:rFonts w:ascii="仿宋" w:eastAsia="仿宋" w:hAnsi="仿宋" w:hint="eastAsia"/>
          <w:sz w:val="32"/>
          <w:szCs w:val="32"/>
        </w:rPr>
        <w:t>刘美忆.</w:t>
      </w:r>
      <w:r w:rsidR="00651403">
        <w:rPr>
          <w:rFonts w:ascii="仿宋" w:eastAsia="仿宋" w:hAnsi="仿宋" w:hint="eastAsia"/>
          <w:sz w:val="32"/>
          <w:szCs w:val="32"/>
        </w:rPr>
        <w:t>2020年</w:t>
      </w:r>
      <w:r>
        <w:rPr>
          <w:rFonts w:ascii="仿宋" w:eastAsia="仿宋" w:hAnsi="仿宋" w:hint="eastAsia"/>
          <w:sz w:val="32"/>
          <w:szCs w:val="32"/>
        </w:rPr>
        <w:t>县级融媒体中心建设现状、问题</w:t>
      </w:r>
      <w:r>
        <w:rPr>
          <w:rFonts w:ascii="仿宋" w:eastAsia="仿宋" w:hAnsi="仿宋" w:hint="eastAsia"/>
          <w:sz w:val="32"/>
          <w:szCs w:val="32"/>
        </w:rPr>
        <w:lastRenderedPageBreak/>
        <w:t>及趋势[J].新闻与写作，2021（</w:t>
      </w:r>
      <w:r w:rsidR="00C26FD1">
        <w:rPr>
          <w:rFonts w:ascii="仿宋" w:eastAsia="仿宋" w:hAnsi="仿宋" w:hint="eastAsia"/>
          <w:sz w:val="32"/>
          <w:szCs w:val="32"/>
        </w:rPr>
        <w:t>1</w:t>
      </w:r>
      <w:r>
        <w:rPr>
          <w:rFonts w:ascii="仿宋" w:eastAsia="仿宋" w:hAnsi="仿宋" w:hint="eastAsia"/>
          <w:sz w:val="32"/>
          <w:szCs w:val="32"/>
        </w:rPr>
        <w:t>）</w:t>
      </w:r>
      <w:r w:rsidR="00651403">
        <w:rPr>
          <w:rFonts w:ascii="仿宋" w:eastAsia="仿宋" w:hAnsi="仿宋" w:hint="eastAsia"/>
          <w:sz w:val="32"/>
          <w:szCs w:val="32"/>
        </w:rPr>
        <w:t>：39—45.</w:t>
      </w:r>
    </w:p>
    <w:p w:rsidR="00306F4E" w:rsidRDefault="003B53F0">
      <w:pPr>
        <w:rPr>
          <w:rFonts w:ascii="仿宋" w:eastAsia="仿宋" w:hAnsi="仿宋"/>
          <w:sz w:val="32"/>
          <w:szCs w:val="32"/>
        </w:rPr>
      </w:pPr>
      <w:r>
        <w:rPr>
          <w:rFonts w:ascii="仿宋" w:eastAsia="仿宋" w:hAnsi="仿宋" w:hint="eastAsia"/>
          <w:sz w:val="32"/>
          <w:szCs w:val="32"/>
        </w:rPr>
        <w:t>[6]</w:t>
      </w:r>
      <w:r w:rsidR="00C26FD1">
        <w:rPr>
          <w:rFonts w:ascii="仿宋" w:eastAsia="仿宋" w:hAnsi="仿宋" w:hint="eastAsia"/>
          <w:sz w:val="32"/>
          <w:szCs w:val="32"/>
        </w:rPr>
        <w:t>郭全中.</w:t>
      </w:r>
      <w:r>
        <w:rPr>
          <w:rFonts w:ascii="仿宋" w:eastAsia="仿宋" w:hAnsi="仿宋" w:hint="eastAsia"/>
          <w:sz w:val="32"/>
          <w:szCs w:val="32"/>
        </w:rPr>
        <w:t>县级融媒体中心完善的关键点与三种路径[J].新闻与写作，2020（10）</w:t>
      </w:r>
      <w:r w:rsidR="003C763D">
        <w:rPr>
          <w:rFonts w:ascii="仿宋" w:eastAsia="仿宋" w:hAnsi="仿宋" w:hint="eastAsia"/>
          <w:sz w:val="32"/>
          <w:szCs w:val="32"/>
        </w:rPr>
        <w:t>：82—86.</w:t>
      </w:r>
    </w:p>
    <w:p w:rsidR="00CE4BA4" w:rsidRDefault="003B53F0">
      <w:pPr>
        <w:rPr>
          <w:rFonts w:ascii="仿宋" w:eastAsia="仿宋" w:hAnsi="仿宋"/>
          <w:sz w:val="32"/>
          <w:szCs w:val="32"/>
        </w:rPr>
      </w:pPr>
      <w:r>
        <w:rPr>
          <w:rFonts w:ascii="仿宋" w:eastAsia="仿宋" w:hAnsi="仿宋" w:hint="eastAsia"/>
          <w:sz w:val="32"/>
          <w:szCs w:val="32"/>
        </w:rPr>
        <w:t>[7]胡正荣、张英培.5G与人工智能时代县级融媒体中心建设的关键点[J].电视研究</w:t>
      </w:r>
      <w:r w:rsidR="00306F4E">
        <w:rPr>
          <w:rFonts w:ascii="仿宋" w:eastAsia="仿宋" w:hAnsi="仿宋" w:hint="eastAsia"/>
          <w:sz w:val="32"/>
          <w:szCs w:val="32"/>
        </w:rPr>
        <w:t>，</w:t>
      </w:r>
      <w:r>
        <w:rPr>
          <w:rFonts w:ascii="仿宋" w:eastAsia="仿宋" w:hAnsi="仿宋" w:hint="eastAsia"/>
          <w:sz w:val="32"/>
          <w:szCs w:val="32"/>
        </w:rPr>
        <w:t>2019（5）</w:t>
      </w:r>
      <w:r w:rsidR="00306F4E">
        <w:rPr>
          <w:rFonts w:ascii="仿宋" w:eastAsia="仿宋" w:hAnsi="仿宋" w:hint="eastAsia"/>
          <w:sz w:val="32"/>
          <w:szCs w:val="32"/>
        </w:rPr>
        <w:t>：4—6</w:t>
      </w:r>
    </w:p>
    <w:p w:rsidR="00CE4BA4" w:rsidRDefault="003B53F0">
      <w:pPr>
        <w:rPr>
          <w:rFonts w:ascii="仿宋" w:eastAsia="仿宋" w:hAnsi="仿宋"/>
          <w:sz w:val="32"/>
          <w:szCs w:val="32"/>
        </w:rPr>
      </w:pPr>
      <w:r>
        <w:rPr>
          <w:rFonts w:ascii="仿宋" w:eastAsia="仿宋" w:hAnsi="仿宋" w:hint="eastAsia"/>
          <w:sz w:val="32"/>
          <w:szCs w:val="32"/>
        </w:rPr>
        <w:t>[8]栗思远</w:t>
      </w:r>
      <w:r w:rsidR="00DD0658">
        <w:rPr>
          <w:rFonts w:ascii="仿宋" w:eastAsia="仿宋" w:hAnsi="仿宋" w:hint="eastAsia"/>
          <w:sz w:val="32"/>
          <w:szCs w:val="32"/>
        </w:rPr>
        <w:t>.</w:t>
      </w:r>
      <w:r>
        <w:rPr>
          <w:rFonts w:ascii="仿宋" w:eastAsia="仿宋" w:hAnsi="仿宋" w:hint="eastAsia"/>
          <w:sz w:val="32"/>
          <w:szCs w:val="32"/>
        </w:rPr>
        <w:t>数字媒体视阈下的新闻制作与传播[J].中国传媒科技，</w:t>
      </w:r>
      <w:r>
        <w:rPr>
          <w:rFonts w:ascii="仿宋" w:eastAsia="仿宋" w:hAnsi="仿宋"/>
          <w:sz w:val="32"/>
          <w:szCs w:val="32"/>
        </w:rPr>
        <w:t>2021</w:t>
      </w:r>
      <w:r>
        <w:rPr>
          <w:rFonts w:ascii="仿宋" w:eastAsia="仿宋" w:hAnsi="仿宋" w:hint="eastAsia"/>
          <w:sz w:val="32"/>
          <w:szCs w:val="32"/>
        </w:rPr>
        <w:t>（12）</w:t>
      </w:r>
      <w:r w:rsidR="007E0710">
        <w:rPr>
          <w:rFonts w:ascii="仿宋" w:eastAsia="仿宋" w:hAnsi="仿宋" w:hint="eastAsia"/>
          <w:sz w:val="32"/>
          <w:szCs w:val="32"/>
        </w:rPr>
        <w:t>：39—41.</w:t>
      </w:r>
    </w:p>
    <w:p w:rsidR="00A74DEC" w:rsidRPr="00313AEE" w:rsidRDefault="00AF51F9" w:rsidP="00A74DEC">
      <w:pPr>
        <w:rPr>
          <w:rFonts w:ascii="仿宋" w:eastAsia="仿宋" w:hAnsi="仿宋"/>
          <w:sz w:val="32"/>
          <w:szCs w:val="32"/>
        </w:rPr>
      </w:pPr>
      <w:r>
        <w:rPr>
          <w:rFonts w:ascii="仿宋" w:eastAsia="仿宋" w:hAnsi="仿宋" w:hint="eastAsia"/>
          <w:sz w:val="32"/>
          <w:szCs w:val="32"/>
        </w:rPr>
        <w:t>[9]</w:t>
      </w:r>
      <w:r w:rsidR="00A74DEC" w:rsidRPr="00A74DEC">
        <w:rPr>
          <w:rFonts w:ascii="仿宋" w:eastAsia="仿宋" w:hAnsi="仿宋" w:hint="eastAsia"/>
          <w:sz w:val="32"/>
          <w:szCs w:val="32"/>
        </w:rPr>
        <w:t xml:space="preserve"> 张君昌</w:t>
      </w:r>
      <w:r w:rsidR="003B53F0">
        <w:rPr>
          <w:rFonts w:ascii="仿宋" w:eastAsia="仿宋" w:hAnsi="仿宋" w:hint="eastAsia"/>
          <w:sz w:val="32"/>
          <w:szCs w:val="32"/>
        </w:rPr>
        <w:t>.</w:t>
      </w:r>
      <w:r w:rsidR="00A74DEC" w:rsidRPr="00A74DEC">
        <w:rPr>
          <w:rFonts w:ascii="仿宋" w:eastAsia="仿宋" w:hAnsi="仿宋" w:hint="eastAsia"/>
          <w:sz w:val="32"/>
          <w:szCs w:val="32"/>
        </w:rPr>
        <w:t>我国县级融媒体中心建设现状调查及路径思考</w:t>
      </w:r>
      <w:r w:rsidR="007E0710">
        <w:rPr>
          <w:rFonts w:ascii="仿宋" w:eastAsia="仿宋" w:hAnsi="仿宋" w:hint="eastAsia"/>
          <w:sz w:val="32"/>
          <w:szCs w:val="32"/>
        </w:rPr>
        <w:t>[J].</w:t>
      </w:r>
      <w:r w:rsidR="00A74DEC" w:rsidRPr="00A74DEC">
        <w:rPr>
          <w:rFonts w:ascii="仿宋" w:eastAsia="仿宋" w:hAnsi="仿宋" w:hint="eastAsia"/>
          <w:sz w:val="32"/>
          <w:szCs w:val="32"/>
        </w:rPr>
        <w:t>北方传媒研究</w:t>
      </w:r>
      <w:r w:rsidR="00A74DEC">
        <w:rPr>
          <w:rFonts w:ascii="仿宋" w:eastAsia="仿宋" w:hAnsi="仿宋" w:hint="eastAsia"/>
          <w:sz w:val="32"/>
          <w:szCs w:val="32"/>
        </w:rPr>
        <w:t>，</w:t>
      </w:r>
      <w:r w:rsidR="00A74DEC" w:rsidRPr="00A74DEC">
        <w:rPr>
          <w:rFonts w:ascii="仿宋" w:eastAsia="仿宋" w:hAnsi="仿宋" w:hint="eastAsia"/>
          <w:sz w:val="32"/>
          <w:szCs w:val="32"/>
        </w:rPr>
        <w:t>2019年</w:t>
      </w:r>
      <w:r w:rsidR="00A74DEC">
        <w:rPr>
          <w:rFonts w:ascii="仿宋" w:eastAsia="仿宋" w:hAnsi="仿宋" w:hint="eastAsia"/>
          <w:sz w:val="32"/>
          <w:szCs w:val="32"/>
        </w:rPr>
        <w:t>（</w:t>
      </w:r>
      <w:r w:rsidR="00A74DEC" w:rsidRPr="00A74DEC">
        <w:rPr>
          <w:rFonts w:ascii="仿宋" w:eastAsia="仿宋" w:hAnsi="仿宋" w:hint="eastAsia"/>
          <w:sz w:val="32"/>
          <w:szCs w:val="32"/>
        </w:rPr>
        <w:t>10</w:t>
      </w:r>
      <w:r w:rsidR="00A74DEC">
        <w:rPr>
          <w:rFonts w:ascii="仿宋" w:eastAsia="仿宋" w:hAnsi="仿宋" w:hint="eastAsia"/>
          <w:sz w:val="32"/>
          <w:szCs w:val="32"/>
        </w:rPr>
        <w:t>）</w:t>
      </w:r>
      <w:r w:rsidR="007E0710">
        <w:rPr>
          <w:rFonts w:ascii="仿宋" w:eastAsia="仿宋" w:hAnsi="仿宋" w:hint="eastAsia"/>
          <w:sz w:val="32"/>
          <w:szCs w:val="32"/>
        </w:rPr>
        <w:t>：4—9.</w:t>
      </w:r>
    </w:p>
    <w:p w:rsidR="000004D2" w:rsidRPr="000004D2" w:rsidRDefault="000004D2" w:rsidP="004932AC">
      <w:pPr>
        <w:rPr>
          <w:rFonts w:ascii="仿宋" w:eastAsia="仿宋" w:hAnsi="仿宋"/>
          <w:sz w:val="32"/>
          <w:szCs w:val="32"/>
        </w:rPr>
      </w:pPr>
      <w:r>
        <w:rPr>
          <w:rFonts w:ascii="仿宋" w:eastAsia="仿宋" w:hAnsi="仿宋" w:hint="eastAsia"/>
          <w:sz w:val="32"/>
          <w:szCs w:val="32"/>
        </w:rPr>
        <w:t>[10]</w:t>
      </w:r>
      <w:r w:rsidR="003B53F0" w:rsidRPr="003B53F0">
        <w:rPr>
          <w:rFonts w:hint="eastAsia"/>
        </w:rPr>
        <w:t xml:space="preserve"> </w:t>
      </w:r>
      <w:r w:rsidR="003B53F0" w:rsidRPr="003B53F0">
        <w:rPr>
          <w:rFonts w:ascii="仿宋" w:eastAsia="仿宋" w:hAnsi="仿宋" w:hint="eastAsia"/>
          <w:sz w:val="32"/>
          <w:szCs w:val="32"/>
        </w:rPr>
        <w:t>胡睿</w:t>
      </w:r>
      <w:r w:rsidR="003B53F0">
        <w:rPr>
          <w:rFonts w:ascii="仿宋" w:eastAsia="仿宋" w:hAnsi="仿宋" w:hint="eastAsia"/>
          <w:sz w:val="32"/>
          <w:szCs w:val="32"/>
        </w:rPr>
        <w:t>.</w:t>
      </w:r>
      <w:r w:rsidR="003B53F0" w:rsidRPr="003B53F0">
        <w:rPr>
          <w:rFonts w:ascii="仿宋" w:eastAsia="仿宋" w:hAnsi="仿宋" w:hint="eastAsia"/>
          <w:sz w:val="32"/>
          <w:szCs w:val="32"/>
        </w:rPr>
        <w:t>试论大数据与融媒体时代之坚守新闻本源</w:t>
      </w:r>
      <w:r w:rsidR="00547E55">
        <w:rPr>
          <w:rFonts w:ascii="仿宋" w:eastAsia="仿宋" w:hAnsi="仿宋" w:hint="eastAsia"/>
          <w:sz w:val="32"/>
          <w:szCs w:val="32"/>
        </w:rPr>
        <w:t>[J].</w:t>
      </w:r>
      <w:r w:rsidR="003B53F0">
        <w:rPr>
          <w:rFonts w:ascii="仿宋" w:eastAsia="仿宋" w:hAnsi="仿宋" w:hint="eastAsia"/>
          <w:sz w:val="32"/>
          <w:szCs w:val="32"/>
        </w:rPr>
        <w:t>视听纵横，</w:t>
      </w:r>
      <w:r w:rsidR="003B53F0" w:rsidRPr="00A74DEC">
        <w:rPr>
          <w:rFonts w:ascii="仿宋" w:eastAsia="仿宋" w:hAnsi="仿宋" w:hint="eastAsia"/>
          <w:sz w:val="32"/>
          <w:szCs w:val="32"/>
        </w:rPr>
        <w:t>20</w:t>
      </w:r>
      <w:r w:rsidR="00547E55">
        <w:rPr>
          <w:rFonts w:ascii="仿宋" w:eastAsia="仿宋" w:hAnsi="仿宋" w:hint="eastAsia"/>
          <w:sz w:val="32"/>
          <w:szCs w:val="32"/>
        </w:rPr>
        <w:t>15</w:t>
      </w:r>
      <w:r w:rsidR="003B53F0" w:rsidRPr="00A74DEC">
        <w:rPr>
          <w:rFonts w:ascii="仿宋" w:eastAsia="仿宋" w:hAnsi="仿宋" w:hint="eastAsia"/>
          <w:sz w:val="32"/>
          <w:szCs w:val="32"/>
        </w:rPr>
        <w:t>年</w:t>
      </w:r>
      <w:r w:rsidR="003B53F0">
        <w:rPr>
          <w:rFonts w:ascii="仿宋" w:eastAsia="仿宋" w:hAnsi="仿宋" w:hint="eastAsia"/>
          <w:sz w:val="32"/>
          <w:szCs w:val="32"/>
        </w:rPr>
        <w:t>（</w:t>
      </w:r>
      <w:r w:rsidR="00547E55">
        <w:rPr>
          <w:rFonts w:ascii="仿宋" w:eastAsia="仿宋" w:hAnsi="仿宋" w:hint="eastAsia"/>
          <w:sz w:val="32"/>
          <w:szCs w:val="32"/>
        </w:rPr>
        <w:t>3</w:t>
      </w:r>
      <w:r w:rsidR="003B53F0">
        <w:rPr>
          <w:rFonts w:ascii="仿宋" w:eastAsia="仿宋" w:hAnsi="仿宋" w:hint="eastAsia"/>
          <w:sz w:val="32"/>
          <w:szCs w:val="32"/>
        </w:rPr>
        <w:t>）</w:t>
      </w:r>
      <w:r w:rsidR="00547E55">
        <w:rPr>
          <w:rFonts w:ascii="仿宋" w:eastAsia="仿宋" w:hAnsi="仿宋" w:hint="eastAsia"/>
          <w:sz w:val="32"/>
          <w:szCs w:val="32"/>
        </w:rPr>
        <w:t>:4</w:t>
      </w:r>
    </w:p>
    <w:p w:rsidR="00AF51F9" w:rsidRDefault="00AF51F9" w:rsidP="00AF51F9">
      <w:pPr>
        <w:rPr>
          <w:rFonts w:ascii="仿宋" w:eastAsia="仿宋" w:hAnsi="仿宋"/>
          <w:sz w:val="32"/>
          <w:szCs w:val="32"/>
        </w:rPr>
      </w:pPr>
    </w:p>
    <w:p w:rsidR="00CE4BA4" w:rsidRPr="00CD1B16" w:rsidRDefault="003B53F0">
      <w:pPr>
        <w:rPr>
          <w:rFonts w:ascii="仿宋" w:eastAsia="仿宋" w:hAnsi="仿宋"/>
          <w:sz w:val="32"/>
          <w:szCs w:val="32"/>
        </w:rPr>
      </w:pPr>
      <w:r w:rsidRPr="00CD1B16">
        <w:rPr>
          <w:rFonts w:ascii="仿宋" w:eastAsia="仿宋" w:hAnsi="仿宋" w:hint="eastAsia"/>
          <w:sz w:val="32"/>
          <w:szCs w:val="32"/>
        </w:rPr>
        <w:t>作者简介：</w:t>
      </w:r>
      <w:r w:rsidR="006048EE" w:rsidRPr="00CD1B16">
        <w:rPr>
          <w:rFonts w:ascii="仿宋" w:eastAsia="仿宋" w:hAnsi="仿宋" w:hint="eastAsia"/>
          <w:sz w:val="32"/>
          <w:szCs w:val="32"/>
        </w:rPr>
        <w:t xml:space="preserve">欧阳志慧 </w:t>
      </w:r>
      <w:r w:rsidRPr="00CD1B16">
        <w:rPr>
          <w:rFonts w:ascii="仿宋" w:eastAsia="仿宋" w:hAnsi="仿宋" w:hint="eastAsia"/>
          <w:sz w:val="32"/>
          <w:szCs w:val="32"/>
        </w:rPr>
        <w:t>（</w:t>
      </w:r>
      <w:r w:rsidR="006048EE" w:rsidRPr="00CD1B16">
        <w:rPr>
          <w:rFonts w:ascii="仿宋" w:eastAsia="仿宋" w:hAnsi="仿宋" w:hint="eastAsia"/>
          <w:sz w:val="32"/>
          <w:szCs w:val="32"/>
        </w:rPr>
        <w:t>1977</w:t>
      </w:r>
      <w:r w:rsidR="00C84D5F" w:rsidRPr="00CD1B16">
        <w:rPr>
          <w:rFonts w:ascii="仿宋" w:eastAsia="仿宋" w:hAnsi="仿宋" w:hint="eastAsia"/>
          <w:sz w:val="32"/>
          <w:szCs w:val="32"/>
        </w:rPr>
        <w:t>—</w:t>
      </w:r>
      <w:r w:rsidRPr="00CD1B16">
        <w:rPr>
          <w:rFonts w:ascii="仿宋" w:eastAsia="仿宋" w:hAnsi="仿宋" w:hint="eastAsia"/>
          <w:sz w:val="32"/>
          <w:szCs w:val="32"/>
        </w:rPr>
        <w:t>），性别</w:t>
      </w:r>
      <w:r w:rsidR="006048EE" w:rsidRPr="00CD1B16">
        <w:rPr>
          <w:rFonts w:ascii="仿宋" w:eastAsia="仿宋" w:hAnsi="仿宋" w:hint="eastAsia"/>
          <w:sz w:val="32"/>
          <w:szCs w:val="32"/>
        </w:rPr>
        <w:t>女</w:t>
      </w:r>
      <w:r w:rsidRPr="00CD1B16">
        <w:rPr>
          <w:rFonts w:ascii="仿宋" w:eastAsia="仿宋" w:hAnsi="仿宋" w:hint="eastAsia"/>
          <w:sz w:val="32"/>
          <w:szCs w:val="32"/>
        </w:rPr>
        <w:t>，民族</w:t>
      </w:r>
      <w:r w:rsidR="006048EE" w:rsidRPr="00CD1B16">
        <w:rPr>
          <w:rFonts w:ascii="仿宋" w:eastAsia="仿宋" w:hAnsi="仿宋" w:hint="eastAsia"/>
          <w:sz w:val="32"/>
          <w:szCs w:val="32"/>
        </w:rPr>
        <w:t>土家族</w:t>
      </w:r>
      <w:r w:rsidRPr="00CD1B16">
        <w:rPr>
          <w:rFonts w:ascii="仿宋" w:eastAsia="仿宋" w:hAnsi="仿宋" w:hint="eastAsia"/>
          <w:sz w:val="32"/>
          <w:szCs w:val="32"/>
        </w:rPr>
        <w:t>，籍贯</w:t>
      </w:r>
      <w:r w:rsidR="006048EE" w:rsidRPr="00CD1B16">
        <w:rPr>
          <w:rFonts w:ascii="仿宋" w:eastAsia="仿宋" w:hAnsi="仿宋" w:hint="eastAsia"/>
          <w:sz w:val="32"/>
          <w:szCs w:val="32"/>
        </w:rPr>
        <w:t>湖南常德石门</w:t>
      </w:r>
      <w:r w:rsidRPr="00CD1B16">
        <w:rPr>
          <w:rFonts w:ascii="仿宋" w:eastAsia="仿宋" w:hAnsi="仿宋" w:hint="eastAsia"/>
          <w:sz w:val="32"/>
          <w:szCs w:val="32"/>
        </w:rPr>
        <w:t>，学历</w:t>
      </w:r>
      <w:r w:rsidR="006048EE" w:rsidRPr="00CD1B16">
        <w:rPr>
          <w:rFonts w:ascii="仿宋" w:eastAsia="仿宋" w:hAnsi="仿宋" w:hint="eastAsia"/>
          <w:sz w:val="32"/>
          <w:szCs w:val="32"/>
        </w:rPr>
        <w:t>在职研究生</w:t>
      </w:r>
      <w:r w:rsidRPr="00CD1B16">
        <w:rPr>
          <w:rFonts w:ascii="仿宋" w:eastAsia="仿宋" w:hAnsi="仿宋" w:hint="eastAsia"/>
          <w:sz w:val="32"/>
          <w:szCs w:val="32"/>
        </w:rPr>
        <w:t>，职称：</w:t>
      </w:r>
      <w:r w:rsidR="00457A2C" w:rsidRPr="00CD1B16">
        <w:rPr>
          <w:rFonts w:ascii="仿宋" w:eastAsia="仿宋" w:hAnsi="仿宋" w:hint="eastAsia"/>
          <w:sz w:val="32"/>
          <w:szCs w:val="32"/>
        </w:rPr>
        <w:t>主任编辑</w:t>
      </w:r>
      <w:r w:rsidRPr="00CD1B16">
        <w:rPr>
          <w:rFonts w:ascii="仿宋" w:eastAsia="仿宋" w:hAnsi="仿宋" w:hint="eastAsia"/>
          <w:sz w:val="32"/>
          <w:szCs w:val="32"/>
        </w:rPr>
        <w:t>，研究方向</w:t>
      </w:r>
      <w:r w:rsidR="00457A2C" w:rsidRPr="00CD1B16">
        <w:rPr>
          <w:rFonts w:ascii="仿宋" w:eastAsia="仿宋" w:hAnsi="仿宋" w:hint="eastAsia"/>
          <w:sz w:val="32"/>
          <w:szCs w:val="32"/>
        </w:rPr>
        <w:t>新闻传播</w:t>
      </w:r>
      <w:r w:rsidRPr="00CD1B16">
        <w:rPr>
          <w:rFonts w:ascii="仿宋" w:eastAsia="仿宋" w:hAnsi="仿宋" w:hint="eastAsia"/>
          <w:sz w:val="32"/>
          <w:szCs w:val="32"/>
        </w:rPr>
        <w:t>。</w:t>
      </w:r>
    </w:p>
    <w:p w:rsidR="00CE4BA4" w:rsidRDefault="003B53F0">
      <w:pPr>
        <w:rPr>
          <w:rFonts w:ascii="仿宋" w:eastAsia="仿宋" w:hAnsi="仿宋"/>
          <w:sz w:val="32"/>
          <w:szCs w:val="32"/>
        </w:rPr>
      </w:pPr>
      <w:r>
        <w:rPr>
          <w:rFonts w:ascii="仿宋" w:eastAsia="仿宋" w:hAnsi="仿宋" w:hint="eastAsia"/>
          <w:sz w:val="32"/>
          <w:szCs w:val="32"/>
        </w:rPr>
        <w:t>（责任编辑：胡杨）</w:t>
      </w:r>
    </w:p>
    <w:sectPr w:rsidR="00CE4BA4" w:rsidSect="00CE4B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4ED1D4"/>
    <w:multiLevelType w:val="singleLevel"/>
    <w:tmpl w:val="D64ED1D4"/>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300A"/>
    <w:rsid w:val="000004D2"/>
    <w:rsid w:val="00004355"/>
    <w:rsid w:val="00015799"/>
    <w:rsid w:val="00024EA3"/>
    <w:rsid w:val="00026069"/>
    <w:rsid w:val="00031EB6"/>
    <w:rsid w:val="000373B9"/>
    <w:rsid w:val="00037610"/>
    <w:rsid w:val="00040B78"/>
    <w:rsid w:val="000438DB"/>
    <w:rsid w:val="00044098"/>
    <w:rsid w:val="000444D2"/>
    <w:rsid w:val="000638DB"/>
    <w:rsid w:val="00066066"/>
    <w:rsid w:val="0006700D"/>
    <w:rsid w:val="00070F4E"/>
    <w:rsid w:val="0007620B"/>
    <w:rsid w:val="000771BE"/>
    <w:rsid w:val="00077F05"/>
    <w:rsid w:val="0008340C"/>
    <w:rsid w:val="0008353C"/>
    <w:rsid w:val="00083F76"/>
    <w:rsid w:val="00086D4B"/>
    <w:rsid w:val="0009132B"/>
    <w:rsid w:val="00093D8D"/>
    <w:rsid w:val="00094B4A"/>
    <w:rsid w:val="00095B98"/>
    <w:rsid w:val="000A1BEA"/>
    <w:rsid w:val="000A21B0"/>
    <w:rsid w:val="000A3711"/>
    <w:rsid w:val="000A6CDB"/>
    <w:rsid w:val="000A6F90"/>
    <w:rsid w:val="000B0D6A"/>
    <w:rsid w:val="000B4945"/>
    <w:rsid w:val="000B4E00"/>
    <w:rsid w:val="000C46A6"/>
    <w:rsid w:val="000C5873"/>
    <w:rsid w:val="000C6F72"/>
    <w:rsid w:val="000C763C"/>
    <w:rsid w:val="000D0F6B"/>
    <w:rsid w:val="000D2351"/>
    <w:rsid w:val="000D3487"/>
    <w:rsid w:val="000D4F95"/>
    <w:rsid w:val="000D54F2"/>
    <w:rsid w:val="000E284D"/>
    <w:rsid w:val="000E6104"/>
    <w:rsid w:val="000E7CA4"/>
    <w:rsid w:val="000F5421"/>
    <w:rsid w:val="000F6330"/>
    <w:rsid w:val="001007B0"/>
    <w:rsid w:val="00104E47"/>
    <w:rsid w:val="00113548"/>
    <w:rsid w:val="0011358A"/>
    <w:rsid w:val="001220D0"/>
    <w:rsid w:val="00124183"/>
    <w:rsid w:val="00135625"/>
    <w:rsid w:val="001407DE"/>
    <w:rsid w:val="00141153"/>
    <w:rsid w:val="00146174"/>
    <w:rsid w:val="0014706F"/>
    <w:rsid w:val="00147DB5"/>
    <w:rsid w:val="00147EEA"/>
    <w:rsid w:val="00150969"/>
    <w:rsid w:val="00152C8D"/>
    <w:rsid w:val="001549FB"/>
    <w:rsid w:val="00157DA5"/>
    <w:rsid w:val="001614E2"/>
    <w:rsid w:val="00161B3C"/>
    <w:rsid w:val="0016235D"/>
    <w:rsid w:val="00165856"/>
    <w:rsid w:val="00172E6A"/>
    <w:rsid w:val="001742D2"/>
    <w:rsid w:val="0018346A"/>
    <w:rsid w:val="001842BF"/>
    <w:rsid w:val="00187008"/>
    <w:rsid w:val="00190389"/>
    <w:rsid w:val="00196601"/>
    <w:rsid w:val="001A1183"/>
    <w:rsid w:val="001A74C6"/>
    <w:rsid w:val="001A7D57"/>
    <w:rsid w:val="001B1B6A"/>
    <w:rsid w:val="001B61A1"/>
    <w:rsid w:val="001C1CF6"/>
    <w:rsid w:val="001C2321"/>
    <w:rsid w:val="001D51E0"/>
    <w:rsid w:val="001E1840"/>
    <w:rsid w:val="001E4D93"/>
    <w:rsid w:val="00204793"/>
    <w:rsid w:val="0020614B"/>
    <w:rsid w:val="00207077"/>
    <w:rsid w:val="002072E0"/>
    <w:rsid w:val="00210540"/>
    <w:rsid w:val="00217D6B"/>
    <w:rsid w:val="00220710"/>
    <w:rsid w:val="002209CA"/>
    <w:rsid w:val="00225B23"/>
    <w:rsid w:val="00226697"/>
    <w:rsid w:val="00230057"/>
    <w:rsid w:val="00241018"/>
    <w:rsid w:val="002430BD"/>
    <w:rsid w:val="002466EF"/>
    <w:rsid w:val="00247DA5"/>
    <w:rsid w:val="002535AF"/>
    <w:rsid w:val="0025516D"/>
    <w:rsid w:val="002622EF"/>
    <w:rsid w:val="00262B51"/>
    <w:rsid w:val="00264ABF"/>
    <w:rsid w:val="00266163"/>
    <w:rsid w:val="00271025"/>
    <w:rsid w:val="002726B3"/>
    <w:rsid w:val="002749CB"/>
    <w:rsid w:val="0027694E"/>
    <w:rsid w:val="00284E1A"/>
    <w:rsid w:val="00287A66"/>
    <w:rsid w:val="002950DB"/>
    <w:rsid w:val="002962E1"/>
    <w:rsid w:val="00296A3D"/>
    <w:rsid w:val="002A05BF"/>
    <w:rsid w:val="002A0617"/>
    <w:rsid w:val="002A4F17"/>
    <w:rsid w:val="002B174C"/>
    <w:rsid w:val="002B259E"/>
    <w:rsid w:val="002B3544"/>
    <w:rsid w:val="002B3E7D"/>
    <w:rsid w:val="002B6CAC"/>
    <w:rsid w:val="002C1F2F"/>
    <w:rsid w:val="002D2B14"/>
    <w:rsid w:val="002D690C"/>
    <w:rsid w:val="002D723B"/>
    <w:rsid w:val="002E4DCA"/>
    <w:rsid w:val="002E6C0C"/>
    <w:rsid w:val="002F1D48"/>
    <w:rsid w:val="002F2E06"/>
    <w:rsid w:val="0030268E"/>
    <w:rsid w:val="00306F4E"/>
    <w:rsid w:val="00311196"/>
    <w:rsid w:val="003118C6"/>
    <w:rsid w:val="00314B94"/>
    <w:rsid w:val="003172F3"/>
    <w:rsid w:val="00317796"/>
    <w:rsid w:val="0032104E"/>
    <w:rsid w:val="003212F9"/>
    <w:rsid w:val="0032410A"/>
    <w:rsid w:val="00325349"/>
    <w:rsid w:val="00327776"/>
    <w:rsid w:val="00335416"/>
    <w:rsid w:val="00354B93"/>
    <w:rsid w:val="00354E0E"/>
    <w:rsid w:val="003552E4"/>
    <w:rsid w:val="003615C0"/>
    <w:rsid w:val="0036169F"/>
    <w:rsid w:val="00361C34"/>
    <w:rsid w:val="0036685A"/>
    <w:rsid w:val="0037036C"/>
    <w:rsid w:val="00385383"/>
    <w:rsid w:val="00386346"/>
    <w:rsid w:val="003878AA"/>
    <w:rsid w:val="003955A1"/>
    <w:rsid w:val="00395D77"/>
    <w:rsid w:val="003A1DC5"/>
    <w:rsid w:val="003A3F27"/>
    <w:rsid w:val="003A4CDC"/>
    <w:rsid w:val="003A52E3"/>
    <w:rsid w:val="003B4309"/>
    <w:rsid w:val="003B53F0"/>
    <w:rsid w:val="003C763D"/>
    <w:rsid w:val="003D23BD"/>
    <w:rsid w:val="003D37CB"/>
    <w:rsid w:val="003D3F10"/>
    <w:rsid w:val="003D493D"/>
    <w:rsid w:val="003E0609"/>
    <w:rsid w:val="003E1D63"/>
    <w:rsid w:val="003E57DD"/>
    <w:rsid w:val="003F10E0"/>
    <w:rsid w:val="003F5869"/>
    <w:rsid w:val="00406138"/>
    <w:rsid w:val="00414401"/>
    <w:rsid w:val="00423604"/>
    <w:rsid w:val="0042661A"/>
    <w:rsid w:val="0044055B"/>
    <w:rsid w:val="00441BD0"/>
    <w:rsid w:val="00444B7C"/>
    <w:rsid w:val="00445C43"/>
    <w:rsid w:val="00446337"/>
    <w:rsid w:val="004469FD"/>
    <w:rsid w:val="004556D2"/>
    <w:rsid w:val="00457A2C"/>
    <w:rsid w:val="00463698"/>
    <w:rsid w:val="00482C92"/>
    <w:rsid w:val="0048580F"/>
    <w:rsid w:val="004932AC"/>
    <w:rsid w:val="0049411E"/>
    <w:rsid w:val="00497997"/>
    <w:rsid w:val="004A6374"/>
    <w:rsid w:val="004A6626"/>
    <w:rsid w:val="004A7CE8"/>
    <w:rsid w:val="004C08CB"/>
    <w:rsid w:val="004D5A59"/>
    <w:rsid w:val="004E37D3"/>
    <w:rsid w:val="004E4C52"/>
    <w:rsid w:val="004E5C87"/>
    <w:rsid w:val="004F06AA"/>
    <w:rsid w:val="004F295D"/>
    <w:rsid w:val="00504246"/>
    <w:rsid w:val="00505829"/>
    <w:rsid w:val="005065CA"/>
    <w:rsid w:val="00516195"/>
    <w:rsid w:val="00516866"/>
    <w:rsid w:val="00517CAF"/>
    <w:rsid w:val="00517D76"/>
    <w:rsid w:val="005212B9"/>
    <w:rsid w:val="00524DBD"/>
    <w:rsid w:val="005255CE"/>
    <w:rsid w:val="00535313"/>
    <w:rsid w:val="00535A5E"/>
    <w:rsid w:val="00536206"/>
    <w:rsid w:val="00541859"/>
    <w:rsid w:val="00543170"/>
    <w:rsid w:val="005472E9"/>
    <w:rsid w:val="00547E55"/>
    <w:rsid w:val="00553236"/>
    <w:rsid w:val="00554F2B"/>
    <w:rsid w:val="005659E1"/>
    <w:rsid w:val="005661D4"/>
    <w:rsid w:val="005818C1"/>
    <w:rsid w:val="005819A3"/>
    <w:rsid w:val="0058279B"/>
    <w:rsid w:val="005852DF"/>
    <w:rsid w:val="005A69AC"/>
    <w:rsid w:val="005A7246"/>
    <w:rsid w:val="005B79E1"/>
    <w:rsid w:val="005C5DD2"/>
    <w:rsid w:val="005C614B"/>
    <w:rsid w:val="005D0F4B"/>
    <w:rsid w:val="005D4F14"/>
    <w:rsid w:val="005E18F7"/>
    <w:rsid w:val="005E300A"/>
    <w:rsid w:val="005E4309"/>
    <w:rsid w:val="005E7AF8"/>
    <w:rsid w:val="005F463B"/>
    <w:rsid w:val="005F4CDC"/>
    <w:rsid w:val="005F76E7"/>
    <w:rsid w:val="00601FC0"/>
    <w:rsid w:val="00602F9A"/>
    <w:rsid w:val="006048EE"/>
    <w:rsid w:val="00610C9E"/>
    <w:rsid w:val="00616EBC"/>
    <w:rsid w:val="00625792"/>
    <w:rsid w:val="00626D11"/>
    <w:rsid w:val="00630108"/>
    <w:rsid w:val="00633BAE"/>
    <w:rsid w:val="00635736"/>
    <w:rsid w:val="00636AF1"/>
    <w:rsid w:val="006506A7"/>
    <w:rsid w:val="00651403"/>
    <w:rsid w:val="00651440"/>
    <w:rsid w:val="00662325"/>
    <w:rsid w:val="00665B52"/>
    <w:rsid w:val="0066725B"/>
    <w:rsid w:val="0067478B"/>
    <w:rsid w:val="00677728"/>
    <w:rsid w:val="006806CD"/>
    <w:rsid w:val="006937CE"/>
    <w:rsid w:val="0069714F"/>
    <w:rsid w:val="006A1FD8"/>
    <w:rsid w:val="006A56C9"/>
    <w:rsid w:val="006B4B0A"/>
    <w:rsid w:val="006B52DE"/>
    <w:rsid w:val="006B7E33"/>
    <w:rsid w:val="006C3D2A"/>
    <w:rsid w:val="006C4764"/>
    <w:rsid w:val="006C740F"/>
    <w:rsid w:val="006D07DC"/>
    <w:rsid w:val="006D39EA"/>
    <w:rsid w:val="006D3AD7"/>
    <w:rsid w:val="006D4398"/>
    <w:rsid w:val="006D477E"/>
    <w:rsid w:val="006F0BA9"/>
    <w:rsid w:val="006F40FD"/>
    <w:rsid w:val="006F41A5"/>
    <w:rsid w:val="006F7616"/>
    <w:rsid w:val="00704210"/>
    <w:rsid w:val="00704688"/>
    <w:rsid w:val="00705B32"/>
    <w:rsid w:val="007140F6"/>
    <w:rsid w:val="00716BA4"/>
    <w:rsid w:val="007239E1"/>
    <w:rsid w:val="00726C71"/>
    <w:rsid w:val="00726DB5"/>
    <w:rsid w:val="00727891"/>
    <w:rsid w:val="00731D64"/>
    <w:rsid w:val="00732FDF"/>
    <w:rsid w:val="0073537C"/>
    <w:rsid w:val="00742D07"/>
    <w:rsid w:val="00743CEC"/>
    <w:rsid w:val="00743E1D"/>
    <w:rsid w:val="007442E2"/>
    <w:rsid w:val="00746E6D"/>
    <w:rsid w:val="0076090B"/>
    <w:rsid w:val="00761419"/>
    <w:rsid w:val="00762188"/>
    <w:rsid w:val="00767676"/>
    <w:rsid w:val="0077386F"/>
    <w:rsid w:val="00775D58"/>
    <w:rsid w:val="00776494"/>
    <w:rsid w:val="00783048"/>
    <w:rsid w:val="007A3FB5"/>
    <w:rsid w:val="007B45D0"/>
    <w:rsid w:val="007B4CD7"/>
    <w:rsid w:val="007B5916"/>
    <w:rsid w:val="007B5994"/>
    <w:rsid w:val="007C2063"/>
    <w:rsid w:val="007C3755"/>
    <w:rsid w:val="007D5101"/>
    <w:rsid w:val="007D5BFF"/>
    <w:rsid w:val="007D7AB5"/>
    <w:rsid w:val="007E0710"/>
    <w:rsid w:val="007E289A"/>
    <w:rsid w:val="007E504E"/>
    <w:rsid w:val="007E545E"/>
    <w:rsid w:val="007E7BB8"/>
    <w:rsid w:val="007F0990"/>
    <w:rsid w:val="007F3E7A"/>
    <w:rsid w:val="007F4C9B"/>
    <w:rsid w:val="007F54B3"/>
    <w:rsid w:val="007F5F08"/>
    <w:rsid w:val="007F79B5"/>
    <w:rsid w:val="007F7B44"/>
    <w:rsid w:val="007F7DBC"/>
    <w:rsid w:val="00806F5F"/>
    <w:rsid w:val="008108CC"/>
    <w:rsid w:val="0081352D"/>
    <w:rsid w:val="00814496"/>
    <w:rsid w:val="008145F8"/>
    <w:rsid w:val="008147F1"/>
    <w:rsid w:val="008206A5"/>
    <w:rsid w:val="00821126"/>
    <w:rsid w:val="00825417"/>
    <w:rsid w:val="00826B81"/>
    <w:rsid w:val="00831B3F"/>
    <w:rsid w:val="008336F0"/>
    <w:rsid w:val="00840CD2"/>
    <w:rsid w:val="00843AEE"/>
    <w:rsid w:val="008505A4"/>
    <w:rsid w:val="00850C3E"/>
    <w:rsid w:val="00860D7F"/>
    <w:rsid w:val="00864ACA"/>
    <w:rsid w:val="00866B1C"/>
    <w:rsid w:val="0087012E"/>
    <w:rsid w:val="0087017B"/>
    <w:rsid w:val="008816DF"/>
    <w:rsid w:val="0089030E"/>
    <w:rsid w:val="0089446A"/>
    <w:rsid w:val="008A2423"/>
    <w:rsid w:val="008A4AEF"/>
    <w:rsid w:val="008B6315"/>
    <w:rsid w:val="008C1D0D"/>
    <w:rsid w:val="008C54DB"/>
    <w:rsid w:val="008C5C59"/>
    <w:rsid w:val="008C6884"/>
    <w:rsid w:val="008D25C6"/>
    <w:rsid w:val="008D4AEC"/>
    <w:rsid w:val="008D5C56"/>
    <w:rsid w:val="008D626E"/>
    <w:rsid w:val="008D7F3F"/>
    <w:rsid w:val="008F0938"/>
    <w:rsid w:val="008F7718"/>
    <w:rsid w:val="00901459"/>
    <w:rsid w:val="0090186A"/>
    <w:rsid w:val="00920630"/>
    <w:rsid w:val="00921CDC"/>
    <w:rsid w:val="0092632F"/>
    <w:rsid w:val="00926F2C"/>
    <w:rsid w:val="00935758"/>
    <w:rsid w:val="00936DA3"/>
    <w:rsid w:val="00940C0D"/>
    <w:rsid w:val="009412CE"/>
    <w:rsid w:val="009456F9"/>
    <w:rsid w:val="00947272"/>
    <w:rsid w:val="00947A6E"/>
    <w:rsid w:val="0095587C"/>
    <w:rsid w:val="00960215"/>
    <w:rsid w:val="00966FA7"/>
    <w:rsid w:val="00971754"/>
    <w:rsid w:val="009762B7"/>
    <w:rsid w:val="0097746E"/>
    <w:rsid w:val="00982152"/>
    <w:rsid w:val="00984756"/>
    <w:rsid w:val="00986CD3"/>
    <w:rsid w:val="009871F2"/>
    <w:rsid w:val="00987BED"/>
    <w:rsid w:val="009907DE"/>
    <w:rsid w:val="00992912"/>
    <w:rsid w:val="009A1872"/>
    <w:rsid w:val="009A1CE3"/>
    <w:rsid w:val="009A3609"/>
    <w:rsid w:val="009A40CD"/>
    <w:rsid w:val="009A51C7"/>
    <w:rsid w:val="009A75A1"/>
    <w:rsid w:val="009B0B92"/>
    <w:rsid w:val="009B4AB0"/>
    <w:rsid w:val="009B55CF"/>
    <w:rsid w:val="009B5F78"/>
    <w:rsid w:val="009B648F"/>
    <w:rsid w:val="009C06FB"/>
    <w:rsid w:val="009C596E"/>
    <w:rsid w:val="009D0818"/>
    <w:rsid w:val="009D1EBF"/>
    <w:rsid w:val="009E7E7F"/>
    <w:rsid w:val="009F39ED"/>
    <w:rsid w:val="009F5B53"/>
    <w:rsid w:val="00A03B16"/>
    <w:rsid w:val="00A1217A"/>
    <w:rsid w:val="00A12672"/>
    <w:rsid w:val="00A12A4E"/>
    <w:rsid w:val="00A14F88"/>
    <w:rsid w:val="00A16338"/>
    <w:rsid w:val="00A17D3F"/>
    <w:rsid w:val="00A23544"/>
    <w:rsid w:val="00A31B41"/>
    <w:rsid w:val="00A508D9"/>
    <w:rsid w:val="00A67437"/>
    <w:rsid w:val="00A70333"/>
    <w:rsid w:val="00A71CCD"/>
    <w:rsid w:val="00A74DEC"/>
    <w:rsid w:val="00A763AA"/>
    <w:rsid w:val="00A9157F"/>
    <w:rsid w:val="00A92E2A"/>
    <w:rsid w:val="00AA086C"/>
    <w:rsid w:val="00AA1A5F"/>
    <w:rsid w:val="00AA47A3"/>
    <w:rsid w:val="00AB3B25"/>
    <w:rsid w:val="00AB3E1D"/>
    <w:rsid w:val="00AC06A5"/>
    <w:rsid w:val="00AC0CE3"/>
    <w:rsid w:val="00AC43B2"/>
    <w:rsid w:val="00AD6681"/>
    <w:rsid w:val="00AE01CE"/>
    <w:rsid w:val="00AE0413"/>
    <w:rsid w:val="00AE14B6"/>
    <w:rsid w:val="00AF51F9"/>
    <w:rsid w:val="00AF5D70"/>
    <w:rsid w:val="00AF6D0D"/>
    <w:rsid w:val="00B01A2D"/>
    <w:rsid w:val="00B041BD"/>
    <w:rsid w:val="00B105CD"/>
    <w:rsid w:val="00B11A81"/>
    <w:rsid w:val="00B30487"/>
    <w:rsid w:val="00B3449E"/>
    <w:rsid w:val="00B45684"/>
    <w:rsid w:val="00B50ABD"/>
    <w:rsid w:val="00B50B13"/>
    <w:rsid w:val="00B53B8B"/>
    <w:rsid w:val="00B548AD"/>
    <w:rsid w:val="00B57A88"/>
    <w:rsid w:val="00B61A3D"/>
    <w:rsid w:val="00B6359E"/>
    <w:rsid w:val="00B64E12"/>
    <w:rsid w:val="00B718DE"/>
    <w:rsid w:val="00B75BD6"/>
    <w:rsid w:val="00B7614A"/>
    <w:rsid w:val="00B766D0"/>
    <w:rsid w:val="00B825F9"/>
    <w:rsid w:val="00B90639"/>
    <w:rsid w:val="00B962F5"/>
    <w:rsid w:val="00BA29E5"/>
    <w:rsid w:val="00BA3DD3"/>
    <w:rsid w:val="00BB6D8B"/>
    <w:rsid w:val="00BC463B"/>
    <w:rsid w:val="00BC49E5"/>
    <w:rsid w:val="00BC522A"/>
    <w:rsid w:val="00BD5EA3"/>
    <w:rsid w:val="00BD6B90"/>
    <w:rsid w:val="00BD7AAC"/>
    <w:rsid w:val="00BE2D3C"/>
    <w:rsid w:val="00BE3C7D"/>
    <w:rsid w:val="00BF18DC"/>
    <w:rsid w:val="00BF1BA5"/>
    <w:rsid w:val="00BF5075"/>
    <w:rsid w:val="00BF6C66"/>
    <w:rsid w:val="00C001C6"/>
    <w:rsid w:val="00C0050C"/>
    <w:rsid w:val="00C0467D"/>
    <w:rsid w:val="00C07C3A"/>
    <w:rsid w:val="00C11742"/>
    <w:rsid w:val="00C13DA2"/>
    <w:rsid w:val="00C26E59"/>
    <w:rsid w:val="00C26FD1"/>
    <w:rsid w:val="00C27A6E"/>
    <w:rsid w:val="00C306D9"/>
    <w:rsid w:val="00C3128B"/>
    <w:rsid w:val="00C321C5"/>
    <w:rsid w:val="00C34E99"/>
    <w:rsid w:val="00C4274C"/>
    <w:rsid w:val="00C44937"/>
    <w:rsid w:val="00C47F9B"/>
    <w:rsid w:val="00C50281"/>
    <w:rsid w:val="00C55FF2"/>
    <w:rsid w:val="00C56D96"/>
    <w:rsid w:val="00C60C58"/>
    <w:rsid w:val="00C6370E"/>
    <w:rsid w:val="00C66F18"/>
    <w:rsid w:val="00C67B4C"/>
    <w:rsid w:val="00C73FE4"/>
    <w:rsid w:val="00C82838"/>
    <w:rsid w:val="00C84D5F"/>
    <w:rsid w:val="00C917AA"/>
    <w:rsid w:val="00C91CB8"/>
    <w:rsid w:val="00C9559E"/>
    <w:rsid w:val="00C97CAA"/>
    <w:rsid w:val="00CA45EA"/>
    <w:rsid w:val="00CA709D"/>
    <w:rsid w:val="00CA7DE9"/>
    <w:rsid w:val="00CB0413"/>
    <w:rsid w:val="00CB46F6"/>
    <w:rsid w:val="00CB7551"/>
    <w:rsid w:val="00CC4750"/>
    <w:rsid w:val="00CC48CF"/>
    <w:rsid w:val="00CC4F6B"/>
    <w:rsid w:val="00CD1B16"/>
    <w:rsid w:val="00CD48EE"/>
    <w:rsid w:val="00CE2E59"/>
    <w:rsid w:val="00CE34A5"/>
    <w:rsid w:val="00CE4BA4"/>
    <w:rsid w:val="00CE6257"/>
    <w:rsid w:val="00CF1294"/>
    <w:rsid w:val="00CF1299"/>
    <w:rsid w:val="00CF2552"/>
    <w:rsid w:val="00CF3BB8"/>
    <w:rsid w:val="00D01F5B"/>
    <w:rsid w:val="00D02017"/>
    <w:rsid w:val="00D03492"/>
    <w:rsid w:val="00D03559"/>
    <w:rsid w:val="00D11C5C"/>
    <w:rsid w:val="00D12285"/>
    <w:rsid w:val="00D15F35"/>
    <w:rsid w:val="00D17690"/>
    <w:rsid w:val="00D23EEF"/>
    <w:rsid w:val="00D258E9"/>
    <w:rsid w:val="00D2671D"/>
    <w:rsid w:val="00D3500E"/>
    <w:rsid w:val="00D350E8"/>
    <w:rsid w:val="00D4169E"/>
    <w:rsid w:val="00D51032"/>
    <w:rsid w:val="00D51E19"/>
    <w:rsid w:val="00D51FB2"/>
    <w:rsid w:val="00D5399A"/>
    <w:rsid w:val="00D54A0A"/>
    <w:rsid w:val="00D62FE1"/>
    <w:rsid w:val="00D650E1"/>
    <w:rsid w:val="00D67FEB"/>
    <w:rsid w:val="00D722D4"/>
    <w:rsid w:val="00D72DA2"/>
    <w:rsid w:val="00D7430B"/>
    <w:rsid w:val="00D74FE6"/>
    <w:rsid w:val="00D8179E"/>
    <w:rsid w:val="00D83011"/>
    <w:rsid w:val="00D8434F"/>
    <w:rsid w:val="00D84DC5"/>
    <w:rsid w:val="00D93D36"/>
    <w:rsid w:val="00DA4A5D"/>
    <w:rsid w:val="00DA5A45"/>
    <w:rsid w:val="00DA7D03"/>
    <w:rsid w:val="00DB57CD"/>
    <w:rsid w:val="00DB6F7F"/>
    <w:rsid w:val="00DB7C7A"/>
    <w:rsid w:val="00DC1D20"/>
    <w:rsid w:val="00DD00AE"/>
    <w:rsid w:val="00DD0658"/>
    <w:rsid w:val="00DD160B"/>
    <w:rsid w:val="00DD2C9D"/>
    <w:rsid w:val="00DD3AE6"/>
    <w:rsid w:val="00DF58D8"/>
    <w:rsid w:val="00DF6325"/>
    <w:rsid w:val="00E00963"/>
    <w:rsid w:val="00E162F8"/>
    <w:rsid w:val="00E200F9"/>
    <w:rsid w:val="00E2284F"/>
    <w:rsid w:val="00E22F3D"/>
    <w:rsid w:val="00E2618C"/>
    <w:rsid w:val="00E27FD3"/>
    <w:rsid w:val="00E32638"/>
    <w:rsid w:val="00E36EC6"/>
    <w:rsid w:val="00E40217"/>
    <w:rsid w:val="00E44688"/>
    <w:rsid w:val="00E50E0A"/>
    <w:rsid w:val="00E55483"/>
    <w:rsid w:val="00E55E27"/>
    <w:rsid w:val="00E56222"/>
    <w:rsid w:val="00E56C5B"/>
    <w:rsid w:val="00E572DC"/>
    <w:rsid w:val="00E57663"/>
    <w:rsid w:val="00E6103E"/>
    <w:rsid w:val="00E61261"/>
    <w:rsid w:val="00E64784"/>
    <w:rsid w:val="00E64D03"/>
    <w:rsid w:val="00E70B06"/>
    <w:rsid w:val="00E72AFE"/>
    <w:rsid w:val="00E7452E"/>
    <w:rsid w:val="00E86FB8"/>
    <w:rsid w:val="00E94C1D"/>
    <w:rsid w:val="00E95334"/>
    <w:rsid w:val="00EA3526"/>
    <w:rsid w:val="00EA4A7D"/>
    <w:rsid w:val="00EA6970"/>
    <w:rsid w:val="00EB0E7C"/>
    <w:rsid w:val="00EB234E"/>
    <w:rsid w:val="00EB24D6"/>
    <w:rsid w:val="00EB617E"/>
    <w:rsid w:val="00EB640C"/>
    <w:rsid w:val="00EB78D2"/>
    <w:rsid w:val="00EC1880"/>
    <w:rsid w:val="00EC2CF1"/>
    <w:rsid w:val="00ED2286"/>
    <w:rsid w:val="00ED2BED"/>
    <w:rsid w:val="00EE16C2"/>
    <w:rsid w:val="00EF04DD"/>
    <w:rsid w:val="00EF22D0"/>
    <w:rsid w:val="00EF3ECD"/>
    <w:rsid w:val="00F055F3"/>
    <w:rsid w:val="00F1024B"/>
    <w:rsid w:val="00F16248"/>
    <w:rsid w:val="00F2182B"/>
    <w:rsid w:val="00F23635"/>
    <w:rsid w:val="00F31FD9"/>
    <w:rsid w:val="00F356BB"/>
    <w:rsid w:val="00F35972"/>
    <w:rsid w:val="00F42D74"/>
    <w:rsid w:val="00F45734"/>
    <w:rsid w:val="00F57A4E"/>
    <w:rsid w:val="00F6483C"/>
    <w:rsid w:val="00F674F1"/>
    <w:rsid w:val="00F74CE1"/>
    <w:rsid w:val="00F81A98"/>
    <w:rsid w:val="00F84AE0"/>
    <w:rsid w:val="00F861B7"/>
    <w:rsid w:val="00F8795F"/>
    <w:rsid w:val="00F920E8"/>
    <w:rsid w:val="00F93784"/>
    <w:rsid w:val="00F95F02"/>
    <w:rsid w:val="00FA2161"/>
    <w:rsid w:val="00FA48C6"/>
    <w:rsid w:val="00FA6538"/>
    <w:rsid w:val="00FB3394"/>
    <w:rsid w:val="00FC0A5A"/>
    <w:rsid w:val="00FC1515"/>
    <w:rsid w:val="00FC17A1"/>
    <w:rsid w:val="00FC3FAA"/>
    <w:rsid w:val="00FC4F28"/>
    <w:rsid w:val="00FD612E"/>
    <w:rsid w:val="00FD6A53"/>
    <w:rsid w:val="00FD6C1C"/>
    <w:rsid w:val="00FD708E"/>
    <w:rsid w:val="00FE319E"/>
    <w:rsid w:val="00FE4D2E"/>
    <w:rsid w:val="00FF44B0"/>
    <w:rsid w:val="00FF48E4"/>
    <w:rsid w:val="00FF4C56"/>
    <w:rsid w:val="24BF030C"/>
    <w:rsid w:val="3DFE2D90"/>
    <w:rsid w:val="56147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B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E4BA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E4BA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rsid w:val="00CE4BA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CE4BA4"/>
    <w:rPr>
      <w:sz w:val="18"/>
      <w:szCs w:val="18"/>
    </w:rPr>
  </w:style>
  <w:style w:type="character" w:customStyle="1" w:styleId="Char">
    <w:name w:val="页脚 Char"/>
    <w:basedOn w:val="a0"/>
    <w:link w:val="a3"/>
    <w:uiPriority w:val="99"/>
    <w:semiHidden/>
    <w:qFormat/>
    <w:rsid w:val="00CE4BA4"/>
    <w:rPr>
      <w:sz w:val="18"/>
      <w:szCs w:val="18"/>
    </w:rPr>
  </w:style>
  <w:style w:type="character" w:customStyle="1" w:styleId="outstyle">
    <w:name w:val="outstyle"/>
    <w:basedOn w:val="a0"/>
    <w:rsid w:val="00172E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0ADD4-86A5-4596-8CB1-F1E6AFA3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16</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108</cp:revision>
  <cp:lastPrinted>2022-08-08T08:51:00Z</cp:lastPrinted>
  <dcterms:created xsi:type="dcterms:W3CDTF">2022-02-24T02:46:00Z</dcterms:created>
  <dcterms:modified xsi:type="dcterms:W3CDTF">2022-08-08T08:54:00Z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DC3524EB2E4E462187F4143C574C6728</vt:lpwstr>
  </property>
</Properties>
</file>