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附二：宁远县城区暂未取得《商品房预售许可证》的项目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/>
        <w:jc w:val="left"/>
        <w:outlineLvl w:val="9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宁远.城南水产品冷链综合市场（原水市停车场）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壹品江山二期（湘妃大道）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万豪城（宁远县宝峰路）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山水.中心城（九嶷南路与湘妃大道交汇处）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东海华府（宁远县仪凤路）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未办理房地产开发资质擅自取小区推广名称进行违法预售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400" w:lineRule="exact"/>
        <w:ind w:right="0" w:rightChars="0" w:firstLine="300" w:firstLineChars="1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的私人建房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MWRhMmJmZDg2OWZlOTkyOTMwODAwNDljMzEwNGYifQ=="/>
  </w:docVars>
  <w:rsids>
    <w:rsidRoot w:val="481E610D"/>
    <w:rsid w:val="481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2023-01-03T07:39:00Z</dcterms:created>
  <dc:creator>傻傻分不清</dc:creator>
  <cp:lastModifiedBy>傻傻分不清</cp:lastModifiedBy>
  <dcterms:modified xsi:type="dcterms:W3CDTF">2023-01-03T07:39:41Z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62187512A8FD49EC8FB801E4AAA2D3AB</vt:lpwstr>
  </property>
</Properties>
</file>