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ind w:left="0" w:leftChars="0" w:firstLine="0" w:firstLineChars="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附件二：</w:t>
      </w:r>
    </w:p>
    <w:p>
      <w:pPr>
        <w:jc w:val="center"/>
        <w:rPr>
          <w:rFonts w:hint="eastAsia" w:ascii="宋体" w:hAnsi="宋体" w:eastAsia="宋体" w:cs="宋体"/>
          <w:b/>
          <w:bCs/>
          <w:sz w:val="32"/>
          <w:szCs w:val="32"/>
        </w:rPr>
      </w:pPr>
      <w:r>
        <w:rPr>
          <w:rFonts w:hint="eastAsia" w:ascii="宋体" w:hAnsi="宋体" w:eastAsia="宋体" w:cs="宋体"/>
          <w:b/>
          <w:bCs/>
          <w:sz w:val="36"/>
          <w:szCs w:val="36"/>
        </w:rPr>
        <w:t>习近平代表第十九届中央委员会向党的二十大作报告</w:t>
      </w:r>
    </w:p>
    <w:p>
      <w:pPr>
        <w:rPr>
          <w:rFonts w:hint="eastAsia" w:ascii="宋体" w:hAnsi="宋体" w:eastAsia="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同志们：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现在，我代表第十九届中央委员会向大会作报告。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中国共产党第二十次全国代表大会，是在全党全国各族人民迈上全面建设社会主义现代化国家新征程、向第二个百年奋斗目标进军的关键时刻召开的一次十分重要的大会。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一、过去五年的工作和新时代十年的伟大变革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九大以来的五年，是极不寻常、极不平凡的五年。党中央统筹中华民族伟大复兴战略全局和世界百年未有之大变局，就党和国家事业发展作出重大战略部署，团结带领全党全军全国各族人民有效应对严峻复杂的国际形势和接踵而至的巨大风险挑战，以奋发有为的精神把新时代中国特色社会主义不断推向前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号召全党学习和践行伟大建党精神。特别是面对突如其来的新冠肺炎疫情，我们坚持人民至上、生命至上，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落实“爱国者治港”原则，香港局势实现由乱到治的重大转折。面对“台独”势力分裂活动和外部势力干涉台湾事务的严重挑衅，我们坚决开展反分裂、反干涉重大斗争，展示了我们维护国家主权和领土完整、反对“台独”的坚强决心和强大能力。面对国际局势急剧变化，我们保持战略定力，发扬斗争精神，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——我们创立了新时代中国特色社会主义思想，明确坚持和发展中国特色社会主义的基本方略，提出一系列治国理政新理念新思想新战略，实现了马克思主义中国化时代化新的飞跃。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——我们全面加强党的领导，确保党中央权威和集中统一领导，确保党发挥总揽全局、协调各方的领导核心作用，我们这个拥有九千六百多万名党员的马克思主义政党更加团结统一。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——我们经过接续奋斗，实现了小康这个中华民族的千年梦想，打赢了人类历史上规模最大的脱贫攻坚战，历史性地解决了绝对贫困问题，为全球减贫事业作出了重大贡献。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对新时代党和国家事业发展作出科学完整的战略部署，提出实现中华民族伟大复兴的中国梦，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制造业规模、外汇储备稳居世界第一。一些关键核心技术实现突破，战略性新兴产业发展壮大，载人航天、探月探火、深海深地探测、超级计算机、卫星导航、量子信息、核电技术、大飞机制造、生物医药等取得重大成果，进入创新型国家行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——我们以巨大的政治勇气全面深化改革，许多领域实现历史性变革、系统性重塑、整体性重构，中国特色社会主义制度更加成熟更加定型，国家治理体系和治理能力现代化水平明显提高。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实行更加积极主动的开放战略，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——我们坚持走中国特色社会主义政治发展道路，全面发展全过程人民民主，社会主义民主政治制度化、规范化、程序化全面推进，人民当家作主更为扎实，全面依法治国总体格局基本形成。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确立和坚持马克思主义在意识形态领域指导地位的根本制度，社会主义核心价值观广泛传播，中华优秀传统文化得到创造性转化、创新性发展，文化事业日益繁荣，网络生态持续向好，意识形态领域形势发生全局性、根本性转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深入贯彻以人民为中心的发展思想，在幼有所育、学有所教、劳有所得、病有所医、老有所养、住有所居、弱有所扶上持续用力，建成世界上规模最大的教育体系、社会保障体系、医疗卫生体系，人民群众获得感、幸福感、安全感更加充实、更有保障、更可持续，共同富裕取得新成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——我们坚持绿水青山就是金山银山的理念，坚持山水林田湖草沙一体化保护和系统治理，生态文明制度体系更加健全，生态环境保护发生历史性、转折性、全局性变化，我们的祖国天更蓝、山更绿、水更清。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——我们贯彻总体国家安全观，以坚定的意志品质维护国家主权、安全、发展利益，国家安全得到全面加强，扫黑除恶专项斗争取得阶段性成果，有力应对一系列重大自然灾害，平安中国建设迈向更高水平。</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确立党在新时代的强军目标，贯彻新时代党的强军思想，贯彻新时代军事战略方针，坚持党对人民军队的绝对领导，统筹加强各方向各领域军事斗争，大刀阔斧深化国防和军队改革，人民军队体制一新、结构一新、格局一新、面貌一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全面推进中国特色大国外交，推动构建人类命运共同体，坚定维护国际公平正义，倡导践行真正的多边主义，旗帜鲜明反对一切霸权主义和强权政治，毫不动摇反对任何单边主义、保护主义、霸凌行径。我们推动构建新型国际关系，积极参与全球治理体系改革和建设，全面开展抗击新冠肺炎疫情国际合作，赢得广泛国际赞誉，我国国际影响力、感召力、塑造力显著提升。</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深入推进全面从严治党，坚持打铁必须自身硬，提出和落实新时代党的建设总要求，以党的政治建设统领党的建设各项工作。我们以钉钉子精神纠治“四风”，反对特权思想和特权现象，刹住了一些长期没有刹住的歪风，纠治了一些多年未除的顽瘴痼疾。我们开展了史无前例的反腐败斗争，以“得罪千百人、不负十四亿”的使命担当祛疴治乱，“打虎”、“拍蝇”、“猎狐”多管齐下，反腐败斗争取得压倒性胜利并全面巩固，消除了党、国家、军队内部存在的严重隐患。经过不懈努力，党找到了自我革命这一跳出治乱兴衰历史周期率的第二个答案，确保党永远不变质、不变色、不变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在充分肯定党和国家事业取得举世瞩目成就的同时，必须清醒看到，我们的工作还存在一些不足，面临不少困难和问题。对这些问题，我们已经采取一系列措施加以解决，今后必须加大工作力度。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新时代十年的伟大变革，在党史、新中国史、改革开放史、社会主义发展史、中华民族发展史上具有里程碑意义。走过百年奋斗历程的中国共产党在革命性锻造中更加坚强有力，在坚持和发展中国特色社会主义的历史进程中始终成为坚强领导核心。中国人民的前进动力更加强大、奋斗精神更加昂扬、必胜信念更加坚定，中国共产党和中国人民正信心百倍推进中华民族从站起来、富起来到强起来的伟大飞跃。改革开放和社会主义现代化建设深入推进，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二、开辟马克思主义中国化时代化新境界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八大以来，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必须坚持人民至上，坚持自信自立，坚持守正创新，坚持问题导向，坚持系统观念，坚持胸怀天下，站稳人民立场、把握人民愿望、尊重人民创造、集中人民智慧，坚持对马克思主义的坚定信仰、对中国特色社会主义的坚定信念，坚定道路自信、理论自信、制度自信、文化自信，不断提出真正解决问题的新理念新思路新办法，为前瞻性思考、全局性谋划、整体性推进党和国家各项事业提供科学思想方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三、新时代新征程中国共产党的使命任务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从现在起，中国共产党的中心任务就是团结带领全国各族人民全面建成社会主义现代化强国、实现第二个百年奋斗目标，以中国式现代化全面推进中华民族伟大复兴。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式现代化，是中国共产党领导的社会主义现代化，既有各国现代化的共同特征，更有基于自己国情的中国特色。中国式现代化是人口规模巨大的现代化，是全体人民共同富裕的现代化，是物质文明和精神文明相协调的现代化，是人与自然和谐共生的现代化，是走和平发展道路的现代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全面建设社会主义现代化国家，是一项伟大而艰巨的事业，前途光明，任重道远。我们必须增强忧患意识，坚持底线思维，做到居安思危、未雨绸缪，准备经受风高浪急甚至惊涛骇浪的重大考验。前进道路上，必须牢牢把握以下重大原则：坚持和加强党的全面领导，坚持中国特色社会主义道路，坚持以人民为中心的发展思想，坚持深化改革开放，坚持发扬斗争精神。要增强全党全国各族人民的志气、骨气、底气，不信邪、不怕鬼、不怕压，知难而进、迎难而上，统筹发展和安全，全力战胜前进道路上各种困难和挑战，依靠顽强斗争打开事业发展新天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四、加快构建新发展格局，着力推动高质量发展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构建高水平社会主义市场经济体制，坚持和完善社会主义基本经济制度，毫不动摇巩固和发展公有制经济，毫不动摇鼓励、支持、引导非公有制经济发展，充分发挥市场在资源配置中的决定性作用，更好发挥政府作用。建设现代化产业体系，坚持把发展经济的着力点放在实体经济上，推进新型工业化，加快建设制造强国、质量强国、航天强国、交通强国、网络强国、数字中国。全面推进乡村振兴，坚持农业农村优先发展，巩固拓展脱贫攻坚成果，加快建设农业强国，扎实推动乡村产业、人才、文化、生态、组织振兴，全方位夯实粮食安全根基，牢牢守住十八亿亩耕地红线，确保中国人的饭碗牢牢端在自己手中。促进区域协调发展，深入实施区域协调发展战略、区域重大战略、主体功能区战略、新型城镇化战略，优化重大生产力布局，构建优势互补、高质量发展的区域经济布局和国土空间体系。推进高水平对外开放，稳步扩大规则、规制、管理、标准等制度型开放，加快建设贸易强国，推动共建“一带一路”高质量发展，维护多元稳定的国际经济格局和经贸关系。</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五、实施科教兴国战略，强化现代化建设人才支撑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我们要坚持教育优先发展、科技自立自强、人才引领驱动，加快建设教育强国、科技强国、人才强国，坚持为党育人、为国育才，全面提高人才自主培养质量，着力造就拔尖创新人才，聚天下英才而用之。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办好人民满意的教育，全面贯彻党的教育方针，落实立德树人根本任务，培养德智体美劳全面发展的社会主义建设者和接班人，加快建设高质量教育体系，发展素质教育，促进教育公平。完善科技创新体系，坚持创新在我国现代化建设全局中的核心地位，健全新型举国体制，强化国家战略科技力量，提升国家创新体系整体效能，形成具有全球竞争力的开放创新生态。加快实施创新驱动发展战略，加快实现高水平科技自立自强，以国家战略需求为导向，集聚力量进行原创性引领性科技攻关，坚决打赢关键核心技术攻坚战，加快实施一批具有战略性全局性前瞻性的国家重大科技项目，增强自主创新能力。深入实施人才强国战略，坚持尊重劳动、尊重知识、尊重人才、尊重创造，完善人才战略布局，加快建设世界重要人才中心和创新高地，着力形成人才国际竞争的比较优势，把各方面优秀人才集聚到党和人民事业中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六、发展全过程人民民主，保障人民当家作主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加强人民当家作主制度保障，坚持和完善我国根本政治制度、基本政治制度、重要政治制度，拓展民主渠道，丰富民主形式，支持和保证人民通过人民代表大会行使国家权力。深化工会、共青团、妇联等群团组织改革和建设，有效发挥桥梁纽带作用。坚持走中国人权发展道路，推动人权事业全面发展。全面发展协商民主，推进协商民主广泛多层制度化发展，坚持和完善中国共产党领导的多党合作和政治协商制度，完善人民政协民主监督和委员联系界别群众制度机制。积极发展基层民主，健全基层党组织领导的基层群众自治机制，完善基层直接民主制度体系和工作体系。全心全意依靠工人阶级，维护职工合法权益。巩固和发展最广泛的爱国统一战线，完善大统战工作格局，坚持大团结大联合，动员全体中华儿女围绕实现中华民族伟大复兴中国梦一起来想、一起来干。加强同民主党派和无党派人士的团结合作。以铸牢中华民族共同体意识为主线，加强和改进党的民族工作。坚持我国宗教中国化方向，积极引导宗教与社会主义社会相适应。加强和改进侨务工作，形成共同致力民族复兴的强大力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七、坚持全面依法治国，推进法治中国建设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全面依法治国是国家治理的一场深刻革命，关系党执政兴国，关系人民幸福安康，关系党和国家长治久安。必须更好发挥法治固根本、稳预期、利长远的保障作用，在法治轨道上全面建设社会主义现代化国家。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完善以宪法为核心的中国特色社会主义法律体系，加强宪法实施和监督，加强重点领域、新兴领域、涉外领域立法，推进科学立法、民主立法、依法立法。扎实推进依法行政，转变政府职能，优化政府职责体系和组织结构，提高行政效率和公信力，全面推进严格规范公正文明执法。严格公正司法，深化司法体制综合配套改革，全面准确落实司法责任制，加快建设公正高效权威的社会主义司法制度，努力让人民群众在每一个司法案件中感受到公平正义。加快建设法治社会，弘扬社会主义法治精神，传承中华优秀传统法律文化，引导全体人民做社会主义法治的忠实崇尚者、自觉遵守者、坚定捍卫者，努力使尊法学法守法用法在全社会蔚然成风。</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八、推进文化自信自强，铸就社会主义文化新辉煌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建设具有强大凝聚力和引领力的社会主义意识形态，牢牢掌握党对意识形态工作领导权，全面落实意识形态工作责任制，巩固壮大奋进新时代的主流思想舆论，加强全媒体传播体系建设，推动形成良好网络生态。广泛践行社会主义核心价值观，弘扬以伟大建党精神为源头的中国共产党人精神谱系，深入开展社会主义核心价值观宣传教育，深化爱国主义、集体主义、社会主义教育，着力培养担当民族复兴大任的时代新人。提高全社会文明程度，实施公民道德建设工程，弘扬中华传统美德，加强家庭家教家风建设，推动明大德、守公德、严私德，提高人民道德水准和文明素养，在全社会弘扬劳动精神、奋斗精神、奉献精神、创造精神、勤俭节约精神。繁荣发展文化事业和文化产业，坚持以人民为中心的创作导向，推出更多增强人民精神力量的优秀作品，健全现代公共文化服务体系，实施重大文化产业项目带动战略。促进群众体育和竞技体育全面发展，加快建设体育强国。增强中华文明传播力影响力，坚守中华文化立场，讲好中国故事、传播好中国声音，展现可信、可爱、可敬的中国形象，推动中华文化更好走向世界。</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九、增进民生福祉，提高人民生活品质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完善分配制度，坚持按劳分配为主体、多种分配方式并存，坚持多劳多得，鼓励勤劳致富，促进机会公平，增加低收入者收入，扩大中等收入群体，规范收入分配秩序，规范财富积累机制。实施就业优先战略，强化就业优先政策，健全就业公共服务体系，加强困难群体就业兜底帮扶，消除影响平等就业的不合理限制和就业歧视，使人人都有通过勤奋劳动实现自身发展的机会。健全社会保障体系，健全覆盖全民、统筹城乡、公平统一、安全规范、可持续的多层次社会保障体系，扩大社会保险覆盖面。坚持男女平等基本国策，保障妇女儿童合法权益。促进残疾人事业全面发展。加快建立多主体供给、多渠道保障、租购并举的住房制度。推进健康中国建设，把保障人民健康放在优先发展的战略位置，建立生育支持政策体系，实施积极应对人口老龄化国家战略，促进中医药传承创新发展，健全公共卫生体系，加强重大疫情防控救治体系和应急能力建设，有效遏制重大传染性疾病传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十、推动绿色发展，促进人与自然和谐共生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我们要推进美丽中国建设，坚持山水林田湖草沙一体化保护和系统治理，统筹产业结构调整、污染治理、生态保护、应对气候变化，协同推进降碳、减污、扩绿、增长，推进生态优先、节约集约、绿色低碳发展。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加快发展方式绿色转型，实施全面节约战略，发展绿色低碳产业，倡导绿色消费，推动形成绿色低碳的生产方式和生活方式。深入推进环境污染防治，持续深入打好蓝天、碧水、净土保卫战，基本消除重污染天气，基本消除城市黑臭水体，加强土壤污染源头防控，提升环境基础设施建设水平，推进城乡人居环境整治。提升生态系统多样性、稳定性、持续性，加快实施重要生态系统保护和修复重大工程，实施生物多样性保护重大工程，推行草原森林河流湖泊湿地休养生息，实施好长江十年禁渔，健全耕地休耕轮作制度，防治外来物种侵害。积极稳妥推进碳达峰碳中和，立足我国能源资源禀赋，坚持先立后破，有计划分步骤实施碳达峰行动，深入推进能源革命，加强煤炭清洁高效利用，加快规划建设新型能源体系，积极参与应对气候变化全球治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十一、推进国家安全体系和能力现代化，坚决维护国家安全和社会稳定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国家安全是民族复兴的根基，社会稳定是国家强盛的前提。必须坚定不移贯彻总体国家安全观，把维护国家安全贯穿党和国家工作各方面全过程，确保国家安全和社会稳定。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健全国家安全体系，完善高效权威的国家安全领导体制，完善国家安全法治体系、战略体系、政策体系、风险监测预警体系、国家应急管理体系，构建全域联动、立体高效的国家安全防护体系。增强维护国家安全能力，坚定维护国家政权安全、制度安全、意识形态安全，确保粮食、能源资源、重要产业链供应链安全，维护我国公民、法人在海外合法权益，筑牢国家安全人民防线。提高公共安全治理水平，坚持安全第一、预防为主，完善公共安全体系，提高防灾减灾救灾和急难险重突发公共事件处置保障能力，加强个人信息保护。完善社会治理体系，健全共建共治共享的社会治理制度，提升社会治理效能，畅通和规范群众诉求表达、利益协调、权益保障通道，建设人人有责、人人尽责、人人享有的社会治理共同体。</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十二、实现建军一百年奋斗目标，开创国防和军队现代化新局面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加快军事理论现代化、军队组织形态现代化、军事人员现代化、武器装备现代化，提高捍卫国家主权、安全、发展利益战略能力，有效履行新时代人民军队使命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全面加强人民军队党的建设，确保枪杆子永远听党指挥。健全贯彻军委主席负责制体制机制。建强人民军队党的组织体系，推进政治整训常态化制度化，持之以恒正风肃纪反腐。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全面加强练兵备战，提高人民军队打赢能力，创新军事战略指导，发展人民战争战略战术，打造强大战略威慑力量体系，增加新域新质作战力量比重，深入推进实战化军事训练。全面加强军事治理，巩固拓展国防和军队改革成果，完善军事力量结构编成，体系优化军事政策制度，实施国防科技和武器装备重大工程，建强新型军事人才培养体系，加强依法治军机制建设和战略规划。巩固提高一体化国家战略体系和能力，加强国防科技工业能力建设，加强国防动员和后备力量建设，做好退役军人服务保障工作，巩固发展军政军民团结。</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十三、坚持和完善“一国两制”，推进祖国统一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“一国两制”是中国特色社会主义的伟大创举，是香港、澳门回归后保持长期繁荣稳定的最佳制度安排，必须长期坚持。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全面准确、坚定不移贯彻“一国两制”、“港人治港”、“澳人治澳”、高度自治的方针，坚持依法治港治澳，落实中央全面管治权，落实“爱国者治港”、“爱国者治澳”原则，支持香港、澳门发展经济、改善民生、破解经济社会发展中的深层次矛盾和问题，促进香港、澳门长期繁荣稳定，支持香港、澳门更好融入国家发展大局，为实现中华民族伟大复兴更好发挥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坚持贯彻新时代党解决台湾问题的总体方略，坚定不移推进祖国统一大业。我们始终尊重、关爱、造福台湾同胞，继续致力于促进两岸经济文化交流合作，推动两岸共同弘扬中华文化，促进两岸同胞心灵契合。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十四、促进世界和平与发展，推动构建人类命运共同体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当前，世界之变、时代之变、历史之变正以前所未有的方式展开，人类社会面临前所未有的挑战。世界又一次站在历史的十字路口，何去何从取决于各国人民的抉择。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中国始终坚持维护世界和平、促进共同发展的外交政策宗旨，致力于推动构建人类命运共同体。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坚定奉行独立自主的和平外交政策，始终根据事情本身的是非曲直决定自己的立场和政策，维护国际关系基本准则，维护国际公平正义，坚决反对一切形式的霸权主义和强权政治，反对冷战思维，反对干涉别国内政，反对搞双重标准。中国永远不称霸、永远不搞扩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坚持在和平共处五项原则基础上同各国发展友好合作，推动构建新型国际关系，深化拓展平等、开放、合作的全球伙伴关系，致力于扩大同各国利益的汇合点。秉持真实亲诚理念和正确义利观加强同发展中国家团结合作，维护发展中国家共同利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坚持对外开放的基本国策，坚定奉行互利共赢的开放战略，不断以中国新发展为世界提供新机遇，推动建设开放型世界经济，更好惠及各国人民。中国坚持经济全球化正确方向，共同营造有利于发展的国际环境，共同培育全球发展新动能。中国积极参与全球治理体系改革和建设，坚持真正的多边主义，推进国际关系民主化，推动全球治理朝着更加公正合理的方向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中国提出了全球发展倡议、全球安全倡议，愿同国际社会一道努力落实。我们真诚呼吁，世界各国弘扬和平、发展、公平、正义、民主、自由的全人类共同价值，促进各国人民相知相亲，共同应对各种全球性挑战。中国人民愿同世界人民携手开创人类更加美好的未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val="0"/>
          <w:bCs w:val="0"/>
          <w:sz w:val="32"/>
          <w:szCs w:val="32"/>
        </w:rPr>
      </w:pPr>
      <w:r>
        <w:rPr>
          <w:rFonts w:hint="eastAsia" w:ascii="仿宋" w:hAnsi="仿宋" w:eastAsia="仿宋" w:cs="仿宋"/>
          <w:b/>
          <w:bCs/>
          <w:sz w:val="32"/>
          <w:szCs w:val="32"/>
        </w:rPr>
        <w:t>十五、坚定不移全面从严治党，深入推进新时代党的建设新的伟大工程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全党必须牢记，全面从严治党永远在路上，党的自我革命永远在路上，决不能有松劲歇脚、疲劳厌战的情绪，必须持之以恒推进全面从严治党，深入推进新时代党的建设新的伟大工程，以党的自我革命引领社会革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我们要落实新时代党的建设总要求，健全全面从严治党体系，全面推进党的自我净化、自我完善、自我革新、自我提高，使我们党坚守初心使命，始终成为中国特色社会主义事业的坚强领导核心。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我们要坚持和加强党中央集中统一领导，健全总揽全局、协调各方的党的领导制度体系，完善党中央重大决策部署落实机制，确保全党在政治立场、政治方向、政治原则、政治道路上同党中央保持高度一致，确保党的团结统一。坚持不懈用新时代中国特色社会主义思想凝心铸魂，全面加强党的思想建设，加强理想信念教育，引导全党牢记党的宗旨，自觉做共产主义远大理想和中国特色社会主义共同理想的坚定信仰者和忠实实践者。完善党的自我革命制度规范体系，坚持制度治党、依规治党，健全党统一领导、全面覆盖、权威高效的监督体系，发挥政治巡视利剑作用，落实全面从严治党政治责任，用好问责利器。建设堪当民族复兴重任的高素质干部队伍，坚持德才兼备、以德为先、五湖四海、任人唯贤，树立选人用人正确导向，选拔忠诚干净担当的高素质专业化干部，选优配强各级领导班子，加强干部斗争精神和斗争本领养成，激励干部敢于担当、积极作为。增强党组织政治功能和组织功能，坚持大抓基层的鲜明导向，把基层党组织建设成为有效实现党的领导的坚强战斗堡垒，激励党员发挥先锋模范作用，保持党员队伍先进性和纯洁性。坚持以严的基调强化正风肃纪，锲而不舍落实中央八项规定精神，持续深化纠治“四风”，重点纠治形式主义、官僚主义，坚决破除特权思想和特权行为。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以零容忍态度反腐惩恶，决不姑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bookmarkStart w:id="0" w:name="_GoBack"/>
      <w:bookmarkEnd w:id="0"/>
    </w:p>
    <w:sectPr>
      <w:footerReference r:id="rId3" w:type="default"/>
      <w:pgSz w:w="11906" w:h="16838"/>
      <w:pgMar w:top="1701" w:right="1701" w:bottom="158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Courier">
    <w:altName w:val="Courier New"/>
    <w:panose1 w:val="02060409020205020404"/>
    <w:charset w:val="00"/>
    <w:family w:val="auto"/>
    <w:pitch w:val="default"/>
    <w:sig w:usb0="00000000" w:usb1="00000000" w:usb2="00000000" w:usb3="00000000" w:csb0="00000093" w:csb1="00000000"/>
  </w:font>
  <w:font w:name="Consolas">
    <w:panose1 w:val="020B0609020204030204"/>
    <w:charset w:val="00"/>
    <w:family w:val="auto"/>
    <w:pitch w:val="default"/>
    <w:sig w:usb0="E00006FF" w:usb1="0000FCFF" w:usb2="00000001" w:usb3="00000000" w:csb0="6000019F" w:csb1="DFD7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0"/>
      <w:numFmt w:val="decimal"/>
      <w:lvlText w:val=""/>
      <w:lvlJc w:val="left"/>
    </w:lvl>
    <w:lvl w:ilvl="1" w:tentative="0">
      <w:start w:val="1"/>
      <w:numFmt w:val="decimal"/>
      <w:suff w:val="nothing"/>
      <w:lvlText w:val=""/>
      <w:lvlJc w:val="left"/>
    </w:lvl>
    <w:lvl w:ilvl="2" w:tentative="0">
      <w:start w:val="1"/>
      <w:numFmt w:val="decimal"/>
      <w:suff w:val="nothing"/>
      <w:lvlText w:val=""/>
      <w:lvlJc w:val="left"/>
    </w:lvl>
    <w:lvl w:ilvl="3" w:tentative="0">
      <w:start w:val="1"/>
      <w:numFmt w:val="decimal"/>
      <w:pStyle w:val="2"/>
      <w:suff w:val="nothing"/>
      <w:lvlText w:val=""/>
      <w:lvlJc w:val="left"/>
    </w:lvl>
    <w:lvl w:ilvl="4" w:tentative="0">
      <w:start w:val="1"/>
      <w:numFmt w:val="decimal"/>
      <w:suff w:val="nothing"/>
      <w:lvlText w:val=""/>
      <w:lvlJc w:val="left"/>
    </w:lvl>
    <w:lvl w:ilvl="5" w:tentative="0">
      <w:start w:val="1"/>
      <w:numFmt w:val="decimal"/>
      <w:suff w:val="nothing"/>
      <w:lvlText w:val=""/>
      <w:lvlJc w:val="left"/>
    </w:lvl>
    <w:lvl w:ilvl="6" w:tentative="0">
      <w:start w:val="1"/>
      <w:numFmt w:val="decimal"/>
      <w:suff w:val="nothing"/>
      <w:lvlText w:val=""/>
      <w:lvlJc w:val="left"/>
    </w:lvl>
    <w:lvl w:ilvl="7" w:tentative="0">
      <w:start w:val="1"/>
      <w:numFmt w:val="decimal"/>
      <w:suff w:val="nothing"/>
      <w:lvlText w:val=""/>
      <w:lvlJc w:val="left"/>
    </w:lvl>
    <w:lvl w:ilvl="8" w:tentative="0">
      <w:start w:val="1"/>
      <w:numFmt w:val="decimal"/>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MjQ5ZjlmOWZlZTQ1ZDUyYWRlYmU3YzNmM2JhYjYifQ=="/>
  </w:docVars>
  <w:rsids>
    <w:rsidRoot w:val="00000000"/>
    <w:rsid w:val="00611BDB"/>
    <w:rsid w:val="027619AC"/>
    <w:rsid w:val="02D84229"/>
    <w:rsid w:val="03C45BE3"/>
    <w:rsid w:val="05092FAB"/>
    <w:rsid w:val="07AD6887"/>
    <w:rsid w:val="098224B0"/>
    <w:rsid w:val="0FF24130"/>
    <w:rsid w:val="136931FC"/>
    <w:rsid w:val="19780453"/>
    <w:rsid w:val="22AD357D"/>
    <w:rsid w:val="25401C79"/>
    <w:rsid w:val="27971219"/>
    <w:rsid w:val="2F952ACD"/>
    <w:rsid w:val="2FFC5360"/>
    <w:rsid w:val="362D624A"/>
    <w:rsid w:val="38832A03"/>
    <w:rsid w:val="3ABE5B6A"/>
    <w:rsid w:val="3F6F41A3"/>
    <w:rsid w:val="40636B76"/>
    <w:rsid w:val="41911C16"/>
    <w:rsid w:val="42CC632A"/>
    <w:rsid w:val="43B9736F"/>
    <w:rsid w:val="441F704A"/>
    <w:rsid w:val="47E70E08"/>
    <w:rsid w:val="49CE7E88"/>
    <w:rsid w:val="4B180B42"/>
    <w:rsid w:val="4D9463E1"/>
    <w:rsid w:val="4DCD79BD"/>
    <w:rsid w:val="4E1C70E8"/>
    <w:rsid w:val="560231E2"/>
    <w:rsid w:val="57B233E5"/>
    <w:rsid w:val="5B5B3010"/>
    <w:rsid w:val="60022771"/>
    <w:rsid w:val="6374584B"/>
    <w:rsid w:val="65334758"/>
    <w:rsid w:val="65C40B79"/>
    <w:rsid w:val="665372BE"/>
    <w:rsid w:val="68374E23"/>
    <w:rsid w:val="6920256C"/>
    <w:rsid w:val="6A350C40"/>
    <w:rsid w:val="6C266C23"/>
    <w:rsid w:val="6D0A5B59"/>
    <w:rsid w:val="6E394158"/>
    <w:rsid w:val="6E8F30D9"/>
    <w:rsid w:val="701F03D6"/>
    <w:rsid w:val="73955D1C"/>
    <w:rsid w:val="790765B0"/>
    <w:rsid w:val="7B971768"/>
    <w:rsid w:val="7C06069C"/>
    <w:rsid w:val="7D364B12"/>
    <w:rsid w:val="7D553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0" w:beforeAutospacing="1" w:after="0" w:afterAutospacing="1" w:line="20" w:lineRule="atLeast"/>
      <w:jc w:val="left"/>
    </w:pPr>
    <w:rPr>
      <w:rFonts w:ascii="Verdana" w:hAnsi="Verdana" w:eastAsia="Verdana" w:cs="Verdana"/>
      <w:b/>
      <w:color w:val="000000"/>
      <w:kern w:val="44"/>
      <w:sz w:val="48"/>
      <w:szCs w:val="48"/>
      <w:lang w:val="en-US" w:eastAsia="zh-CN" w:bidi="ar"/>
    </w:rPr>
  </w:style>
  <w:style w:type="paragraph" w:styleId="2">
    <w:name w:val="heading 4"/>
    <w:basedOn w:val="1"/>
    <w:next w:val="1"/>
    <w:qFormat/>
    <w:uiPriority w:val="0"/>
    <w:pPr>
      <w:keepNext/>
      <w:keepLines/>
      <w:numPr>
        <w:ilvl w:val="3"/>
        <w:numId w:val="1"/>
      </w:numPr>
      <w:spacing w:line="360" w:lineRule="auto"/>
      <w:textAlignment w:val="baseline"/>
      <w:outlineLvl w:val="3"/>
    </w:pPr>
    <w:rPr>
      <w:rFonts w:ascii="Arial" w:hAnsi="Arial" w:eastAsia="宋体" w:cs="Times New Roma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color w:val="000000"/>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000000"/>
      <w:u w:val="none"/>
    </w:rPr>
  </w:style>
  <w:style w:type="character" w:styleId="16">
    <w:name w:val="HTML Code"/>
    <w:basedOn w:val="8"/>
    <w:qFormat/>
    <w:uiPriority w:val="0"/>
    <w:rPr>
      <w:rFonts w:ascii="Courier" w:hAnsi="Courier" w:cs="Courier"/>
      <w:sz w:val="20"/>
    </w:rPr>
  </w:style>
  <w:style w:type="character" w:styleId="17">
    <w:name w:val="HTML Cite"/>
    <w:basedOn w:val="8"/>
    <w:qFormat/>
    <w:uiPriority w:val="0"/>
  </w:style>
  <w:style w:type="character" w:styleId="18">
    <w:name w:val="HTML Keyboard"/>
    <w:basedOn w:val="8"/>
    <w:qFormat/>
    <w:uiPriority w:val="0"/>
    <w:rPr>
      <w:rFonts w:hint="default" w:ascii="Consolas" w:hAnsi="Consolas" w:eastAsia="Consolas" w:cs="Consolas"/>
      <w:color w:val="FFFFFF"/>
      <w:sz w:val="21"/>
      <w:szCs w:val="21"/>
      <w:shd w:val="clear" w:fill="333333"/>
    </w:rPr>
  </w:style>
  <w:style w:type="character" w:styleId="19">
    <w:name w:val="HTML Sample"/>
    <w:basedOn w:val="8"/>
    <w:qFormat/>
    <w:uiPriority w:val="0"/>
    <w:rPr>
      <w:rFonts w:ascii="Consolas" w:hAnsi="Consolas" w:eastAsia="Consolas" w:cs="Consolas"/>
      <w:sz w:val="21"/>
      <w:szCs w:val="21"/>
    </w:rPr>
  </w:style>
  <w:style w:type="paragraph" w:customStyle="1" w:styleId="20">
    <w:name w:val="BodyText1I2"/>
    <w:basedOn w:val="21"/>
    <w:qFormat/>
    <w:uiPriority w:val="0"/>
    <w:pPr>
      <w:ind w:firstLine="420" w:firstLineChars="200"/>
    </w:pPr>
    <w:rPr>
      <w:rFonts w:ascii="Calibri" w:hAnsi="Calibri" w:eastAsia="宋体" w:cs="Times New Roman"/>
    </w:rPr>
  </w:style>
  <w:style w:type="paragraph" w:customStyle="1" w:styleId="21">
    <w:name w:val="BodyTextIndent"/>
    <w:basedOn w:val="1"/>
    <w:qFormat/>
    <w:uiPriority w:val="0"/>
    <w:pPr>
      <w:spacing w:after="120"/>
      <w:ind w:left="420" w:leftChars="200"/>
    </w:pPr>
    <w:rPr>
      <w:rFonts w:ascii="Times New Roman" w:hAnsi="Times New Roman" w:eastAsia="宋体" w:cs="Times New Roman"/>
    </w:rPr>
  </w:style>
  <w:style w:type="character" w:customStyle="1" w:styleId="22">
    <w:name w:val="nth-child(1)"/>
    <w:basedOn w:val="8"/>
    <w:qFormat/>
    <w:uiPriority w:val="0"/>
  </w:style>
  <w:style w:type="character" w:customStyle="1" w:styleId="23">
    <w:name w:val="yunting"/>
    <w:basedOn w:val="8"/>
    <w:qFormat/>
    <w:uiPriority w:val="0"/>
  </w:style>
  <w:style w:type="character" w:customStyle="1" w:styleId="24">
    <w:name w:val="nth-child(2)"/>
    <w:basedOn w:val="8"/>
    <w:qFormat/>
    <w:uiPriority w:val="0"/>
  </w:style>
  <w:style w:type="character" w:customStyle="1" w:styleId="25">
    <w:name w:val="font01"/>
    <w:basedOn w:val="8"/>
    <w:qFormat/>
    <w:uiPriority w:val="0"/>
    <w:rPr>
      <w:rFonts w:hint="eastAsia" w:ascii="宋体" w:hAnsi="宋体" w:eastAsia="宋体" w:cs="宋体"/>
      <w:color w:val="000000"/>
      <w:sz w:val="24"/>
      <w:szCs w:val="24"/>
      <w:u w:val="none"/>
    </w:rPr>
  </w:style>
  <w:style w:type="character" w:customStyle="1" w:styleId="26">
    <w:name w:val="font21"/>
    <w:basedOn w:val="8"/>
    <w:qFormat/>
    <w:uiPriority w:val="0"/>
    <w:rPr>
      <w:rFonts w:hint="eastAsia" w:ascii="宋体" w:hAnsi="宋体" w:eastAsia="宋体" w:cs="宋体"/>
      <w:color w:val="000000"/>
      <w:sz w:val="32"/>
      <w:szCs w:val="32"/>
      <w:u w:val="none"/>
    </w:rPr>
  </w:style>
  <w:style w:type="character" w:customStyle="1" w:styleId="27">
    <w:name w:val="font11"/>
    <w:basedOn w:val="8"/>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26226</Words>
  <Characters>26424</Characters>
  <Paragraphs>6</Paragraphs>
  <TotalTime>1</TotalTime>
  <ScaleCrop>false</ScaleCrop>
  <LinksUpToDate>false</LinksUpToDate>
  <CharactersWithSpaces>26505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2022-07-29T00:19:00Z</dcterms:created>
  <dc:creator>Administrator</dc:creator>
  <cp:lastModifiedBy>Kelly</cp:lastModifiedBy>
  <dcterms:modified xsi:type="dcterms:W3CDTF">2022-11-14T01:21:28Z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217E60B44F5542A49ECA6C75616627FC</vt:lpwstr>
  </property>
</Properties>
</file>