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郴州新闻奖参评作品推荐表</w:t>
      </w:r>
    </w:p>
    <w:p>
      <w:pPr>
        <w:jc w:val="center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（标题字体为小二号方正小标宋简体，表格字体为五号仿宋_GB2312）</w:t>
      </w:r>
    </w:p>
    <w:tbl>
      <w:tblPr>
        <w:tblStyle w:val="4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173"/>
        <w:gridCol w:w="510"/>
        <w:gridCol w:w="950"/>
        <w:gridCol w:w="42"/>
        <w:gridCol w:w="85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6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唱山歌 走水路 果香鱼跃满东江｜水库移民产业发展的“资兴模式”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参评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网络媒体作品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    者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廖智慧 黄欣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  辑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中国水利报  红网  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资兴市融媒体中心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首发日期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2022年6月10日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资兴发布</w:t>
            </w:r>
            <w:bookmarkStart w:id="0" w:name="_GoBack"/>
            <w:bookmarkEnd w:id="0"/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1791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4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"https://baijiahao.baidu.com/s?id=1735234518575791305&amp;wfr=spider&amp;for=pc&amp;searchword=%E5%94%B1%E5%B1%B1%E6%AD%8C%20%E8%B5%B0%E6%B0%B4%E8%B7%AF%20%E6%9E%9C%E9%A6%99%E9%B1%BC%E8%B7%83%E6%BB%A1%E4" </w:instrText>
            </w:r>
            <w:r>
              <w:fldChar w:fldCharType="separate"/>
            </w:r>
            <w:r>
              <w:rPr>
                <w:rStyle w:val="7"/>
                <w:rFonts w:hint="eastAsia" w:ascii="Times New Roman" w:hAnsi="Times New Roman" w:eastAsia="仿宋" w:cs="Times New Roman"/>
                <w:szCs w:val="21"/>
              </w:rPr>
              <w:t>https://baijiahao.baidu.com/s?id=1735234518575791305&amp;wfr=spider&amp;for=pc&amp;searchword=%E5%94%B1%E5%B1%B1%E6%AD%8C%20%E8%B5%B0%E6%B0%B4%E8%B7%AF%20%E6%9E%9C%E9%A6%99%E9%B1%BC%E8%B7%83%E6%BB%A1%E4</w:t>
            </w:r>
            <w:r>
              <w:rPr>
                <w:rStyle w:val="7"/>
                <w:rFonts w:hint="eastAsia" w:ascii="Times New Roman" w:hAnsi="Times New Roman" w:eastAsia="仿宋" w:cs="Times New Roman"/>
                <w:szCs w:val="21"/>
              </w:rPr>
              <w:fldChar w:fldCharType="end"/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随着东江水库关闸蓄水，资兴市7.2万亩良田和13.7万亩林地被淹没，6万移民背井离乡，开启了白手起家的艰辛创业历程。2020年，资兴全市移民经济总产值达16.01亿元，移民人均纯收入由搬迁时的不足200元提高到2020年的18995元，收入增长了95倍！</w:t>
            </w:r>
            <w:r>
              <w:rPr>
                <w:rFonts w:eastAsia="仿宋_GB2312"/>
                <w:szCs w:val="32"/>
              </w:rPr>
              <w:t>通过三十多年的不懈努力，资兴移民产业规模和质量效益实现大幅跃升，牵引推动东江库区成为富饶美丽幸福和谐新库区</w:t>
            </w:r>
            <w:r>
              <w:rPr>
                <w:rFonts w:hint="eastAsia" w:eastAsia="仿宋_GB2312"/>
                <w:szCs w:val="32"/>
              </w:rPr>
              <w:t>，</w:t>
            </w:r>
            <w:r>
              <w:rPr>
                <w:rFonts w:eastAsia="仿宋_GB2312"/>
                <w:szCs w:val="32"/>
              </w:rPr>
              <w:t>移民群众的获得感幸福感安全感显著提升，移民乡村振兴之路行稳致远</w:t>
            </w:r>
            <w:r>
              <w:rPr>
                <w:rFonts w:hint="eastAsia" w:eastAsia="仿宋_GB2312"/>
                <w:szCs w:val="32"/>
              </w:rPr>
              <w:t>。2021年10月，全国水库移民工作会议现场观摩了东江库区移民产业发展丰硕成果。</w:t>
            </w:r>
          </w:p>
          <w:p>
            <w:pPr>
              <w:ind w:firstLine="420" w:firstLineChars="200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移民开发和发展，既是重大的责任，更是厚重的担当！资兴市委、市政府和移民主管部门将始终不忘初心、牢记使命，以东江移民对美好生活的向往为目标，接续奋斗，将一方绿水青山化为东江移民美好生活的金山银山，以更强的担当，续写新时代开发性移民的新篇章，驱动东江移民经济社会发展的巨轮扬帆远航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该作品刊发后，迅速被红网等媒体平台转载，全网点击量突破100w+，引起强烈共鸣，得到广大读者的喜爱和充分肯定。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60" w:lineRule="exact"/>
              <w:ind w:firstLine="420" w:firstLineChars="200"/>
              <w:rPr>
                <w:rFonts w:ascii="Times New Roman" w:hAnsi="Times New Roman" w:eastAsia="仿宋" w:cs="Times New Roman"/>
                <w:color w:val="0000FF"/>
                <w:szCs w:val="21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该作品生动践行了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习近平总书记“绿水青山就是金山银山”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理念，充分展现了资兴</w:t>
            </w:r>
            <w:r>
              <w:rPr>
                <w:rFonts w:hint="eastAsia" w:eastAsia="仿宋_GB2312"/>
                <w:szCs w:val="32"/>
              </w:rPr>
              <w:t>将一方</w:t>
            </w:r>
            <w:r>
              <w:rPr>
                <w:rFonts w:hint="eastAsia" w:eastAsia="仿宋_GB2312"/>
                <w:szCs w:val="32"/>
                <w:lang w:eastAsia="zh-CN"/>
              </w:rPr>
              <w:t>“</w:t>
            </w:r>
            <w:r>
              <w:rPr>
                <w:rFonts w:hint="eastAsia" w:eastAsia="仿宋_GB2312"/>
                <w:szCs w:val="32"/>
              </w:rPr>
              <w:t>绿水青山</w:t>
            </w:r>
            <w:r>
              <w:rPr>
                <w:rFonts w:hint="eastAsia" w:eastAsia="仿宋_GB2312"/>
                <w:szCs w:val="32"/>
                <w:lang w:eastAsia="zh-CN"/>
              </w:rPr>
              <w:t>”转</w:t>
            </w:r>
            <w:r>
              <w:rPr>
                <w:rFonts w:hint="eastAsia" w:eastAsia="仿宋_GB2312"/>
                <w:szCs w:val="32"/>
              </w:rPr>
              <w:t>化为东江移民美好生活的</w:t>
            </w:r>
            <w:r>
              <w:rPr>
                <w:rFonts w:hint="eastAsia" w:eastAsia="仿宋_GB2312"/>
                <w:szCs w:val="32"/>
                <w:lang w:eastAsia="zh-CN"/>
              </w:rPr>
              <w:t>“</w:t>
            </w:r>
            <w:r>
              <w:rPr>
                <w:rFonts w:hint="eastAsia" w:eastAsia="仿宋_GB2312"/>
                <w:szCs w:val="32"/>
              </w:rPr>
              <w:t>金山银山</w:t>
            </w:r>
            <w:r>
              <w:rPr>
                <w:rFonts w:hint="eastAsia" w:eastAsia="仿宋_GB2312"/>
                <w:szCs w:val="32"/>
                <w:lang w:eastAsia="zh-CN"/>
              </w:rPr>
              <w:t>”。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同意推荐。</w:t>
            </w:r>
          </w:p>
          <w:p>
            <w:pPr>
              <w:snapToGrid w:val="0"/>
              <w:spacing w:line="26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840" w:firstLineChars="40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（盖单位公章）</w:t>
            </w:r>
          </w:p>
          <w:p>
            <w:pPr>
              <w:spacing w:line="260" w:lineRule="exact"/>
              <w:ind w:firstLine="4200" w:firstLineChars="200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630" w:firstLineChars="30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   （盖单位公章）</w:t>
            </w:r>
          </w:p>
          <w:p>
            <w:pPr>
              <w:spacing w:line="260" w:lineRule="exact"/>
              <w:ind w:firstLine="4305" w:firstLineChars="205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联系人（作者）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黄欣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18175550891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 址（作者）</w:t>
            </w:r>
          </w:p>
        </w:tc>
        <w:tc>
          <w:tcPr>
            <w:tcW w:w="36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资兴市融媒体中心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423400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701" w:right="1361" w:bottom="1474" w:left="1474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C4A491C-203B-4C86-B6B9-2D59F61E4345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EC81406C-4FB1-4F55-BD55-BD49614C62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285B8EA-56B7-499E-BB5F-2940AF99AE44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E9C1D7C8-8F84-495F-90CF-C7BCEF988A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mMzMmI0YTk4ZTFkNzEzZjUyNTVjYmFhMmE5YTIifQ=="/>
  </w:docVars>
  <w:rsids>
    <w:rsidRoot w:val="7C110F82"/>
    <w:rsid w:val="000077BD"/>
    <w:rsid w:val="00076ABB"/>
    <w:rsid w:val="001F3F1D"/>
    <w:rsid w:val="00284D39"/>
    <w:rsid w:val="003A499B"/>
    <w:rsid w:val="003E44D1"/>
    <w:rsid w:val="00410D90"/>
    <w:rsid w:val="004A3937"/>
    <w:rsid w:val="004C5D62"/>
    <w:rsid w:val="004D437E"/>
    <w:rsid w:val="005563DF"/>
    <w:rsid w:val="006C77FA"/>
    <w:rsid w:val="00722925"/>
    <w:rsid w:val="00723678"/>
    <w:rsid w:val="00771CAE"/>
    <w:rsid w:val="007A23C1"/>
    <w:rsid w:val="007C5138"/>
    <w:rsid w:val="008A1B5B"/>
    <w:rsid w:val="008B7415"/>
    <w:rsid w:val="009B55A4"/>
    <w:rsid w:val="00A95614"/>
    <w:rsid w:val="00AC42E8"/>
    <w:rsid w:val="00B15891"/>
    <w:rsid w:val="00C710F8"/>
    <w:rsid w:val="00CA5E7A"/>
    <w:rsid w:val="00CD742C"/>
    <w:rsid w:val="00EC7FC9"/>
    <w:rsid w:val="00F75955"/>
    <w:rsid w:val="00F92BF8"/>
    <w:rsid w:val="01CD1EF2"/>
    <w:rsid w:val="03151DB8"/>
    <w:rsid w:val="0381685A"/>
    <w:rsid w:val="04862801"/>
    <w:rsid w:val="064818BC"/>
    <w:rsid w:val="070D465F"/>
    <w:rsid w:val="0A437D74"/>
    <w:rsid w:val="0A5F0B02"/>
    <w:rsid w:val="0AC57905"/>
    <w:rsid w:val="0AEB5E02"/>
    <w:rsid w:val="0AEF26E2"/>
    <w:rsid w:val="0B8E420A"/>
    <w:rsid w:val="0DD24379"/>
    <w:rsid w:val="13B326BF"/>
    <w:rsid w:val="1686146B"/>
    <w:rsid w:val="19343FD9"/>
    <w:rsid w:val="1CC968A1"/>
    <w:rsid w:val="1F02146C"/>
    <w:rsid w:val="1F693FED"/>
    <w:rsid w:val="202B6E6D"/>
    <w:rsid w:val="20C97D95"/>
    <w:rsid w:val="22694750"/>
    <w:rsid w:val="27925137"/>
    <w:rsid w:val="28665146"/>
    <w:rsid w:val="2907133A"/>
    <w:rsid w:val="290E5A26"/>
    <w:rsid w:val="2BB208A5"/>
    <w:rsid w:val="2E880C3D"/>
    <w:rsid w:val="34422C4C"/>
    <w:rsid w:val="37052D23"/>
    <w:rsid w:val="37922C44"/>
    <w:rsid w:val="37A7471E"/>
    <w:rsid w:val="3AED019B"/>
    <w:rsid w:val="3AFB6248"/>
    <w:rsid w:val="3D42344B"/>
    <w:rsid w:val="3DB44227"/>
    <w:rsid w:val="3DFC1C52"/>
    <w:rsid w:val="403C7F0F"/>
    <w:rsid w:val="434D4427"/>
    <w:rsid w:val="44BD18FC"/>
    <w:rsid w:val="463A2D39"/>
    <w:rsid w:val="463D3AAA"/>
    <w:rsid w:val="48281631"/>
    <w:rsid w:val="4E946A0E"/>
    <w:rsid w:val="528B5BAC"/>
    <w:rsid w:val="537A7EBC"/>
    <w:rsid w:val="55AC13C2"/>
    <w:rsid w:val="56E357CC"/>
    <w:rsid w:val="574E0EE0"/>
    <w:rsid w:val="58006EC2"/>
    <w:rsid w:val="589D0915"/>
    <w:rsid w:val="58F538ED"/>
    <w:rsid w:val="58F73CD6"/>
    <w:rsid w:val="5A8A3D70"/>
    <w:rsid w:val="5E490998"/>
    <w:rsid w:val="5F9673B3"/>
    <w:rsid w:val="5FD82BFF"/>
    <w:rsid w:val="60414A80"/>
    <w:rsid w:val="62EF0604"/>
    <w:rsid w:val="65B96BB7"/>
    <w:rsid w:val="69172EEA"/>
    <w:rsid w:val="6BC714D6"/>
    <w:rsid w:val="6BE97E4C"/>
    <w:rsid w:val="6E6230C9"/>
    <w:rsid w:val="6EAA11EB"/>
    <w:rsid w:val="6ECA3ECC"/>
    <w:rsid w:val="6F0975FB"/>
    <w:rsid w:val="72BD5EEE"/>
    <w:rsid w:val="72F173F8"/>
    <w:rsid w:val="76003D8C"/>
    <w:rsid w:val="779C40BA"/>
    <w:rsid w:val="78F213FF"/>
    <w:rsid w:val="7B1D1571"/>
    <w:rsid w:val="7B1E6D7A"/>
    <w:rsid w:val="7C110F82"/>
    <w:rsid w:val="7D7E5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A4&#31446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A4竖</Template>
  <Pages>1</Pages>
  <Words>782</Words>
  <Characters>1035</Characters>
  <Lines>9</Lines>
  <Paragraphs>2</Paragraphs>
  <TotalTime>2</TotalTime>
  <ScaleCrop>false</ScaleCrop>
  <LinksUpToDate>false</LinksUpToDate>
  <CharactersWithSpaces>1114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2020-09-10T00:46:00Z</dcterms:created>
  <dc:creator>信仰</dc:creator>
  <cp:lastModifiedBy>大裴。</cp:lastModifiedBy>
  <cp:lastPrinted>2022-10-17T08:09:08Z</cp:lastPrinted>
  <dcterms:modified xsi:type="dcterms:W3CDTF">2022-10-17T08:09:39Z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ABC2E3F66F7A4BC58D0F9D339BBE3F8F</vt:lpwstr>
  </property>
</Properties>
</file>