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华文中宋" w:hAnsi="华文中宋" w:eastAsia="华文中宋" w:cs="华文中宋"/>
          <w:b/>
          <w:bCs/>
          <w:color w:val="auto"/>
          <w:spacing w:val="0"/>
          <w:sz w:val="44"/>
          <w:szCs w:val="44"/>
          <w:shd w:val="clear" w:color="auto" w:fill="FFFFFF"/>
        </w:rPr>
      </w:pPr>
      <w:r>
        <w:rPr>
          <w:rFonts w:hint="eastAsia" w:ascii="华文中宋" w:hAnsi="华文中宋" w:eastAsia="华文中宋" w:cs="华文中宋"/>
          <w:b/>
          <w:bCs/>
          <w:color w:val="auto"/>
          <w:spacing w:val="0"/>
          <w:sz w:val="44"/>
          <w:szCs w:val="44"/>
          <w:shd w:val="clear" w:color="auto" w:fill="FFFFFF"/>
          <w:lang w:val="en-US" w:eastAsia="zh-CN"/>
        </w:rPr>
        <w:t>湘西边城机场</w:t>
      </w:r>
      <w:r>
        <w:rPr>
          <w:rFonts w:hint="eastAsia" w:ascii="华文中宋" w:hAnsi="华文中宋" w:eastAsia="华文中宋" w:cs="华文中宋"/>
          <w:b/>
          <w:bCs/>
          <w:color w:val="auto"/>
          <w:spacing w:val="0"/>
          <w:sz w:val="44"/>
          <w:szCs w:val="44"/>
          <w:shd w:val="clear" w:color="auto" w:fill="FFFFFF"/>
        </w:rPr>
        <w:t>招聘公告</w:t>
      </w:r>
    </w:p>
    <w:p>
      <w:pPr>
        <w:adjustRightInd w:val="0"/>
        <w:snapToGrid w:val="0"/>
        <w:jc w:val="center"/>
        <w:rPr>
          <w:rFonts w:ascii="华文中宋" w:hAnsi="华文中宋" w:eastAsia="华文中宋" w:cs="华文中宋"/>
          <w:b/>
          <w:bCs/>
          <w:color w:val="auto"/>
          <w:sz w:val="44"/>
          <w:szCs w:val="44"/>
        </w:rPr>
      </w:pPr>
      <w:r>
        <w:rPr>
          <w:rFonts w:hint="eastAsia" w:ascii="华文中宋" w:hAnsi="华文中宋" w:eastAsia="华文中宋" w:cs="华文中宋"/>
          <w:b/>
          <w:bCs/>
          <w:color w:val="auto"/>
          <w:spacing w:val="0"/>
          <w:sz w:val="44"/>
          <w:szCs w:val="44"/>
          <w:shd w:val="clear" w:color="auto" w:fill="FFFFFF"/>
        </w:rPr>
        <w:t>（社会公开招录）</w:t>
      </w:r>
    </w:p>
    <w:p>
      <w:pPr>
        <w:ind w:firstLine="640" w:firstLineChars="200"/>
        <w:jc w:val="left"/>
        <w:rPr>
          <w:spacing w:val="0"/>
        </w:rPr>
      </w:pPr>
    </w:p>
    <w:p>
      <w:pPr>
        <w:ind w:firstLine="640" w:firstLineChars="200"/>
        <w:jc w:val="left"/>
        <w:rPr>
          <w:spacing w:val="0"/>
        </w:rPr>
      </w:pPr>
      <w:r>
        <w:rPr>
          <w:rFonts w:hint="eastAsia"/>
          <w:spacing w:val="0"/>
        </w:rPr>
        <w:t>因工作需要，</w:t>
      </w:r>
      <w:r>
        <w:rPr>
          <w:rFonts w:hint="eastAsia"/>
          <w:spacing w:val="0"/>
          <w:lang w:val="en-US" w:eastAsia="zh-CN"/>
        </w:rPr>
        <w:t>湘西边城机场</w:t>
      </w:r>
      <w:r>
        <w:rPr>
          <w:rFonts w:hint="eastAsia"/>
          <w:spacing w:val="0"/>
        </w:rPr>
        <w:t>现面向社会公开招聘</w:t>
      </w:r>
      <w:r>
        <w:rPr>
          <w:rFonts w:hint="eastAsia"/>
          <w:spacing w:val="0"/>
          <w:lang w:val="en-US" w:eastAsia="zh-CN"/>
        </w:rPr>
        <w:t>消防护卫、安全检查及客、货运等岗位人员</w:t>
      </w:r>
      <w:r>
        <w:rPr>
          <w:rFonts w:hint="eastAsia"/>
          <w:spacing w:val="0"/>
        </w:rPr>
        <w:t>。录用人员按相关规定享受五险一金、住宿、带薪公休假、职业培训等福利待遇。招聘有关事项公告如下：</w:t>
      </w:r>
    </w:p>
    <w:p>
      <w:pPr>
        <w:ind w:firstLine="643" w:firstLineChars="200"/>
        <w:jc w:val="left"/>
        <w:rPr>
          <w:rFonts w:hint="eastAsia" w:ascii="黑体" w:hAnsi="黑体" w:eastAsia="黑体" w:cs="黑体"/>
          <w:b/>
          <w:bCs/>
          <w:spacing w:val="0"/>
        </w:rPr>
      </w:pPr>
      <w:r>
        <w:rPr>
          <w:rFonts w:hint="eastAsia" w:ascii="黑体" w:hAnsi="黑体" w:eastAsia="黑体" w:cs="黑体"/>
          <w:b/>
          <w:bCs/>
          <w:spacing w:val="0"/>
          <w:lang w:val="en-US" w:eastAsia="zh-CN"/>
        </w:rPr>
        <w:t>一、</w:t>
      </w:r>
      <w:r>
        <w:rPr>
          <w:rFonts w:hint="eastAsia" w:ascii="黑体" w:hAnsi="黑体" w:eastAsia="黑体" w:cs="黑体"/>
          <w:b/>
          <w:bCs/>
          <w:spacing w:val="0"/>
        </w:rPr>
        <w:t>公司简介</w:t>
      </w:r>
    </w:p>
    <w:p>
      <w:pPr>
        <w:ind w:firstLine="640" w:firstLineChars="200"/>
        <w:rPr>
          <w:rFonts w:hint="eastAsia"/>
          <w:spacing w:val="0"/>
          <w:lang w:val="en-US" w:eastAsia="zh-CN"/>
        </w:rPr>
      </w:pPr>
      <w:r>
        <w:rPr>
          <w:rFonts w:hint="eastAsia"/>
          <w:spacing w:val="0"/>
        </w:rPr>
        <w:t>湘西边城机场项目是经国务院、中央军委批准立项的湖南省、湘西州重点建设项目，是党中央、国务院为改善湘西交通条件，助力湘西地区精准脱贫的一项重大民生工程，它的修建，将彻底改变湘西州对外开放发展格局，对湘西承接产业转移示范区建设，推动创新提质、特色赶超、在武陵山区率先崛起有十分重要</w:t>
      </w:r>
      <w:r>
        <w:rPr>
          <w:rFonts w:hint="eastAsia"/>
          <w:spacing w:val="0"/>
          <w:lang w:val="en-US" w:eastAsia="zh-CN"/>
        </w:rPr>
        <w:t>的意义。</w:t>
      </w:r>
    </w:p>
    <w:p>
      <w:pPr>
        <w:rPr>
          <w:rFonts w:hint="eastAsia" w:eastAsia="仿宋_GB2312"/>
          <w:spacing w:val="0"/>
          <w:lang w:eastAsia="zh-CN"/>
        </w:rPr>
      </w:pPr>
      <w:r>
        <w:rPr>
          <w:rFonts w:hint="eastAsia" w:eastAsia="仿宋_GB2312"/>
          <w:spacing w:val="0"/>
          <w:lang w:eastAsia="zh-CN"/>
        </w:rPr>
        <w:drawing>
          <wp:inline distT="0" distB="0" distL="114300" distR="114300">
            <wp:extent cx="5321300" cy="3002280"/>
            <wp:effectExtent l="0" t="0" r="12700" b="7620"/>
            <wp:docPr id="2" name="图片 2" descr="85f21ca0b98dd49f46cb39864f69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f21ca0b98dd49f46cb39864f691a4"/>
                    <pic:cNvPicPr>
                      <a:picLocks noChangeAspect="1"/>
                    </pic:cNvPicPr>
                  </pic:nvPicPr>
                  <pic:blipFill>
                    <a:blip r:embed="rId5"/>
                    <a:stretch>
                      <a:fillRect/>
                    </a:stretch>
                  </pic:blipFill>
                  <pic:spPr>
                    <a:xfrm>
                      <a:off x="0" y="0"/>
                      <a:ext cx="5321300" cy="3002280"/>
                    </a:xfrm>
                    <a:prstGeom prst="rect">
                      <a:avLst/>
                    </a:prstGeom>
                  </pic:spPr>
                </pic:pic>
              </a:graphicData>
            </a:graphic>
          </wp:inline>
        </w:drawing>
      </w:r>
    </w:p>
    <w:p>
      <w:pPr>
        <w:ind w:firstLine="640" w:firstLineChars="200"/>
        <w:jc w:val="left"/>
        <w:rPr>
          <w:rFonts w:hint="eastAsia"/>
          <w:spacing w:val="0"/>
        </w:rPr>
      </w:pPr>
      <w:r>
        <w:rPr>
          <w:rFonts w:hint="eastAsia"/>
          <w:spacing w:val="0"/>
        </w:rPr>
        <w:t>机场位于湖南省吉首市西北方向，花垣县花垣镇，平均海拔703米，占地面积235公顷。机场距吉首市城区公路35公里，距花垣县城公路距离17公里。</w:t>
      </w:r>
    </w:p>
    <w:p>
      <w:pPr>
        <w:ind w:firstLine="640" w:firstLineChars="200"/>
        <w:jc w:val="left"/>
        <w:rPr>
          <w:rFonts w:hint="eastAsia"/>
          <w:spacing w:val="0"/>
          <w:lang w:eastAsia="zh-CN"/>
        </w:rPr>
      </w:pPr>
      <w:r>
        <w:rPr>
          <w:rFonts w:hint="eastAsia"/>
          <w:spacing w:val="0"/>
          <w:lang w:val="en-US" w:eastAsia="zh-CN"/>
        </w:rPr>
        <w:t>湘西边城机场</w:t>
      </w:r>
      <w:r>
        <w:rPr>
          <w:rFonts w:hint="eastAsia"/>
          <w:spacing w:val="0"/>
        </w:rPr>
        <w:t>项目已纳入国家《民航发展“十二五”规划机场建设调整目录》、《依托黄金水道推动长江经济发展规划》、《长江经济带发展规划纲要》，进入国家《交通基础设施重大项目工程建设三年行动计划》。2015年2月获得国家民航局选址批复。2016年10月获得国务院、中央军委立项批复。2017年7月获得国家发改委可研批复。2017年十一月机场实验段工程开工建设，根据建设计划，拟于2022年建成首飞</w:t>
      </w:r>
      <w:r>
        <w:rPr>
          <w:rFonts w:hint="eastAsia"/>
          <w:spacing w:val="0"/>
          <w:lang w:eastAsia="zh-CN"/>
        </w:rPr>
        <w:t>。</w:t>
      </w:r>
    </w:p>
    <w:p>
      <w:pPr>
        <w:ind w:firstLine="643" w:firstLineChars="200"/>
        <w:jc w:val="left"/>
        <w:rPr>
          <w:rFonts w:hint="eastAsia" w:ascii="黑体" w:hAnsi="黑体" w:eastAsia="黑体" w:cs="黑体"/>
          <w:b/>
          <w:bCs/>
          <w:spacing w:val="0"/>
        </w:rPr>
      </w:pPr>
      <w:r>
        <w:rPr>
          <w:rFonts w:hint="eastAsia" w:ascii="黑体" w:hAnsi="黑体" w:eastAsia="黑体" w:cs="黑体"/>
          <w:b/>
          <w:bCs/>
          <w:spacing w:val="0"/>
          <w:lang w:val="en-US" w:eastAsia="zh-CN"/>
        </w:rPr>
        <w:t>二、</w:t>
      </w:r>
      <w:r>
        <w:rPr>
          <w:rFonts w:hint="eastAsia" w:ascii="黑体" w:hAnsi="黑体" w:eastAsia="黑体" w:cs="黑体"/>
          <w:b/>
          <w:bCs/>
          <w:spacing w:val="0"/>
        </w:rPr>
        <w:t>招聘岗位人数、岗位要求、薪酬待遇</w:t>
      </w:r>
    </w:p>
    <w:tbl>
      <w:tblPr>
        <w:tblStyle w:val="6"/>
        <w:tblW w:w="8451" w:type="dxa"/>
        <w:tblInd w:w="108" w:type="dxa"/>
        <w:tblLayout w:type="fixed"/>
        <w:tblCellMar>
          <w:top w:w="0" w:type="dxa"/>
          <w:left w:w="108" w:type="dxa"/>
          <w:bottom w:w="0" w:type="dxa"/>
          <w:right w:w="108" w:type="dxa"/>
        </w:tblCellMar>
      </w:tblPr>
      <w:tblGrid>
        <w:gridCol w:w="900"/>
        <w:gridCol w:w="2331"/>
        <w:gridCol w:w="3090"/>
        <w:gridCol w:w="795"/>
        <w:gridCol w:w="1335"/>
      </w:tblGrid>
      <w:tr>
        <w:tblPrEx>
          <w:tblCellMar>
            <w:top w:w="0" w:type="dxa"/>
            <w:left w:w="108" w:type="dxa"/>
            <w:bottom w:w="0" w:type="dxa"/>
            <w:right w:w="108" w:type="dxa"/>
          </w:tblCellMar>
        </w:tblPrEx>
        <w:trPr>
          <w:trHeight w:val="91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楷体" w:hAnsi="楷体" w:eastAsia="楷体" w:cs="楷体"/>
                <w:b/>
                <w:bCs/>
                <w:color w:val="000000"/>
                <w:kern w:val="0"/>
                <w:sz w:val="20"/>
                <w:szCs w:val="20"/>
              </w:rPr>
            </w:pPr>
            <w:r>
              <w:rPr>
                <w:rFonts w:hint="eastAsia" w:ascii="楷体" w:hAnsi="楷体" w:eastAsia="楷体" w:cs="楷体"/>
                <w:b/>
                <w:bCs/>
                <w:color w:val="000000"/>
                <w:kern w:val="0"/>
                <w:sz w:val="20"/>
                <w:szCs w:val="20"/>
              </w:rPr>
              <w:t>岗位</w:t>
            </w:r>
          </w:p>
        </w:tc>
        <w:tc>
          <w:tcPr>
            <w:tcW w:w="233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楷体" w:hAnsi="楷体" w:eastAsia="楷体" w:cs="楷体"/>
                <w:b/>
                <w:bCs/>
                <w:color w:val="000000"/>
                <w:kern w:val="0"/>
                <w:sz w:val="20"/>
                <w:szCs w:val="20"/>
              </w:rPr>
            </w:pPr>
            <w:r>
              <w:rPr>
                <w:rFonts w:hint="eastAsia" w:ascii="楷体" w:hAnsi="楷体" w:eastAsia="楷体" w:cs="楷体"/>
                <w:b/>
                <w:bCs/>
                <w:color w:val="000000"/>
                <w:kern w:val="0"/>
                <w:sz w:val="20"/>
                <w:szCs w:val="20"/>
              </w:rPr>
              <w:t>岗位职责</w:t>
            </w:r>
          </w:p>
        </w:tc>
        <w:tc>
          <w:tcPr>
            <w:tcW w:w="309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楷体" w:hAnsi="楷体" w:eastAsia="楷体" w:cs="楷体"/>
                <w:b/>
                <w:bCs/>
                <w:color w:val="000000"/>
                <w:kern w:val="0"/>
                <w:sz w:val="20"/>
                <w:szCs w:val="20"/>
              </w:rPr>
            </w:pPr>
            <w:r>
              <w:rPr>
                <w:rFonts w:hint="eastAsia" w:ascii="楷体" w:hAnsi="楷体" w:eastAsia="楷体" w:cs="楷体"/>
                <w:b/>
                <w:bCs/>
                <w:color w:val="000000"/>
                <w:kern w:val="0"/>
                <w:sz w:val="20"/>
                <w:szCs w:val="20"/>
              </w:rPr>
              <w:t>招聘条件</w:t>
            </w:r>
          </w:p>
        </w:tc>
        <w:tc>
          <w:tcPr>
            <w:tcW w:w="79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楷体" w:hAnsi="楷体" w:eastAsia="楷体" w:cs="楷体"/>
                <w:b/>
                <w:bCs/>
                <w:color w:val="000000"/>
                <w:kern w:val="0"/>
                <w:sz w:val="20"/>
                <w:szCs w:val="20"/>
              </w:rPr>
            </w:pPr>
            <w:r>
              <w:rPr>
                <w:rFonts w:hint="eastAsia" w:ascii="楷体" w:hAnsi="楷体" w:eastAsia="楷体" w:cs="楷体"/>
                <w:b/>
                <w:bCs/>
                <w:color w:val="000000"/>
                <w:kern w:val="0"/>
                <w:sz w:val="20"/>
                <w:szCs w:val="20"/>
              </w:rPr>
              <w:t>招聘人数</w:t>
            </w:r>
          </w:p>
        </w:tc>
        <w:tc>
          <w:tcPr>
            <w:tcW w:w="133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楷体" w:hAnsi="楷体" w:eastAsia="楷体" w:cs="楷体"/>
                <w:b/>
                <w:bCs/>
                <w:color w:val="000000"/>
                <w:kern w:val="0"/>
                <w:sz w:val="20"/>
                <w:szCs w:val="20"/>
              </w:rPr>
            </w:pPr>
            <w:r>
              <w:rPr>
                <w:rFonts w:hint="eastAsia" w:ascii="楷体" w:hAnsi="楷体" w:eastAsia="楷体" w:cs="楷体"/>
                <w:b/>
                <w:bCs/>
                <w:color w:val="000000"/>
                <w:kern w:val="0"/>
                <w:sz w:val="20"/>
                <w:szCs w:val="20"/>
              </w:rPr>
              <w:t>薪酬标准</w:t>
            </w:r>
          </w:p>
          <w:p>
            <w:pPr>
              <w:widowControl/>
              <w:jc w:val="center"/>
              <w:rPr>
                <w:rFonts w:hint="eastAsia" w:ascii="楷体" w:hAnsi="楷体" w:eastAsia="楷体" w:cs="楷体"/>
                <w:b/>
                <w:bCs/>
                <w:color w:val="000000"/>
                <w:kern w:val="0"/>
                <w:sz w:val="20"/>
                <w:szCs w:val="20"/>
              </w:rPr>
            </w:pPr>
            <w:r>
              <w:rPr>
                <w:rFonts w:hint="eastAsia" w:ascii="楷体" w:hAnsi="楷体" w:eastAsia="楷体" w:cs="楷体"/>
                <w:b/>
                <w:bCs/>
                <w:color w:val="000000"/>
                <w:kern w:val="0"/>
                <w:sz w:val="20"/>
                <w:szCs w:val="20"/>
                <w:lang w:val="en-US" w:eastAsia="zh-CN"/>
              </w:rPr>
              <w:t>(年收入)</w:t>
            </w:r>
          </w:p>
        </w:tc>
      </w:tr>
      <w:tr>
        <w:tblPrEx>
          <w:tblCellMar>
            <w:top w:w="0" w:type="dxa"/>
            <w:left w:w="108" w:type="dxa"/>
            <w:bottom w:w="0" w:type="dxa"/>
            <w:right w:w="108" w:type="dxa"/>
          </w:tblCellMar>
        </w:tblPrEx>
        <w:trPr>
          <w:trHeight w:val="91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气象预报</w:t>
            </w:r>
            <w:r>
              <w:rPr>
                <w:rFonts w:hint="eastAsia" w:ascii="仿宋" w:hAnsi="仿宋" w:eastAsia="仿宋" w:cs="仿宋"/>
                <w:b/>
                <w:bCs/>
                <w:color w:val="000000"/>
                <w:kern w:val="0"/>
                <w:sz w:val="20"/>
                <w:szCs w:val="20"/>
                <w:lang w:val="en-US" w:eastAsia="zh-CN"/>
              </w:rPr>
              <w:t>/观测员</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eastAsia="zh-CN"/>
              </w:rPr>
              <w:t>负责</w:t>
            </w:r>
            <w:r>
              <w:rPr>
                <w:rFonts w:hint="eastAsia" w:ascii="仿宋" w:hAnsi="仿宋" w:eastAsia="仿宋" w:cs="仿宋"/>
                <w:color w:val="000000"/>
                <w:kern w:val="0"/>
                <w:sz w:val="20"/>
                <w:szCs w:val="20"/>
              </w:rPr>
              <w:t>观测、记录本机场的气象要素</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制作和发布本场的天气报告、机场预报、着陆预报、起飞预报、机场警报和风切变警报</w:t>
            </w:r>
            <w:r>
              <w:rPr>
                <w:rFonts w:hint="eastAsia" w:ascii="仿宋" w:hAnsi="仿宋" w:eastAsia="仿宋" w:cs="仿宋"/>
                <w:color w:val="000000"/>
                <w:kern w:val="0"/>
                <w:sz w:val="20"/>
                <w:szCs w:val="20"/>
                <w:lang w:eastAsia="zh-CN"/>
              </w:rPr>
              <w:t>等。</w:t>
            </w:r>
          </w:p>
        </w:tc>
        <w:tc>
          <w:tcPr>
            <w:tcW w:w="3090"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lang w:val="en-US" w:eastAsia="zh-CN"/>
              </w:rPr>
              <w:t>1.</w:t>
            </w:r>
            <w:r>
              <w:rPr>
                <w:rFonts w:hint="eastAsia" w:ascii="仿宋" w:hAnsi="仿宋" w:eastAsia="仿宋" w:cs="仿宋"/>
                <w:color w:val="000000"/>
                <w:kern w:val="0"/>
                <w:sz w:val="20"/>
                <w:szCs w:val="20"/>
              </w:rPr>
              <w:t>本科（含）以上学历</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大气科学相关专业</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lang w:val="en-US" w:eastAsia="zh-CN"/>
              </w:rPr>
              <w:t>35周岁以下</w:t>
            </w:r>
            <w:r>
              <w:rPr>
                <w:rFonts w:hint="eastAsia" w:ascii="仿宋" w:hAnsi="仿宋" w:eastAsia="仿宋" w:cs="仿宋"/>
                <w:color w:val="000000"/>
                <w:kern w:val="0"/>
                <w:sz w:val="20"/>
                <w:szCs w:val="20"/>
                <w:lang w:eastAsia="zh-CN"/>
              </w:rPr>
              <w:t>；</w:t>
            </w:r>
          </w:p>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2.具备民航气象观测或预报执照。</w:t>
            </w:r>
          </w:p>
          <w:p>
            <w:pPr>
              <w:widowControl/>
              <w:spacing w:line="300" w:lineRule="exact"/>
              <w:rPr>
                <w:rFonts w:hint="eastAsia" w:ascii="仿宋" w:hAnsi="仿宋" w:eastAsia="仿宋" w:cs="仿宋"/>
                <w:color w:val="000000"/>
                <w:kern w:val="0"/>
                <w:sz w:val="20"/>
                <w:szCs w:val="20"/>
              </w:rPr>
            </w:pPr>
          </w:p>
        </w:tc>
        <w:tc>
          <w:tcPr>
            <w:tcW w:w="79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3</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8-11.5万元（含五险一金）</w:t>
            </w:r>
          </w:p>
        </w:tc>
      </w:tr>
      <w:tr>
        <w:tblPrEx>
          <w:tblCellMar>
            <w:top w:w="0" w:type="dxa"/>
            <w:left w:w="108" w:type="dxa"/>
            <w:bottom w:w="0" w:type="dxa"/>
            <w:right w:w="108" w:type="dxa"/>
          </w:tblCellMar>
        </w:tblPrEx>
        <w:trPr>
          <w:trHeight w:val="293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rPr>
              <w:t>安检</w:t>
            </w:r>
            <w:r>
              <w:rPr>
                <w:rFonts w:hint="eastAsia" w:ascii="仿宋" w:hAnsi="仿宋" w:eastAsia="仿宋" w:cs="仿宋"/>
                <w:b/>
                <w:bCs/>
                <w:color w:val="000000"/>
                <w:kern w:val="0"/>
                <w:sz w:val="20"/>
                <w:szCs w:val="20"/>
                <w:lang w:eastAsia="zh-CN"/>
              </w:rPr>
              <w:t>员</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负责机场范围内旅客、行李货物、道口等安全检查工作。</w:t>
            </w:r>
          </w:p>
        </w:tc>
        <w:tc>
          <w:tcPr>
            <w:tcW w:w="3090"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大专（含）以上学历，3</w:t>
            </w: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周岁以下；</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2.</w:t>
            </w:r>
            <w:r>
              <w:rPr>
                <w:rFonts w:hint="eastAsia" w:ascii="仿宋" w:hAnsi="仿宋" w:eastAsia="仿宋" w:cs="仿宋"/>
                <w:color w:val="000000"/>
                <w:kern w:val="0"/>
                <w:sz w:val="20"/>
                <w:szCs w:val="20"/>
              </w:rPr>
              <w:t>男身高1.70米以上，女身高1.60米以上；</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3.</w:t>
            </w:r>
            <w:r>
              <w:rPr>
                <w:rFonts w:hint="eastAsia" w:ascii="仿宋" w:hAnsi="仿宋" w:eastAsia="仿宋" w:cs="仿宋"/>
                <w:color w:val="000000"/>
                <w:kern w:val="0"/>
                <w:sz w:val="20"/>
                <w:szCs w:val="20"/>
              </w:rPr>
              <w:t>遵纪守法，作风正派，未受过少年管教、劳动教养或刑事处分；</w:t>
            </w:r>
          </w:p>
          <w:p>
            <w:pPr>
              <w:widowControl/>
              <w:spacing w:line="300" w:lineRule="exact"/>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lang w:val="en-US" w:eastAsia="zh-CN"/>
              </w:rPr>
              <w:t>4.具备民航安检初级以上证书者优先</w:t>
            </w:r>
            <w:r>
              <w:rPr>
                <w:rFonts w:hint="eastAsia" w:ascii="仿宋" w:hAnsi="仿宋" w:eastAsia="仿宋" w:cs="仿宋"/>
                <w:color w:val="000000"/>
                <w:kern w:val="0"/>
                <w:sz w:val="20"/>
                <w:szCs w:val="20"/>
                <w:lang w:eastAsia="zh-CN"/>
              </w:rPr>
              <w:t>；</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5.具备民航相关岗位工作经验者可适当放宽条件。</w:t>
            </w:r>
          </w:p>
        </w:tc>
        <w:tc>
          <w:tcPr>
            <w:tcW w:w="79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13</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6-9万元（含五险一金）</w:t>
            </w:r>
          </w:p>
        </w:tc>
      </w:tr>
      <w:tr>
        <w:tblPrEx>
          <w:tblCellMar>
            <w:top w:w="0" w:type="dxa"/>
            <w:left w:w="108" w:type="dxa"/>
            <w:bottom w:w="0" w:type="dxa"/>
            <w:right w:w="108" w:type="dxa"/>
          </w:tblCellMar>
        </w:tblPrEx>
        <w:trPr>
          <w:trHeight w:val="233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消防</w:t>
            </w:r>
            <w:r>
              <w:rPr>
                <w:rFonts w:hint="eastAsia" w:ascii="仿宋" w:hAnsi="仿宋" w:eastAsia="仿宋" w:cs="仿宋"/>
                <w:b/>
                <w:bCs/>
                <w:color w:val="000000"/>
                <w:kern w:val="0"/>
                <w:sz w:val="20"/>
                <w:szCs w:val="20"/>
                <w:lang w:val="en-US" w:eastAsia="zh-CN"/>
              </w:rPr>
              <w:t>车驾驶</w:t>
            </w:r>
            <w:r>
              <w:rPr>
                <w:rFonts w:hint="eastAsia" w:ascii="仿宋" w:hAnsi="仿宋" w:eastAsia="仿宋" w:cs="仿宋"/>
                <w:b/>
                <w:bCs/>
                <w:color w:val="000000"/>
                <w:kern w:val="0"/>
                <w:sz w:val="20"/>
                <w:szCs w:val="20"/>
                <w:lang w:eastAsia="zh-CN"/>
              </w:rPr>
              <w:t>员</w:t>
            </w:r>
          </w:p>
        </w:tc>
        <w:tc>
          <w:tcPr>
            <w:tcW w:w="2331" w:type="dxa"/>
            <w:tcBorders>
              <w:top w:val="single" w:color="auto" w:sz="4" w:space="0"/>
              <w:left w:val="nil"/>
              <w:bottom w:val="single" w:color="auto" w:sz="4" w:space="0"/>
              <w:right w:val="single" w:color="auto" w:sz="4" w:space="0"/>
            </w:tcBorders>
            <w:noWrap w:val="0"/>
            <w:vAlign w:val="center"/>
          </w:tcPr>
          <w:p>
            <w:pPr>
              <w:pStyle w:val="5"/>
              <w:keepNext w:val="0"/>
              <w:keepLines w:val="0"/>
              <w:widowControl/>
              <w:suppressLineNumbers w:val="0"/>
              <w:jc w:val="left"/>
              <w:textAlignment w:val="center"/>
              <w:rPr>
                <w:rFonts w:hint="eastAsia" w:ascii="仿宋" w:hAnsi="仿宋" w:eastAsia="仿宋" w:cs="仿宋"/>
                <w:color w:val="000000"/>
                <w:kern w:val="0"/>
                <w:sz w:val="20"/>
                <w:szCs w:val="20"/>
                <w:lang w:val="en-US" w:eastAsia="zh-CN" w:bidi="ar-SA"/>
              </w:rPr>
            </w:pPr>
          </w:p>
          <w:p>
            <w:pPr>
              <w:pStyle w:val="5"/>
              <w:keepNext w:val="0"/>
              <w:keepLines w:val="0"/>
              <w:widowControl/>
              <w:suppressLineNumbers w:val="0"/>
              <w:jc w:val="left"/>
              <w:textAlignment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负责机场火情的处置及消防器材的日常维护工作。</w:t>
            </w:r>
          </w:p>
          <w:p>
            <w:pPr>
              <w:widowControl/>
              <w:spacing w:line="300" w:lineRule="exact"/>
              <w:rPr>
                <w:rFonts w:hint="eastAsia" w:ascii="仿宋" w:hAnsi="仿宋" w:eastAsia="仿宋" w:cs="仿宋"/>
                <w:color w:val="000000"/>
                <w:kern w:val="0"/>
                <w:sz w:val="20"/>
                <w:szCs w:val="20"/>
                <w:lang w:val="en-US" w:eastAsia="zh-CN" w:bidi="ar-SA"/>
              </w:rPr>
            </w:pPr>
          </w:p>
        </w:tc>
        <w:tc>
          <w:tcPr>
            <w:tcW w:w="3090"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1.男性，3</w:t>
            </w: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周岁及以下，大专（含）以上学历；</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2.身高1.70米（含）以上，身体状况良好；</w:t>
            </w:r>
          </w:p>
          <w:p>
            <w:pPr>
              <w:widowControl/>
              <w:spacing w:line="300" w:lineRule="exact"/>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3.持B2（含）以上驾驶证；</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4</w:t>
            </w:r>
            <w:r>
              <w:rPr>
                <w:rFonts w:hint="eastAsia" w:ascii="仿宋" w:hAnsi="仿宋" w:eastAsia="仿宋" w:cs="仿宋"/>
                <w:color w:val="000000"/>
                <w:kern w:val="0"/>
                <w:sz w:val="20"/>
                <w:szCs w:val="20"/>
              </w:rPr>
              <w:t>.</w:t>
            </w:r>
            <w:r>
              <w:rPr>
                <w:rFonts w:hint="eastAsia" w:ascii="仿宋" w:hAnsi="仿宋" w:eastAsia="仿宋" w:cs="仿宋"/>
                <w:color w:val="000000"/>
                <w:kern w:val="0"/>
                <w:sz w:val="20"/>
                <w:szCs w:val="20"/>
                <w:lang w:eastAsia="zh-CN"/>
              </w:rPr>
              <w:t>具备</w:t>
            </w:r>
            <w:r>
              <w:rPr>
                <w:rFonts w:hint="eastAsia" w:ascii="仿宋" w:hAnsi="仿宋" w:eastAsia="仿宋" w:cs="仿宋"/>
                <w:color w:val="000000"/>
                <w:kern w:val="0"/>
                <w:sz w:val="20"/>
                <w:szCs w:val="20"/>
              </w:rPr>
              <w:t>消防</w:t>
            </w:r>
            <w:r>
              <w:rPr>
                <w:rFonts w:hint="eastAsia" w:ascii="仿宋" w:hAnsi="仿宋" w:eastAsia="仿宋" w:cs="仿宋"/>
                <w:color w:val="000000"/>
                <w:kern w:val="0"/>
                <w:sz w:val="20"/>
                <w:szCs w:val="20"/>
                <w:lang w:eastAsia="zh-CN"/>
              </w:rPr>
              <w:t>相关</w:t>
            </w:r>
            <w:r>
              <w:rPr>
                <w:rFonts w:hint="eastAsia" w:ascii="仿宋" w:hAnsi="仿宋" w:eastAsia="仿宋" w:cs="仿宋"/>
                <w:color w:val="000000"/>
                <w:kern w:val="0"/>
                <w:sz w:val="20"/>
                <w:szCs w:val="20"/>
              </w:rPr>
              <w:t>工作三年（含）以上优先；</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.退伍军人优先考虑。</w:t>
            </w:r>
          </w:p>
          <w:p>
            <w:pPr>
              <w:widowControl/>
              <w:spacing w:line="300" w:lineRule="exact"/>
              <w:rPr>
                <w:rFonts w:hint="eastAsia" w:ascii="仿宋" w:hAnsi="仿宋" w:eastAsia="仿宋" w:cs="仿宋"/>
                <w:color w:val="000000"/>
                <w:kern w:val="0"/>
                <w:sz w:val="20"/>
                <w:szCs w:val="20"/>
              </w:rPr>
            </w:pPr>
          </w:p>
        </w:tc>
        <w:tc>
          <w:tcPr>
            <w:tcW w:w="79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6-7.3万元（含五险一金）</w:t>
            </w:r>
          </w:p>
        </w:tc>
      </w:tr>
      <w:tr>
        <w:tblPrEx>
          <w:tblCellMar>
            <w:top w:w="0" w:type="dxa"/>
            <w:left w:w="108" w:type="dxa"/>
            <w:bottom w:w="0" w:type="dxa"/>
            <w:right w:w="108" w:type="dxa"/>
          </w:tblCellMar>
        </w:tblPrEx>
        <w:trPr>
          <w:trHeight w:val="233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default" w:ascii="仿宋" w:hAnsi="仿宋" w:eastAsia="仿宋" w:cs="仿宋"/>
                <w:b/>
                <w:bCs/>
                <w:color w:val="000000"/>
                <w:kern w:val="0"/>
                <w:sz w:val="20"/>
                <w:szCs w:val="20"/>
                <w:lang w:val="en-US" w:eastAsia="zh-CN"/>
              </w:rPr>
            </w:pPr>
            <w:r>
              <w:rPr>
                <w:rFonts w:hint="eastAsia" w:ascii="仿宋" w:hAnsi="仿宋" w:eastAsia="仿宋" w:cs="仿宋"/>
                <w:b/>
                <w:bCs/>
                <w:color w:val="000000"/>
                <w:kern w:val="0"/>
                <w:sz w:val="20"/>
                <w:szCs w:val="20"/>
                <w:lang w:val="en-US" w:eastAsia="zh-CN"/>
              </w:rPr>
              <w:t>消防护卫员</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负责执行航班飞行任务的民用航空器在机坪短暂停留期间的监护工作，确保航空器停留期间绝对安全。</w:t>
            </w:r>
          </w:p>
        </w:tc>
        <w:tc>
          <w:tcPr>
            <w:tcW w:w="3090"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1.男性，3</w:t>
            </w: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周岁及以下，大专（含）以上学历；</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2.身高1.70米（含）以上，身体状况良好；</w:t>
            </w:r>
          </w:p>
          <w:p>
            <w:pPr>
              <w:widowControl/>
              <w:spacing w:line="300" w:lineRule="exact"/>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lang w:val="en-US" w:eastAsia="zh-CN"/>
              </w:rPr>
              <w:t>3.</w:t>
            </w:r>
            <w:r>
              <w:rPr>
                <w:rFonts w:hint="eastAsia" w:ascii="仿宋" w:hAnsi="仿宋" w:eastAsia="仿宋" w:cs="仿宋"/>
                <w:color w:val="000000"/>
                <w:kern w:val="0"/>
                <w:sz w:val="20"/>
                <w:szCs w:val="20"/>
              </w:rPr>
              <w:t>遵纪守法,作风正派，品质良好，未受过少年管教、劳动教养或刑事处分</w:t>
            </w:r>
            <w:r>
              <w:rPr>
                <w:rFonts w:hint="eastAsia" w:ascii="仿宋" w:hAnsi="仿宋" w:eastAsia="仿宋" w:cs="仿宋"/>
                <w:color w:val="000000"/>
                <w:kern w:val="0"/>
                <w:sz w:val="20"/>
                <w:szCs w:val="20"/>
                <w:lang w:eastAsia="zh-CN"/>
              </w:rPr>
              <w:t>；</w:t>
            </w:r>
          </w:p>
          <w:p>
            <w:pPr>
              <w:widowControl/>
              <w:spacing w:line="300" w:lineRule="exact"/>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4.具备民航相关岗位工作经验者可适当放宽条件。</w:t>
            </w:r>
          </w:p>
          <w:p>
            <w:pPr>
              <w:widowControl/>
              <w:spacing w:line="300" w:lineRule="exact"/>
              <w:rPr>
                <w:rFonts w:hint="eastAsia" w:ascii="仿宋" w:hAnsi="仿宋" w:eastAsia="仿宋" w:cs="仿宋"/>
                <w:color w:val="000000"/>
                <w:kern w:val="0"/>
                <w:sz w:val="20"/>
                <w:szCs w:val="20"/>
              </w:rPr>
            </w:pPr>
          </w:p>
        </w:tc>
        <w:tc>
          <w:tcPr>
            <w:tcW w:w="79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7</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6-7.0万元（含五险一金）</w:t>
            </w:r>
          </w:p>
        </w:tc>
      </w:tr>
      <w:tr>
        <w:tblPrEx>
          <w:tblCellMar>
            <w:top w:w="0" w:type="dxa"/>
            <w:left w:w="108" w:type="dxa"/>
            <w:bottom w:w="0" w:type="dxa"/>
            <w:right w:w="108" w:type="dxa"/>
          </w:tblCellMar>
        </w:tblPrEx>
        <w:trPr>
          <w:trHeight w:val="2727"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特种车驾驶员</w:t>
            </w:r>
          </w:p>
        </w:tc>
        <w:tc>
          <w:tcPr>
            <w:tcW w:w="2331" w:type="dxa"/>
            <w:tcBorders>
              <w:top w:val="single" w:color="auto" w:sz="4" w:space="0"/>
              <w:left w:val="nil"/>
              <w:bottom w:val="single" w:color="auto" w:sz="4" w:space="0"/>
              <w:right w:val="single" w:color="auto" w:sz="4" w:space="0"/>
            </w:tcBorders>
            <w:noWrap w:val="0"/>
            <w:vAlign w:val="center"/>
          </w:tcPr>
          <w:p>
            <w:pPr>
              <w:pStyle w:val="5"/>
              <w:keepNext w:val="0"/>
              <w:keepLines w:val="0"/>
              <w:widowControl/>
              <w:suppressLineNumbers w:val="0"/>
              <w:jc w:val="both"/>
              <w:textAlignment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负责特种车辆驾驶、车辆保养及相关勤务工作，完成应急救援任务。</w:t>
            </w:r>
          </w:p>
          <w:p>
            <w:pPr>
              <w:pStyle w:val="5"/>
              <w:keepNext w:val="0"/>
              <w:keepLines w:val="0"/>
              <w:widowControl/>
              <w:suppressLineNumbers w:val="0"/>
              <w:jc w:val="both"/>
              <w:textAlignment w:val="center"/>
              <w:rPr>
                <w:rFonts w:hint="eastAsia" w:ascii="仿宋" w:hAnsi="仿宋" w:eastAsia="仿宋" w:cs="仿宋"/>
                <w:color w:val="000000"/>
                <w:kern w:val="0"/>
                <w:sz w:val="20"/>
                <w:szCs w:val="20"/>
                <w:lang w:val="en-US" w:eastAsia="zh-CN" w:bidi="ar-SA"/>
              </w:rPr>
            </w:pPr>
          </w:p>
        </w:tc>
        <w:tc>
          <w:tcPr>
            <w:tcW w:w="3090" w:type="dxa"/>
            <w:tcBorders>
              <w:top w:val="single" w:color="auto" w:sz="4" w:space="0"/>
              <w:left w:val="nil"/>
              <w:bottom w:val="single" w:color="auto" w:sz="4" w:space="0"/>
              <w:right w:val="single" w:color="auto" w:sz="4" w:space="0"/>
            </w:tcBorders>
            <w:noWrap w:val="0"/>
            <w:vAlign w:val="center"/>
          </w:tcPr>
          <w:p>
            <w:pPr>
              <w:widowControl/>
              <w:spacing w:line="300" w:lineRule="exact"/>
              <w:jc w:val="left"/>
              <w:rPr>
                <w:rFonts w:hint="eastAsia" w:ascii="仿宋" w:hAnsi="仿宋" w:eastAsia="仿宋" w:cs="仿宋"/>
                <w:color w:val="000000"/>
                <w:kern w:val="0"/>
                <w:sz w:val="20"/>
                <w:szCs w:val="20"/>
              </w:rPr>
            </w:pPr>
          </w:p>
          <w:p>
            <w:pPr>
              <w:widowControl/>
              <w:spacing w:line="300" w:lineRule="exact"/>
              <w:jc w:val="lef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1.男性，4</w:t>
            </w: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周岁及以下高中（含）以上学历；</w:t>
            </w:r>
          </w:p>
          <w:p>
            <w:pPr>
              <w:widowControl/>
              <w:spacing w:line="300" w:lineRule="exact"/>
              <w:jc w:val="lef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2.身高1.</w:t>
            </w:r>
            <w:r>
              <w:rPr>
                <w:rFonts w:hint="eastAsia" w:ascii="仿宋" w:hAnsi="仿宋" w:eastAsia="仿宋" w:cs="仿宋"/>
                <w:color w:val="000000"/>
                <w:kern w:val="0"/>
                <w:sz w:val="20"/>
                <w:szCs w:val="20"/>
                <w:lang w:val="en-US" w:eastAsia="zh-CN"/>
              </w:rPr>
              <w:t>70</w:t>
            </w:r>
            <w:r>
              <w:rPr>
                <w:rFonts w:hint="eastAsia" w:ascii="仿宋" w:hAnsi="仿宋" w:eastAsia="仿宋" w:cs="仿宋"/>
                <w:color w:val="000000"/>
                <w:kern w:val="0"/>
                <w:sz w:val="20"/>
                <w:szCs w:val="20"/>
              </w:rPr>
              <w:t xml:space="preserve">米（含）以上，矫正视力1.0以上； </w:t>
            </w:r>
          </w:p>
          <w:p>
            <w:pPr>
              <w:widowControl/>
              <w:spacing w:line="300" w:lineRule="exact"/>
              <w:jc w:val="lef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3.持有</w:t>
            </w:r>
            <w:r>
              <w:rPr>
                <w:rFonts w:hint="eastAsia" w:ascii="仿宋" w:hAnsi="仿宋" w:eastAsia="仿宋" w:cs="仿宋"/>
                <w:color w:val="000000"/>
                <w:kern w:val="0"/>
                <w:sz w:val="20"/>
                <w:szCs w:val="20"/>
                <w:lang w:val="en-US" w:eastAsia="zh-CN"/>
              </w:rPr>
              <w:t>B</w:t>
            </w:r>
            <w:r>
              <w:rPr>
                <w:rFonts w:hint="eastAsia" w:ascii="仿宋" w:hAnsi="仿宋" w:eastAsia="仿宋" w:cs="仿宋"/>
                <w:color w:val="000000"/>
                <w:kern w:val="0"/>
                <w:sz w:val="20"/>
                <w:szCs w:val="20"/>
              </w:rPr>
              <w:t>2（含）以上驾驶证，具有三年以上驾驶经验，驾驶证实习期届满2年以上，驾驶证记分周期内无违法记分，三年内无违章、肇事记录。</w:t>
            </w:r>
          </w:p>
          <w:p>
            <w:pPr>
              <w:widowControl/>
              <w:spacing w:line="300" w:lineRule="exact"/>
              <w:jc w:val="left"/>
              <w:rPr>
                <w:rFonts w:hint="eastAsia" w:ascii="仿宋" w:hAnsi="仿宋" w:eastAsia="仿宋" w:cs="仿宋"/>
                <w:color w:val="000000"/>
                <w:kern w:val="0"/>
                <w:sz w:val="20"/>
                <w:szCs w:val="20"/>
                <w:lang w:val="en-US" w:eastAsia="zh-CN" w:bidi="ar-SA"/>
              </w:rPr>
            </w:pPr>
          </w:p>
        </w:tc>
        <w:tc>
          <w:tcPr>
            <w:tcW w:w="79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3</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6.2-7.8万元（含五险一金）</w:t>
            </w:r>
          </w:p>
        </w:tc>
      </w:tr>
      <w:tr>
        <w:tblPrEx>
          <w:tblCellMar>
            <w:top w:w="0" w:type="dxa"/>
            <w:left w:w="108" w:type="dxa"/>
            <w:bottom w:w="0" w:type="dxa"/>
            <w:right w:w="108" w:type="dxa"/>
          </w:tblCellMar>
        </w:tblPrEx>
        <w:trPr>
          <w:trHeight w:val="279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客、货运员</w:t>
            </w:r>
          </w:p>
          <w:p>
            <w:pPr>
              <w:widowControl/>
              <w:spacing w:line="300" w:lineRule="exact"/>
              <w:jc w:val="center"/>
              <w:rPr>
                <w:rFonts w:hint="eastAsia" w:ascii="仿宋" w:hAnsi="仿宋" w:eastAsia="仿宋" w:cs="仿宋"/>
                <w:b/>
                <w:bCs/>
                <w:color w:val="000000"/>
                <w:kern w:val="0"/>
                <w:sz w:val="20"/>
                <w:szCs w:val="20"/>
                <w:lang w:eastAsia="zh-CN"/>
              </w:rPr>
            </w:pP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负责为旅客提供</w:t>
            </w:r>
            <w:r>
              <w:rPr>
                <w:rFonts w:hint="eastAsia" w:ascii="仿宋" w:hAnsi="仿宋" w:eastAsia="仿宋" w:cs="仿宋"/>
                <w:color w:val="000000"/>
                <w:kern w:val="0"/>
                <w:sz w:val="20"/>
                <w:szCs w:val="20"/>
                <w:lang w:eastAsia="zh-CN"/>
              </w:rPr>
              <w:t>办理乘机手续、</w:t>
            </w:r>
            <w:r>
              <w:rPr>
                <w:rFonts w:hint="eastAsia" w:ascii="仿宋" w:hAnsi="仿宋" w:eastAsia="仿宋" w:cs="仿宋"/>
                <w:color w:val="000000"/>
                <w:kern w:val="0"/>
                <w:sz w:val="20"/>
                <w:szCs w:val="20"/>
              </w:rPr>
              <w:t>引导</w:t>
            </w:r>
            <w:r>
              <w:rPr>
                <w:rFonts w:hint="eastAsia" w:ascii="仿宋" w:hAnsi="仿宋" w:eastAsia="仿宋" w:cs="仿宋"/>
                <w:color w:val="000000"/>
                <w:kern w:val="0"/>
                <w:sz w:val="20"/>
                <w:szCs w:val="20"/>
                <w:lang w:eastAsia="zh-CN"/>
              </w:rPr>
              <w:t>登机</w:t>
            </w:r>
            <w:r>
              <w:rPr>
                <w:rFonts w:hint="eastAsia" w:ascii="仿宋" w:hAnsi="仿宋" w:eastAsia="仿宋" w:cs="仿宋"/>
                <w:color w:val="000000"/>
                <w:kern w:val="0"/>
                <w:sz w:val="20"/>
                <w:szCs w:val="20"/>
              </w:rPr>
              <w:t>、广播</w:t>
            </w:r>
            <w:r>
              <w:rPr>
                <w:rFonts w:hint="eastAsia" w:ascii="仿宋" w:hAnsi="仿宋" w:eastAsia="仿宋" w:cs="仿宋"/>
                <w:color w:val="000000"/>
                <w:kern w:val="0"/>
                <w:sz w:val="20"/>
                <w:szCs w:val="20"/>
                <w:lang w:eastAsia="zh-CN"/>
              </w:rPr>
              <w:t>、配载平衡、监装监卸、货物运输等相关服务工作</w:t>
            </w:r>
            <w:r>
              <w:rPr>
                <w:rFonts w:hint="eastAsia" w:ascii="仿宋" w:hAnsi="仿宋" w:eastAsia="仿宋" w:cs="仿宋"/>
                <w:color w:val="000000"/>
                <w:kern w:val="0"/>
                <w:sz w:val="20"/>
                <w:szCs w:val="20"/>
              </w:rPr>
              <w:t>。</w:t>
            </w:r>
          </w:p>
        </w:tc>
        <w:tc>
          <w:tcPr>
            <w:tcW w:w="3090" w:type="dxa"/>
            <w:tcBorders>
              <w:top w:val="single" w:color="auto" w:sz="4" w:space="0"/>
              <w:left w:val="nil"/>
              <w:bottom w:val="single" w:color="auto" w:sz="4" w:space="0"/>
              <w:right w:val="nil"/>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大专（含）以上学历</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30周岁以下；</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男身高1.70米以上，女身高1.60米以上；</w:t>
            </w:r>
          </w:p>
          <w:p>
            <w:pPr>
              <w:widowControl/>
              <w:spacing w:line="300" w:lineRule="exact"/>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3</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普通话标准、五官端正、</w:t>
            </w:r>
            <w:r>
              <w:rPr>
                <w:rFonts w:hint="eastAsia" w:ascii="仿宋" w:hAnsi="仿宋" w:eastAsia="仿宋" w:cs="仿宋"/>
                <w:color w:val="000000"/>
                <w:kern w:val="0"/>
                <w:sz w:val="20"/>
                <w:szCs w:val="20"/>
                <w:lang w:eastAsia="zh-CN"/>
              </w:rPr>
              <w:t>熟悉</w:t>
            </w:r>
            <w:r>
              <w:rPr>
                <w:rFonts w:hint="eastAsia" w:ascii="仿宋" w:hAnsi="仿宋" w:eastAsia="仿宋" w:cs="仿宋"/>
                <w:color w:val="000000"/>
                <w:kern w:val="0"/>
                <w:sz w:val="20"/>
                <w:szCs w:val="20"/>
              </w:rPr>
              <w:t>计算机操作</w:t>
            </w:r>
            <w:r>
              <w:rPr>
                <w:rFonts w:hint="eastAsia" w:ascii="仿宋" w:hAnsi="仿宋" w:eastAsia="仿宋" w:cs="仿宋"/>
                <w:color w:val="000000"/>
                <w:kern w:val="0"/>
                <w:sz w:val="20"/>
                <w:szCs w:val="20"/>
                <w:lang w:eastAsia="zh-CN"/>
              </w:rPr>
              <w:t>；</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4.</w:t>
            </w:r>
            <w:r>
              <w:rPr>
                <w:rFonts w:hint="eastAsia" w:ascii="仿宋" w:hAnsi="仿宋" w:eastAsia="仿宋" w:cs="仿宋"/>
                <w:color w:val="000000"/>
                <w:kern w:val="0"/>
                <w:sz w:val="20"/>
                <w:szCs w:val="20"/>
              </w:rPr>
              <w:t>持有大学英语四级（含）以上证书且英语口语较好者优先；</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5.</w:t>
            </w:r>
            <w:r>
              <w:rPr>
                <w:rFonts w:hint="eastAsia" w:ascii="仿宋" w:hAnsi="仿宋" w:eastAsia="仿宋" w:cs="仿宋"/>
                <w:color w:val="000000"/>
                <w:kern w:val="0"/>
                <w:sz w:val="20"/>
                <w:szCs w:val="20"/>
              </w:rPr>
              <w:t>民航运输相关专业</w:t>
            </w:r>
            <w:r>
              <w:rPr>
                <w:rFonts w:hint="eastAsia" w:ascii="仿宋" w:hAnsi="仿宋" w:eastAsia="仿宋" w:cs="仿宋"/>
                <w:color w:val="000000"/>
                <w:kern w:val="0"/>
                <w:sz w:val="20"/>
                <w:szCs w:val="20"/>
                <w:lang w:eastAsia="zh-CN"/>
              </w:rPr>
              <w:t>毕业或持有民航运输相关资格证书者</w:t>
            </w:r>
            <w:r>
              <w:rPr>
                <w:rFonts w:hint="eastAsia" w:ascii="仿宋" w:hAnsi="仿宋" w:eastAsia="仿宋" w:cs="仿宋"/>
                <w:color w:val="000000"/>
                <w:kern w:val="0"/>
                <w:sz w:val="20"/>
                <w:szCs w:val="20"/>
              </w:rPr>
              <w:t>优先。</w:t>
            </w:r>
          </w:p>
        </w:tc>
        <w:tc>
          <w:tcPr>
            <w:tcW w:w="79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7</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6-8万元（含五险一金）</w:t>
            </w:r>
          </w:p>
        </w:tc>
      </w:tr>
      <w:tr>
        <w:tblPrEx>
          <w:tblCellMar>
            <w:top w:w="0" w:type="dxa"/>
            <w:left w:w="108" w:type="dxa"/>
            <w:bottom w:w="0" w:type="dxa"/>
            <w:right w:w="108" w:type="dxa"/>
          </w:tblCellMar>
        </w:tblPrEx>
        <w:trPr>
          <w:trHeight w:val="168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val="en-US" w:eastAsia="zh-CN"/>
              </w:rPr>
            </w:pPr>
            <w:r>
              <w:rPr>
                <w:rFonts w:hint="eastAsia" w:ascii="仿宋" w:hAnsi="仿宋" w:eastAsia="仿宋" w:cs="仿宋"/>
                <w:b/>
                <w:bCs/>
                <w:color w:val="000000"/>
                <w:kern w:val="0"/>
                <w:sz w:val="20"/>
                <w:szCs w:val="20"/>
                <w:lang w:eastAsia="zh-CN"/>
              </w:rPr>
              <w:t>维修电工</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rPr>
              <w:t>负责供水、供电等设施的日常维修养护工作</w:t>
            </w:r>
            <w:r>
              <w:rPr>
                <w:rFonts w:hint="eastAsia" w:ascii="仿宋" w:hAnsi="仿宋" w:eastAsia="仿宋" w:cs="仿宋"/>
                <w:color w:val="000000"/>
                <w:kern w:val="0"/>
                <w:sz w:val="20"/>
                <w:szCs w:val="20"/>
                <w:lang w:eastAsia="zh-CN"/>
              </w:rPr>
              <w:t>。</w:t>
            </w:r>
          </w:p>
        </w:tc>
        <w:tc>
          <w:tcPr>
            <w:tcW w:w="3090" w:type="dxa"/>
            <w:tcBorders>
              <w:top w:val="single" w:color="auto" w:sz="4" w:space="0"/>
              <w:left w:val="nil"/>
              <w:bottom w:val="single" w:color="auto" w:sz="4" w:space="0"/>
              <w:right w:val="nil"/>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1.男性，35周岁及以下，大专（含）以上学历；</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rPr>
              <w:t>持有低压维修执照；</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r>
              <w:rPr>
                <w:rFonts w:hint="eastAsia" w:ascii="仿宋" w:hAnsi="仿宋" w:eastAsia="仿宋" w:cs="仿宋"/>
                <w:color w:val="000000"/>
                <w:kern w:val="0"/>
                <w:sz w:val="20"/>
                <w:szCs w:val="20"/>
                <w:lang w:eastAsia="zh-CN"/>
              </w:rPr>
              <w:t>.具备技师以上职业资格证书者可放宽条件</w:t>
            </w:r>
            <w:r>
              <w:rPr>
                <w:rFonts w:hint="eastAsia" w:ascii="仿宋" w:hAnsi="仿宋" w:eastAsia="仿宋" w:cs="仿宋"/>
                <w:color w:val="000000"/>
                <w:kern w:val="0"/>
                <w:sz w:val="20"/>
                <w:szCs w:val="20"/>
              </w:rPr>
              <w:t>。</w:t>
            </w:r>
          </w:p>
        </w:tc>
        <w:tc>
          <w:tcPr>
            <w:tcW w:w="79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lang w:val="en-US" w:eastAsia="zh-CN"/>
              </w:rPr>
              <w:t>2</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6-7.5万元（含五险一金）</w:t>
            </w:r>
          </w:p>
        </w:tc>
      </w:tr>
      <w:tr>
        <w:tblPrEx>
          <w:tblCellMar>
            <w:top w:w="0" w:type="dxa"/>
            <w:left w:w="108" w:type="dxa"/>
            <w:bottom w:w="0" w:type="dxa"/>
            <w:right w:w="108" w:type="dxa"/>
          </w:tblCellMar>
        </w:tblPrEx>
        <w:trPr>
          <w:trHeight w:val="303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高压电力运行维护员</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负责对机坪内所属高低压供电设备设施等进行巡视、改造、维修及日常保养等工作。</w:t>
            </w:r>
          </w:p>
          <w:p>
            <w:pPr>
              <w:widowControl/>
              <w:spacing w:line="300" w:lineRule="exact"/>
              <w:rPr>
                <w:rFonts w:hint="eastAsia" w:ascii="仿宋" w:hAnsi="仿宋" w:eastAsia="仿宋" w:cs="仿宋"/>
                <w:color w:val="000000"/>
                <w:kern w:val="0"/>
                <w:sz w:val="20"/>
                <w:szCs w:val="20"/>
              </w:rPr>
            </w:pPr>
          </w:p>
        </w:tc>
        <w:tc>
          <w:tcPr>
            <w:tcW w:w="3090" w:type="dxa"/>
            <w:tcBorders>
              <w:top w:val="single" w:color="auto" w:sz="4" w:space="0"/>
              <w:left w:val="nil"/>
              <w:bottom w:val="single" w:color="auto" w:sz="4" w:space="0"/>
              <w:right w:val="nil"/>
            </w:tcBorders>
            <w:noWrap w:val="0"/>
            <w:vAlign w:val="center"/>
          </w:tcPr>
          <w:p>
            <w:pPr>
              <w:widowControl/>
              <w:spacing w:line="300" w:lineRule="exact"/>
              <w:rPr>
                <w:rFonts w:hint="eastAsia" w:ascii="仿宋" w:hAnsi="仿宋" w:eastAsia="仿宋" w:cs="仿宋"/>
                <w:color w:val="000000"/>
                <w:kern w:val="0"/>
                <w:sz w:val="20"/>
                <w:szCs w:val="20"/>
              </w:rPr>
            </w:pP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1.男性，35周岁及以下，大专（含）以上学历；</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2.具</w:t>
            </w:r>
            <w:r>
              <w:rPr>
                <w:rFonts w:hint="eastAsia" w:ascii="仿宋" w:hAnsi="仿宋" w:eastAsia="仿宋" w:cs="仿宋"/>
                <w:color w:val="000000"/>
                <w:kern w:val="0"/>
                <w:sz w:val="20"/>
                <w:szCs w:val="20"/>
                <w:lang w:val="en-US" w:eastAsia="zh-CN"/>
              </w:rPr>
              <w:t>10KV（含）以上</w:t>
            </w:r>
            <w:r>
              <w:rPr>
                <w:rFonts w:hint="eastAsia" w:ascii="仿宋" w:hAnsi="仿宋" w:eastAsia="仿宋" w:cs="仿宋"/>
                <w:color w:val="000000"/>
                <w:kern w:val="0"/>
                <w:sz w:val="20"/>
                <w:szCs w:val="20"/>
              </w:rPr>
              <w:t>高压电工特种作业操作证；</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3.</w:t>
            </w:r>
            <w:r>
              <w:rPr>
                <w:rFonts w:hint="eastAsia" w:ascii="仿宋" w:hAnsi="仿宋" w:eastAsia="仿宋" w:cs="仿宋"/>
                <w:color w:val="000000"/>
                <w:kern w:val="0"/>
                <w:sz w:val="20"/>
                <w:szCs w:val="20"/>
              </w:rPr>
              <w:t>能熟练</w:t>
            </w:r>
            <w:r>
              <w:rPr>
                <w:rFonts w:hint="eastAsia" w:ascii="仿宋" w:hAnsi="仿宋" w:eastAsia="仿宋" w:cs="仿宋"/>
                <w:color w:val="000000"/>
                <w:kern w:val="0"/>
                <w:sz w:val="20"/>
                <w:szCs w:val="20"/>
                <w:lang w:eastAsia="zh-CN"/>
              </w:rPr>
              <w:t>使用办公软件</w:t>
            </w:r>
            <w:r>
              <w:rPr>
                <w:rFonts w:hint="eastAsia" w:ascii="仿宋" w:hAnsi="仿宋" w:eastAsia="仿宋" w:cs="仿宋"/>
                <w:color w:val="000000"/>
                <w:kern w:val="0"/>
                <w:sz w:val="20"/>
                <w:szCs w:val="20"/>
              </w:rPr>
              <w:t>；</w:t>
            </w:r>
          </w:p>
          <w:p>
            <w:pPr>
              <w:widowControl/>
              <w:spacing w:line="300" w:lineRule="exact"/>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lang w:val="en-US" w:eastAsia="zh-CN"/>
              </w:rPr>
              <w:t>4</w:t>
            </w:r>
            <w:r>
              <w:rPr>
                <w:rFonts w:hint="eastAsia" w:ascii="仿宋" w:hAnsi="仿宋" w:eastAsia="仿宋" w:cs="仿宋"/>
                <w:color w:val="000000"/>
                <w:kern w:val="0"/>
                <w:sz w:val="20"/>
                <w:szCs w:val="20"/>
              </w:rPr>
              <w:t>.身体健康，无色盲、传染病、恐高症等</w:t>
            </w:r>
            <w:r>
              <w:rPr>
                <w:rFonts w:hint="eastAsia" w:ascii="仿宋" w:hAnsi="仿宋" w:eastAsia="仿宋" w:cs="仿宋"/>
                <w:color w:val="000000"/>
                <w:kern w:val="0"/>
                <w:sz w:val="20"/>
                <w:szCs w:val="20"/>
                <w:lang w:eastAsia="zh-CN"/>
              </w:rPr>
              <w:t>；</w:t>
            </w:r>
          </w:p>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5.具备技师以上职业资格证书者可放宽条件；</w:t>
            </w:r>
          </w:p>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6.有具较强的学习能力，具备行业相关岗位工作经验者可适当放宽条件。</w:t>
            </w:r>
          </w:p>
          <w:p>
            <w:pPr>
              <w:widowControl/>
              <w:spacing w:line="300" w:lineRule="exact"/>
              <w:rPr>
                <w:rFonts w:hint="eastAsia" w:ascii="仿宋" w:hAnsi="仿宋" w:eastAsia="仿宋" w:cs="仿宋"/>
                <w:color w:val="000000"/>
                <w:kern w:val="0"/>
                <w:sz w:val="20"/>
                <w:szCs w:val="20"/>
              </w:rPr>
            </w:pPr>
          </w:p>
        </w:tc>
        <w:tc>
          <w:tcPr>
            <w:tcW w:w="79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3</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6-8.4万元（含五险一金）</w:t>
            </w:r>
          </w:p>
        </w:tc>
      </w:tr>
      <w:tr>
        <w:tblPrEx>
          <w:tblCellMar>
            <w:top w:w="0" w:type="dxa"/>
            <w:left w:w="108" w:type="dxa"/>
            <w:bottom w:w="0" w:type="dxa"/>
            <w:right w:w="108" w:type="dxa"/>
          </w:tblCellMar>
        </w:tblPrEx>
        <w:trPr>
          <w:trHeight w:val="191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rPr>
              <w:t>场道</w:t>
            </w:r>
            <w:r>
              <w:rPr>
                <w:rFonts w:hint="eastAsia" w:ascii="仿宋" w:hAnsi="仿宋" w:eastAsia="仿宋" w:cs="仿宋"/>
                <w:b/>
                <w:bCs/>
                <w:color w:val="000000"/>
                <w:kern w:val="0"/>
                <w:sz w:val="20"/>
                <w:szCs w:val="20"/>
                <w:lang w:eastAsia="zh-CN"/>
              </w:rPr>
              <w:t>技术员</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负责飞行区场道巡检，</w:t>
            </w:r>
            <w:r>
              <w:rPr>
                <w:rFonts w:hint="eastAsia" w:ascii="仿宋" w:hAnsi="仿宋" w:eastAsia="仿宋" w:cs="仿宋"/>
                <w:color w:val="000000"/>
                <w:kern w:val="0"/>
                <w:sz w:val="20"/>
                <w:szCs w:val="20"/>
                <w:lang w:eastAsia="zh-CN"/>
              </w:rPr>
              <w:t>实施鸟击防范观测，</w:t>
            </w:r>
            <w:r>
              <w:rPr>
                <w:rFonts w:hint="eastAsia" w:ascii="仿宋" w:hAnsi="仿宋" w:eastAsia="仿宋" w:cs="仿宋"/>
                <w:color w:val="000000"/>
                <w:kern w:val="0"/>
                <w:sz w:val="20"/>
                <w:szCs w:val="20"/>
              </w:rPr>
              <w:t>处理水泥混泥土和沥青混泥土道面的常见病害。</w:t>
            </w:r>
          </w:p>
        </w:tc>
        <w:tc>
          <w:tcPr>
            <w:tcW w:w="3090" w:type="dxa"/>
            <w:tcBorders>
              <w:top w:val="single" w:color="auto" w:sz="4" w:space="0"/>
              <w:left w:val="nil"/>
              <w:bottom w:val="single" w:color="auto" w:sz="4" w:space="0"/>
              <w:right w:val="nil"/>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r>
              <w:rPr>
                <w:rFonts w:hint="eastAsia" w:ascii="仿宋" w:hAnsi="仿宋" w:eastAsia="仿宋" w:cs="仿宋"/>
                <w:color w:val="000000"/>
                <w:kern w:val="0"/>
                <w:sz w:val="20"/>
                <w:szCs w:val="20"/>
                <w:lang w:val="en-US" w:eastAsia="zh-CN"/>
              </w:rPr>
              <w:t>.35</w:t>
            </w:r>
            <w:r>
              <w:rPr>
                <w:rFonts w:hint="eastAsia" w:ascii="仿宋" w:hAnsi="仿宋" w:eastAsia="仿宋" w:cs="仿宋"/>
                <w:color w:val="000000"/>
                <w:kern w:val="0"/>
                <w:sz w:val="20"/>
                <w:szCs w:val="20"/>
              </w:rPr>
              <w:t>周岁以下</w:t>
            </w:r>
            <w:r>
              <w:rPr>
                <w:rFonts w:hint="eastAsia" w:ascii="仿宋" w:hAnsi="仿宋" w:eastAsia="仿宋" w:cs="仿宋"/>
                <w:color w:val="000000"/>
                <w:kern w:val="0"/>
                <w:sz w:val="20"/>
                <w:szCs w:val="20"/>
                <w:lang w:eastAsia="zh-CN"/>
              </w:rPr>
              <w:t>，大专（含）以上学历毕业</w:t>
            </w:r>
            <w:r>
              <w:rPr>
                <w:rFonts w:hint="eastAsia" w:ascii="仿宋" w:hAnsi="仿宋" w:eastAsia="仿宋" w:cs="仿宋"/>
                <w:color w:val="000000"/>
                <w:kern w:val="0"/>
                <w:sz w:val="20"/>
                <w:szCs w:val="20"/>
              </w:rPr>
              <w:t>；</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2.</w:t>
            </w:r>
            <w:r>
              <w:rPr>
                <w:rFonts w:hint="eastAsia" w:ascii="仿宋" w:hAnsi="仿宋" w:eastAsia="仿宋" w:cs="仿宋"/>
                <w:color w:val="000000"/>
                <w:kern w:val="0"/>
                <w:sz w:val="20"/>
                <w:szCs w:val="20"/>
              </w:rPr>
              <w:t>持C1</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lang w:val="en-US" w:eastAsia="zh-CN"/>
              </w:rPr>
              <w:t>含）</w:t>
            </w:r>
            <w:r>
              <w:rPr>
                <w:rFonts w:hint="eastAsia" w:ascii="仿宋" w:hAnsi="仿宋" w:eastAsia="仿宋" w:cs="仿宋"/>
                <w:color w:val="000000"/>
                <w:kern w:val="0"/>
                <w:sz w:val="20"/>
                <w:szCs w:val="20"/>
              </w:rPr>
              <w:t>以上驾驶证；</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3.</w:t>
            </w:r>
            <w:r>
              <w:rPr>
                <w:rFonts w:hint="eastAsia" w:ascii="仿宋" w:hAnsi="仿宋" w:eastAsia="仿宋" w:cs="仿宋"/>
                <w:color w:val="000000"/>
                <w:kern w:val="0"/>
                <w:sz w:val="20"/>
                <w:szCs w:val="20"/>
                <w:lang w:eastAsia="zh-CN"/>
              </w:rPr>
              <w:t>民航</w:t>
            </w:r>
            <w:r>
              <w:rPr>
                <w:rFonts w:hint="eastAsia" w:ascii="仿宋" w:hAnsi="仿宋" w:eastAsia="仿宋" w:cs="仿宋"/>
                <w:color w:val="000000"/>
                <w:kern w:val="0"/>
                <w:sz w:val="20"/>
                <w:szCs w:val="20"/>
              </w:rPr>
              <w:t>场道工程管理类</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lang w:val="en-US" w:eastAsia="zh-CN"/>
              </w:rPr>
              <w:t>鸟害防治</w:t>
            </w:r>
            <w:r>
              <w:rPr>
                <w:rFonts w:hint="eastAsia" w:ascii="仿宋" w:hAnsi="仿宋" w:eastAsia="仿宋" w:cs="仿宋"/>
                <w:color w:val="000000"/>
                <w:kern w:val="0"/>
                <w:sz w:val="20"/>
                <w:szCs w:val="20"/>
              </w:rPr>
              <w:t>专业毕业</w:t>
            </w:r>
            <w:r>
              <w:rPr>
                <w:rFonts w:hint="eastAsia" w:ascii="仿宋" w:hAnsi="仿宋" w:eastAsia="仿宋" w:cs="仿宋"/>
                <w:color w:val="000000"/>
                <w:kern w:val="0"/>
                <w:sz w:val="20"/>
                <w:szCs w:val="20"/>
                <w:lang w:eastAsia="zh-CN"/>
              </w:rPr>
              <w:t>，</w:t>
            </w:r>
            <w:r>
              <w:rPr>
                <w:rFonts w:hint="eastAsia" w:ascii="仿宋" w:hAnsi="仿宋" w:eastAsia="仿宋" w:cs="仿宋"/>
                <w:color w:val="000000"/>
                <w:kern w:val="0"/>
                <w:sz w:val="20"/>
                <w:szCs w:val="20"/>
                <w:lang w:val="en-US" w:eastAsia="zh-CN"/>
              </w:rPr>
              <w:t>或</w:t>
            </w:r>
            <w:r>
              <w:rPr>
                <w:rFonts w:hint="eastAsia" w:ascii="仿宋" w:hAnsi="仿宋" w:eastAsia="仿宋" w:cs="仿宋"/>
                <w:color w:val="000000"/>
                <w:kern w:val="0"/>
                <w:sz w:val="20"/>
                <w:szCs w:val="20"/>
                <w:lang w:eastAsia="zh-CN"/>
              </w:rPr>
              <w:t>具备民航</w:t>
            </w:r>
            <w:r>
              <w:rPr>
                <w:rFonts w:hint="eastAsia" w:ascii="仿宋" w:hAnsi="仿宋" w:eastAsia="仿宋" w:cs="仿宋"/>
                <w:color w:val="000000"/>
                <w:kern w:val="0"/>
                <w:sz w:val="20"/>
                <w:szCs w:val="20"/>
              </w:rPr>
              <w:t>相关工作经验者</w:t>
            </w:r>
            <w:r>
              <w:rPr>
                <w:rFonts w:hint="eastAsia" w:ascii="仿宋" w:hAnsi="仿宋" w:eastAsia="仿宋" w:cs="仿宋"/>
                <w:color w:val="000000"/>
                <w:kern w:val="0"/>
                <w:sz w:val="20"/>
                <w:szCs w:val="20"/>
                <w:lang w:val="en-US" w:eastAsia="zh-CN"/>
              </w:rPr>
              <w:t>可适当放宽条件</w:t>
            </w:r>
            <w:r>
              <w:rPr>
                <w:rFonts w:hint="eastAsia" w:ascii="仿宋" w:hAnsi="仿宋" w:eastAsia="仿宋" w:cs="仿宋"/>
                <w:color w:val="000000"/>
                <w:kern w:val="0"/>
                <w:sz w:val="20"/>
                <w:szCs w:val="20"/>
              </w:rPr>
              <w:t>。</w:t>
            </w:r>
          </w:p>
        </w:tc>
        <w:tc>
          <w:tcPr>
            <w:tcW w:w="79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2</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6-7.5万元（含五险一金）</w:t>
            </w:r>
          </w:p>
        </w:tc>
      </w:tr>
      <w:tr>
        <w:tblPrEx>
          <w:tblCellMar>
            <w:top w:w="0" w:type="dxa"/>
            <w:left w:w="108" w:type="dxa"/>
            <w:bottom w:w="0" w:type="dxa"/>
            <w:right w:w="108" w:type="dxa"/>
          </w:tblCellMar>
        </w:tblPrEx>
        <w:trPr>
          <w:trHeight w:val="191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default" w:ascii="仿宋" w:hAnsi="仿宋" w:eastAsia="仿宋" w:cs="仿宋"/>
                <w:b/>
                <w:bCs/>
                <w:color w:val="000000"/>
                <w:kern w:val="0"/>
                <w:sz w:val="20"/>
                <w:szCs w:val="20"/>
                <w:lang w:val="en-US" w:eastAsia="zh-CN"/>
              </w:rPr>
            </w:pPr>
            <w:r>
              <w:rPr>
                <w:rFonts w:hint="eastAsia" w:ascii="仿宋" w:hAnsi="仿宋" w:eastAsia="仿宋" w:cs="仿宋"/>
                <w:b/>
                <w:bCs/>
                <w:color w:val="000000"/>
                <w:kern w:val="0"/>
                <w:sz w:val="20"/>
                <w:szCs w:val="20"/>
                <w:lang w:val="en-US" w:eastAsia="zh-CN"/>
              </w:rPr>
              <w:t>鸟击防范员</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负责机场鸟害防范、场务维护、飞行区管理等工作。</w:t>
            </w:r>
          </w:p>
        </w:tc>
        <w:tc>
          <w:tcPr>
            <w:tcW w:w="3090" w:type="dxa"/>
            <w:tcBorders>
              <w:top w:val="single" w:color="auto" w:sz="4" w:space="0"/>
              <w:left w:val="nil"/>
              <w:bottom w:val="single" w:color="auto" w:sz="4" w:space="0"/>
              <w:right w:val="nil"/>
            </w:tcBorders>
            <w:noWrap w:val="0"/>
            <w:vAlign w:val="center"/>
          </w:tcPr>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1.大专（含）以上；通过大学英语四级或六级考试（成绩不低于425分）；</w:t>
            </w:r>
          </w:p>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2.专业要求：生物学、生态学、农学、地理学、环境科学等相关专业；</w:t>
            </w:r>
          </w:p>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3.具有C1及以上机动车驾驶证者优先；</w:t>
            </w:r>
          </w:p>
          <w:p>
            <w:pPr>
              <w:widowControl/>
              <w:spacing w:line="300" w:lineRule="exact"/>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4.有具较强的学习能力，具备民航相关岗位工作经验者可适当放宽条件。</w:t>
            </w:r>
          </w:p>
        </w:tc>
        <w:tc>
          <w:tcPr>
            <w:tcW w:w="79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default"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1</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6-8万元（含五险一金）</w:t>
            </w:r>
          </w:p>
        </w:tc>
      </w:tr>
      <w:tr>
        <w:tblPrEx>
          <w:tblCellMar>
            <w:top w:w="0" w:type="dxa"/>
            <w:left w:w="108" w:type="dxa"/>
            <w:bottom w:w="0" w:type="dxa"/>
            <w:right w:w="108" w:type="dxa"/>
          </w:tblCellMar>
        </w:tblPrEx>
        <w:trPr>
          <w:trHeight w:val="173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会计</w:t>
            </w:r>
          </w:p>
          <w:p>
            <w:pPr>
              <w:widowControl/>
              <w:spacing w:line="300" w:lineRule="exact"/>
              <w:jc w:val="center"/>
              <w:rPr>
                <w:rFonts w:hint="eastAsia" w:ascii="仿宋" w:hAnsi="仿宋" w:eastAsia="仿宋" w:cs="仿宋"/>
                <w:b/>
                <w:bCs/>
                <w:color w:val="000000"/>
                <w:kern w:val="0"/>
                <w:sz w:val="20"/>
                <w:szCs w:val="20"/>
                <w:lang w:eastAsia="zh-CN"/>
              </w:rPr>
            </w:pPr>
            <w:r>
              <w:rPr>
                <w:rFonts w:hint="eastAsia" w:ascii="仿宋" w:hAnsi="仿宋" w:eastAsia="仿宋" w:cs="仿宋"/>
                <w:b/>
                <w:bCs/>
                <w:color w:val="000000"/>
                <w:kern w:val="0"/>
                <w:sz w:val="20"/>
                <w:szCs w:val="20"/>
                <w:lang w:eastAsia="zh-CN"/>
              </w:rPr>
              <w:t>出纳</w:t>
            </w:r>
          </w:p>
        </w:tc>
        <w:tc>
          <w:tcPr>
            <w:tcW w:w="2331"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负责会计核算、账务处理和编制预算等日常财务工作。</w:t>
            </w:r>
          </w:p>
        </w:tc>
        <w:tc>
          <w:tcPr>
            <w:tcW w:w="3090"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r>
              <w:rPr>
                <w:rFonts w:hint="eastAsia" w:ascii="仿宋" w:hAnsi="仿宋" w:eastAsia="仿宋" w:cs="仿宋"/>
                <w:color w:val="000000"/>
                <w:kern w:val="0"/>
                <w:sz w:val="20"/>
                <w:szCs w:val="20"/>
                <w:lang w:val="en-US" w:eastAsia="zh-CN"/>
              </w:rPr>
              <w:t>.</w:t>
            </w:r>
            <w:r>
              <w:rPr>
                <w:rFonts w:hint="eastAsia" w:ascii="仿宋" w:hAnsi="仿宋" w:eastAsia="仿宋" w:cs="仿宋"/>
                <w:color w:val="000000"/>
                <w:kern w:val="0"/>
                <w:sz w:val="20"/>
                <w:szCs w:val="20"/>
                <w:lang w:eastAsia="zh-CN"/>
              </w:rPr>
              <w:t>本科</w:t>
            </w:r>
            <w:r>
              <w:rPr>
                <w:rFonts w:hint="eastAsia" w:ascii="仿宋" w:hAnsi="仿宋" w:eastAsia="仿宋" w:cs="仿宋"/>
                <w:color w:val="000000"/>
                <w:kern w:val="0"/>
                <w:sz w:val="20"/>
                <w:szCs w:val="20"/>
              </w:rPr>
              <w:t>（含）以上学历，财会类专业毕业，</w:t>
            </w:r>
            <w:r>
              <w:rPr>
                <w:rFonts w:hint="eastAsia" w:ascii="仿宋" w:hAnsi="仿宋" w:eastAsia="仿宋" w:cs="仿宋"/>
                <w:color w:val="000000"/>
                <w:kern w:val="0"/>
                <w:sz w:val="20"/>
                <w:szCs w:val="20"/>
                <w:lang w:val="en-US" w:eastAsia="zh-CN"/>
              </w:rPr>
              <w:t>35</w:t>
            </w:r>
            <w:r>
              <w:rPr>
                <w:rFonts w:hint="eastAsia" w:ascii="仿宋" w:hAnsi="仿宋" w:eastAsia="仿宋" w:cs="仿宋"/>
                <w:color w:val="000000"/>
                <w:kern w:val="0"/>
                <w:sz w:val="20"/>
                <w:szCs w:val="20"/>
              </w:rPr>
              <w:t>周岁以下；</w:t>
            </w:r>
          </w:p>
          <w:p>
            <w:pPr>
              <w:widowControl/>
              <w:spacing w:line="300" w:lineRule="exac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2.</w:t>
            </w:r>
            <w:r>
              <w:rPr>
                <w:rFonts w:hint="eastAsia" w:ascii="仿宋" w:hAnsi="仿宋" w:eastAsia="仿宋" w:cs="仿宋"/>
                <w:color w:val="000000"/>
                <w:kern w:val="0"/>
                <w:sz w:val="20"/>
                <w:szCs w:val="20"/>
                <w:lang w:eastAsia="zh-CN"/>
              </w:rPr>
              <w:t>具备</w:t>
            </w:r>
            <w:r>
              <w:rPr>
                <w:rFonts w:hint="eastAsia" w:ascii="仿宋" w:hAnsi="仿宋" w:eastAsia="仿宋" w:cs="仿宋"/>
                <w:color w:val="000000"/>
                <w:kern w:val="0"/>
                <w:sz w:val="20"/>
                <w:szCs w:val="20"/>
              </w:rPr>
              <w:t>会计师职称或初级会计师职称且有</w:t>
            </w:r>
            <w:r>
              <w:rPr>
                <w:rFonts w:hint="eastAsia" w:ascii="仿宋" w:hAnsi="仿宋" w:eastAsia="仿宋" w:cs="仿宋"/>
                <w:color w:val="000000"/>
                <w:kern w:val="0"/>
                <w:sz w:val="20"/>
                <w:szCs w:val="20"/>
                <w:lang w:eastAsia="zh-CN"/>
              </w:rPr>
              <w:t>三</w:t>
            </w:r>
            <w:r>
              <w:rPr>
                <w:rFonts w:hint="eastAsia" w:ascii="仿宋" w:hAnsi="仿宋" w:eastAsia="仿宋" w:cs="仿宋"/>
                <w:color w:val="000000"/>
                <w:kern w:val="0"/>
                <w:sz w:val="20"/>
                <w:szCs w:val="20"/>
              </w:rPr>
              <w:t>年以上财会工作经验。</w:t>
            </w:r>
          </w:p>
        </w:tc>
        <w:tc>
          <w:tcPr>
            <w:tcW w:w="79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eastAsia="zh-CN"/>
              </w:rPr>
            </w:pPr>
            <w:r>
              <w:rPr>
                <w:rFonts w:hint="eastAsia" w:ascii="仿宋" w:hAnsi="仿宋" w:eastAsia="仿宋" w:cs="仿宋"/>
                <w:color w:val="000000"/>
                <w:kern w:val="0"/>
                <w:sz w:val="20"/>
                <w:szCs w:val="20"/>
                <w:lang w:val="en-US" w:eastAsia="zh-CN"/>
              </w:rPr>
              <w:t>1</w:t>
            </w:r>
          </w:p>
        </w:tc>
        <w:tc>
          <w:tcPr>
            <w:tcW w:w="1335"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7-10万元（含五险一金）</w:t>
            </w:r>
          </w:p>
        </w:tc>
      </w:tr>
      <w:tr>
        <w:tblPrEx>
          <w:tblCellMar>
            <w:top w:w="0" w:type="dxa"/>
            <w:left w:w="108" w:type="dxa"/>
            <w:bottom w:w="0" w:type="dxa"/>
            <w:right w:w="108" w:type="dxa"/>
          </w:tblCellMar>
        </w:tblPrEx>
        <w:trPr>
          <w:trHeight w:val="527" w:hRule="atLeast"/>
        </w:trPr>
        <w:tc>
          <w:tcPr>
            <w:tcW w:w="3231"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合计</w:t>
            </w:r>
          </w:p>
        </w:tc>
        <w:tc>
          <w:tcPr>
            <w:tcW w:w="522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lang w:val="en-US" w:eastAsia="zh-CN"/>
              </w:rPr>
              <w:t>48</w:t>
            </w:r>
            <w:r>
              <w:rPr>
                <w:rFonts w:hint="eastAsia" w:ascii="仿宋" w:hAnsi="仿宋" w:eastAsia="仿宋" w:cs="仿宋"/>
                <w:b/>
                <w:bCs/>
                <w:color w:val="000000"/>
                <w:kern w:val="0"/>
                <w:sz w:val="20"/>
                <w:szCs w:val="20"/>
              </w:rPr>
              <w:t>人</w:t>
            </w:r>
          </w:p>
        </w:tc>
      </w:tr>
    </w:tbl>
    <w:p>
      <w:pPr>
        <w:ind w:firstLine="76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三、报名方式及时间</w:t>
      </w:r>
    </w:p>
    <w:p>
      <w:pPr>
        <w:ind w:firstLine="643" w:firstLineChars="200"/>
        <w:jc w:val="left"/>
        <w:rPr>
          <w:rFonts w:hint="default"/>
          <w:spacing w:val="0"/>
          <w:lang w:val="en-US" w:eastAsia="zh-CN"/>
        </w:rPr>
      </w:pPr>
      <w:r>
        <w:rPr>
          <w:rFonts w:hint="eastAsia" w:ascii="楷体" w:hAnsi="楷体" w:eastAsia="楷体" w:cs="楷体"/>
          <w:b/>
          <w:bCs/>
          <w:spacing w:val="0"/>
          <w:lang w:eastAsia="zh-CN"/>
        </w:rPr>
        <w:t>（</w:t>
      </w:r>
      <w:r>
        <w:rPr>
          <w:rFonts w:hint="eastAsia" w:ascii="楷体" w:hAnsi="楷体" w:eastAsia="楷体" w:cs="楷体"/>
          <w:b/>
          <w:bCs/>
          <w:spacing w:val="0"/>
          <w:lang w:val="en-US" w:eastAsia="zh-CN"/>
        </w:rPr>
        <w:t xml:space="preserve">一） </w:t>
      </w:r>
      <w:r>
        <w:rPr>
          <w:rFonts w:hint="eastAsia" w:ascii="楷体" w:hAnsi="楷体" w:eastAsia="楷体" w:cs="楷体"/>
          <w:b/>
          <w:bCs/>
          <w:spacing w:val="0"/>
          <w:lang w:eastAsia="zh-CN"/>
        </w:rPr>
        <w:t>报名时间：</w:t>
      </w:r>
      <w:r>
        <w:rPr>
          <w:rFonts w:hint="eastAsia"/>
          <w:spacing w:val="0"/>
          <w:lang w:eastAsia="zh-CN"/>
        </w:rPr>
        <w:t>202</w:t>
      </w:r>
      <w:r>
        <w:rPr>
          <w:rFonts w:hint="eastAsia"/>
          <w:spacing w:val="0"/>
          <w:lang w:val="en-US" w:eastAsia="zh-CN"/>
        </w:rPr>
        <w:t>2</w:t>
      </w:r>
      <w:r>
        <w:rPr>
          <w:rFonts w:hint="eastAsia"/>
          <w:spacing w:val="0"/>
          <w:lang w:eastAsia="zh-CN"/>
        </w:rPr>
        <w:t>年</w:t>
      </w:r>
      <w:r>
        <w:rPr>
          <w:rFonts w:hint="eastAsia"/>
          <w:spacing w:val="0"/>
          <w:lang w:val="en-US" w:eastAsia="zh-CN"/>
        </w:rPr>
        <w:t>8</w:t>
      </w:r>
      <w:r>
        <w:rPr>
          <w:rFonts w:hint="eastAsia"/>
          <w:spacing w:val="0"/>
          <w:lang w:eastAsia="zh-CN"/>
        </w:rPr>
        <w:t>月</w:t>
      </w:r>
      <w:r>
        <w:rPr>
          <w:rFonts w:hint="eastAsia"/>
          <w:spacing w:val="0"/>
          <w:lang w:val="en-US" w:eastAsia="zh-CN"/>
        </w:rPr>
        <w:t>15</w:t>
      </w:r>
      <w:r>
        <w:rPr>
          <w:rFonts w:hint="eastAsia"/>
          <w:spacing w:val="0"/>
          <w:lang w:eastAsia="zh-CN"/>
        </w:rPr>
        <w:t>日—202</w:t>
      </w:r>
      <w:r>
        <w:rPr>
          <w:rFonts w:hint="eastAsia"/>
          <w:spacing w:val="0"/>
          <w:lang w:val="en-US" w:eastAsia="zh-CN"/>
        </w:rPr>
        <w:t>2</w:t>
      </w:r>
      <w:r>
        <w:rPr>
          <w:rFonts w:hint="eastAsia"/>
          <w:spacing w:val="0"/>
          <w:lang w:eastAsia="zh-CN"/>
        </w:rPr>
        <w:t>月</w:t>
      </w:r>
      <w:r>
        <w:rPr>
          <w:rFonts w:hint="eastAsia"/>
          <w:spacing w:val="0"/>
          <w:lang w:val="en-US" w:eastAsia="zh-CN"/>
        </w:rPr>
        <w:t>8</w:t>
      </w:r>
      <w:r>
        <w:rPr>
          <w:rFonts w:hint="eastAsia"/>
          <w:spacing w:val="0"/>
          <w:lang w:eastAsia="zh-CN"/>
        </w:rPr>
        <w:t>月</w:t>
      </w:r>
      <w:r>
        <w:rPr>
          <w:rFonts w:hint="eastAsia"/>
          <w:spacing w:val="0"/>
          <w:lang w:val="en-US" w:eastAsia="zh-CN"/>
        </w:rPr>
        <w:t>24</w:t>
      </w:r>
      <w:r>
        <w:rPr>
          <w:rFonts w:hint="eastAsia"/>
          <w:spacing w:val="0"/>
          <w:lang w:eastAsia="zh-CN"/>
        </w:rPr>
        <w:t>日</w:t>
      </w:r>
      <w:r>
        <w:rPr>
          <w:rFonts w:hint="eastAsia"/>
          <w:spacing w:val="0"/>
          <w:lang w:val="en-US" w:eastAsia="zh-CN"/>
        </w:rPr>
        <w:t>17:00</w:t>
      </w:r>
    </w:p>
    <w:p>
      <w:pPr>
        <w:ind w:firstLine="643" w:firstLineChars="200"/>
        <w:jc w:val="left"/>
        <w:rPr>
          <w:rFonts w:hint="eastAsia"/>
          <w:spacing w:val="0"/>
          <w:lang w:eastAsia="zh-CN"/>
        </w:rPr>
      </w:pPr>
      <w:r>
        <w:rPr>
          <w:rFonts w:hint="eastAsia" w:ascii="楷体" w:hAnsi="楷体" w:eastAsia="楷体" w:cs="楷体"/>
          <w:b/>
          <w:bCs/>
          <w:spacing w:val="0"/>
          <w:lang w:eastAsia="zh-CN"/>
        </w:rPr>
        <w:t>（</w:t>
      </w:r>
      <w:r>
        <w:rPr>
          <w:rFonts w:hint="eastAsia" w:ascii="楷体" w:hAnsi="楷体" w:eastAsia="楷体" w:cs="楷体"/>
          <w:b/>
          <w:bCs/>
          <w:spacing w:val="0"/>
          <w:lang w:val="en-US" w:eastAsia="zh-CN"/>
        </w:rPr>
        <w:t>二）</w:t>
      </w:r>
      <w:r>
        <w:rPr>
          <w:rFonts w:hint="eastAsia" w:ascii="楷体" w:hAnsi="楷体" w:eastAsia="楷体" w:cs="楷体"/>
          <w:b/>
          <w:bCs/>
          <w:spacing w:val="0"/>
          <w:lang w:eastAsia="zh-CN"/>
        </w:rPr>
        <w:t>报名方式：</w:t>
      </w:r>
      <w:r>
        <w:rPr>
          <w:rFonts w:hint="eastAsia"/>
          <w:spacing w:val="0"/>
          <w:lang w:eastAsia="zh-CN"/>
        </w:rPr>
        <w:t>网络报名和现场报名。</w:t>
      </w:r>
    </w:p>
    <w:p>
      <w:pPr>
        <w:ind w:firstLine="643" w:firstLineChars="200"/>
        <w:jc w:val="left"/>
        <w:rPr>
          <w:rFonts w:hint="eastAsia"/>
          <w:spacing w:val="0"/>
          <w:lang w:eastAsia="zh-CN"/>
        </w:rPr>
      </w:pPr>
      <w:r>
        <w:rPr>
          <w:rFonts w:hint="eastAsia"/>
          <w:b/>
          <w:bCs/>
          <w:spacing w:val="0"/>
          <w:lang w:val="en-US" w:eastAsia="zh-CN"/>
        </w:rPr>
        <w:t>1.</w:t>
      </w:r>
      <w:r>
        <w:rPr>
          <w:rFonts w:hint="eastAsia"/>
          <w:b/>
          <w:bCs/>
          <w:spacing w:val="0"/>
          <w:lang w:eastAsia="zh-CN"/>
        </w:rPr>
        <w:t>网络报名。</w:t>
      </w:r>
      <w:r>
        <w:rPr>
          <w:rFonts w:hint="eastAsia"/>
          <w:spacing w:val="0"/>
          <w:lang w:eastAsia="zh-CN"/>
        </w:rPr>
        <w:t>报名人员下载《</w:t>
      </w:r>
      <w:r>
        <w:rPr>
          <w:rFonts w:hint="eastAsia"/>
          <w:spacing w:val="0"/>
          <w:lang w:val="en-US" w:eastAsia="zh-CN"/>
        </w:rPr>
        <w:t>湘西边城</w:t>
      </w:r>
      <w:r>
        <w:rPr>
          <w:rFonts w:hint="eastAsia"/>
          <w:spacing w:val="0"/>
          <w:lang w:eastAsia="zh-CN"/>
        </w:rPr>
        <w:t>机场应聘人员报名表》（附件），按要求填写相关个人信息，将报名材料以“选聘岗位-姓名”格式命名，并作为邮件主题，在规定时间内发送至招聘工作邮箱</w:t>
      </w:r>
      <w:r>
        <w:rPr>
          <w:rFonts w:hint="eastAsia"/>
          <w:spacing w:val="0"/>
          <w:lang w:val="en-US" w:eastAsia="zh-CN"/>
        </w:rPr>
        <w:t>xxjcgs1001@163.com</w:t>
      </w:r>
      <w:r>
        <w:rPr>
          <w:rFonts w:hint="eastAsia"/>
          <w:spacing w:val="0"/>
          <w:lang w:eastAsia="zh-CN"/>
        </w:rPr>
        <w:t>。</w:t>
      </w:r>
    </w:p>
    <w:p>
      <w:pPr>
        <w:ind w:firstLine="643" w:firstLineChars="200"/>
        <w:jc w:val="left"/>
        <w:rPr>
          <w:rFonts w:hint="eastAsia"/>
          <w:spacing w:val="0"/>
          <w:lang w:eastAsia="zh-CN"/>
        </w:rPr>
      </w:pPr>
      <w:r>
        <w:rPr>
          <w:rFonts w:hint="eastAsia"/>
          <w:b/>
          <w:bCs/>
          <w:spacing w:val="0"/>
          <w:lang w:val="en-US" w:eastAsia="zh-CN"/>
        </w:rPr>
        <w:t>2.</w:t>
      </w:r>
      <w:r>
        <w:rPr>
          <w:rFonts w:hint="eastAsia"/>
          <w:b/>
          <w:bCs/>
          <w:spacing w:val="0"/>
          <w:lang w:eastAsia="zh-CN"/>
        </w:rPr>
        <w:t>现场报名。</w:t>
      </w:r>
      <w:r>
        <w:rPr>
          <w:rFonts w:hint="eastAsia"/>
          <w:spacing w:val="0"/>
          <w:lang w:eastAsia="zh-CN"/>
        </w:rPr>
        <w:t>报名人员下载《</w:t>
      </w:r>
      <w:r>
        <w:rPr>
          <w:rFonts w:hint="eastAsia"/>
          <w:spacing w:val="0"/>
          <w:lang w:val="en-US" w:eastAsia="zh-CN"/>
        </w:rPr>
        <w:t>湘西边城机场</w:t>
      </w:r>
      <w:r>
        <w:rPr>
          <w:rFonts w:hint="eastAsia"/>
          <w:spacing w:val="0"/>
          <w:lang w:eastAsia="zh-CN"/>
        </w:rPr>
        <w:t>应聘人员报名表》（附件），按要求填写相关个人信息，在规定的时间内将报名材料</w:t>
      </w:r>
      <w:r>
        <w:rPr>
          <w:rFonts w:hint="eastAsia"/>
          <w:spacing w:val="0"/>
          <w:lang w:val="en-US" w:eastAsia="zh-CN"/>
        </w:rPr>
        <w:t>报送</w:t>
      </w:r>
      <w:r>
        <w:rPr>
          <w:rFonts w:hint="eastAsia"/>
          <w:spacing w:val="0"/>
          <w:lang w:eastAsia="zh-CN"/>
        </w:rPr>
        <w:t>至</w:t>
      </w:r>
      <w:r>
        <w:rPr>
          <w:rFonts w:hint="eastAsia"/>
          <w:spacing w:val="0"/>
          <w:lang w:val="en-US" w:eastAsia="zh-CN"/>
        </w:rPr>
        <w:t>湘西机场建设工作组办公室</w:t>
      </w:r>
      <w:r>
        <w:rPr>
          <w:rFonts w:hint="eastAsia"/>
          <w:spacing w:val="0"/>
          <w:lang w:eastAsia="zh-CN"/>
        </w:rPr>
        <w:t>（</w:t>
      </w:r>
      <w:r>
        <w:rPr>
          <w:rFonts w:hint="eastAsia"/>
          <w:spacing w:val="0"/>
          <w:lang w:val="en-US" w:eastAsia="zh-CN"/>
        </w:rPr>
        <w:t>湘西金融大厦19楼,休息日不接收简历投递</w:t>
      </w:r>
      <w:r>
        <w:rPr>
          <w:rFonts w:hint="eastAsia"/>
          <w:spacing w:val="0"/>
          <w:lang w:eastAsia="zh-CN"/>
        </w:rPr>
        <w:t>）。</w:t>
      </w:r>
    </w:p>
    <w:p>
      <w:pPr>
        <w:ind w:firstLine="643" w:firstLineChars="200"/>
        <w:jc w:val="left"/>
        <w:rPr>
          <w:rFonts w:hint="eastAsia"/>
          <w:spacing w:val="0"/>
          <w:lang w:eastAsia="zh-CN"/>
        </w:rPr>
      </w:pPr>
      <w:r>
        <w:rPr>
          <w:rFonts w:hint="eastAsia" w:ascii="楷体" w:hAnsi="楷体" w:eastAsia="楷体" w:cs="楷体"/>
          <w:b/>
          <w:bCs/>
          <w:spacing w:val="0"/>
          <w:lang w:eastAsia="zh-CN"/>
        </w:rPr>
        <w:t>（</w:t>
      </w:r>
      <w:r>
        <w:rPr>
          <w:rFonts w:hint="eastAsia" w:ascii="楷体" w:hAnsi="楷体" w:eastAsia="楷体" w:cs="楷体"/>
          <w:b/>
          <w:bCs/>
          <w:spacing w:val="0"/>
          <w:lang w:val="en-US" w:eastAsia="zh-CN"/>
        </w:rPr>
        <w:t>三）</w:t>
      </w:r>
      <w:r>
        <w:rPr>
          <w:rFonts w:hint="eastAsia" w:ascii="楷体" w:hAnsi="楷体" w:eastAsia="楷体" w:cs="楷体"/>
          <w:b/>
          <w:bCs/>
          <w:spacing w:val="0"/>
          <w:lang w:eastAsia="zh-CN"/>
        </w:rPr>
        <w:t>报名材料：</w:t>
      </w:r>
      <w:r>
        <w:rPr>
          <w:rFonts w:hint="eastAsia"/>
          <w:spacing w:val="0"/>
          <w:lang w:eastAsia="zh-CN"/>
        </w:rPr>
        <w:t>应包括《</w:t>
      </w:r>
      <w:r>
        <w:rPr>
          <w:rFonts w:hint="eastAsia"/>
          <w:spacing w:val="0"/>
          <w:lang w:val="en-US" w:eastAsia="zh-CN"/>
        </w:rPr>
        <w:t>湘西边城机场</w:t>
      </w:r>
      <w:r>
        <w:rPr>
          <w:rFonts w:hint="eastAsia"/>
          <w:spacing w:val="0"/>
          <w:lang w:eastAsia="zh-CN"/>
        </w:rPr>
        <w:t>应聘人员报名表》（附件）、身份证、毕业证、学位证、学信网电子注册备案表、职称或职业资格证书复印件等相关材料。</w:t>
      </w:r>
    </w:p>
    <w:p>
      <w:pPr>
        <w:ind w:firstLine="643" w:firstLineChars="200"/>
        <w:jc w:val="left"/>
        <w:rPr>
          <w:rFonts w:hint="eastAsia" w:ascii="黑体" w:hAnsi="黑体" w:eastAsia="黑体" w:cs="黑体"/>
          <w:b/>
          <w:bCs/>
          <w:spacing w:val="0"/>
          <w:lang w:val="en-US" w:eastAsia="zh-CN"/>
        </w:rPr>
      </w:pPr>
      <w:r>
        <w:rPr>
          <w:rFonts w:hint="eastAsia" w:ascii="黑体" w:hAnsi="黑体" w:eastAsia="黑体" w:cs="黑体"/>
          <w:b/>
          <w:bCs/>
          <w:spacing w:val="0"/>
          <w:lang w:val="en-US" w:eastAsia="zh-CN"/>
        </w:rPr>
        <w:t>四、招聘程序</w:t>
      </w:r>
    </w:p>
    <w:p>
      <w:pPr>
        <w:ind w:firstLine="640" w:firstLineChars="200"/>
        <w:jc w:val="left"/>
        <w:rPr>
          <w:rFonts w:hint="eastAsia"/>
          <w:spacing w:val="0"/>
          <w:lang w:val="en-US" w:eastAsia="zh-CN"/>
        </w:rPr>
      </w:pPr>
      <w:r>
        <w:rPr>
          <w:rFonts w:hint="default"/>
          <w:spacing w:val="0"/>
          <w:lang w:val="en-US" w:eastAsia="zh-CN"/>
        </w:rPr>
        <w:t>发布招聘公告→投递资料→资质审核（需至现场）→</w:t>
      </w:r>
      <w:r>
        <w:rPr>
          <w:rFonts w:hint="eastAsia"/>
          <w:spacing w:val="0"/>
          <w:lang w:val="en-US" w:eastAsia="zh-CN"/>
        </w:rPr>
        <w:t>笔试</w:t>
      </w:r>
      <w:r>
        <w:rPr>
          <w:rFonts w:hint="default"/>
          <w:spacing w:val="0"/>
          <w:lang w:val="en-US" w:eastAsia="zh-CN"/>
        </w:rPr>
        <w:t>（需至现场）→</w:t>
      </w:r>
      <w:r>
        <w:rPr>
          <w:rFonts w:hint="eastAsia"/>
          <w:spacing w:val="0"/>
          <w:lang w:val="en-US" w:eastAsia="zh-CN"/>
        </w:rPr>
        <w:t>适岗</w:t>
      </w:r>
      <w:r>
        <w:rPr>
          <w:rFonts w:hint="default"/>
          <w:spacing w:val="0"/>
          <w:lang w:val="en-US" w:eastAsia="zh-CN"/>
        </w:rPr>
        <w:t>考核（需至现场</w:t>
      </w:r>
      <w:r>
        <w:rPr>
          <w:rFonts w:hint="eastAsia"/>
          <w:spacing w:val="0"/>
          <w:lang w:val="en-US" w:eastAsia="zh-CN"/>
        </w:rPr>
        <w:t>，限部分岗位</w:t>
      </w:r>
      <w:r>
        <w:rPr>
          <w:rFonts w:hint="default"/>
          <w:spacing w:val="0"/>
          <w:lang w:val="en-US" w:eastAsia="zh-CN"/>
        </w:rPr>
        <w:t>）→面试考核（需至现场）→体检→背景调查→确定人选→审批及办理入职手续（需至现场）→入职培训（需至现场）</w:t>
      </w:r>
      <w:r>
        <w:rPr>
          <w:rFonts w:hint="eastAsia"/>
          <w:spacing w:val="0"/>
          <w:lang w:val="en-US" w:eastAsia="zh-CN"/>
        </w:rPr>
        <w:t>。</w:t>
      </w:r>
    </w:p>
    <w:p>
      <w:pPr>
        <w:ind w:firstLine="643" w:firstLineChars="200"/>
        <w:jc w:val="left"/>
        <w:rPr>
          <w:rFonts w:hint="eastAsia" w:ascii="黑体" w:hAnsi="黑体" w:eastAsia="黑体" w:cs="黑体"/>
          <w:b/>
          <w:bCs/>
          <w:spacing w:val="0"/>
          <w:lang w:val="en-US" w:eastAsia="zh-CN"/>
        </w:rPr>
      </w:pPr>
      <w:r>
        <w:rPr>
          <w:rFonts w:hint="eastAsia" w:ascii="黑体" w:hAnsi="黑体" w:eastAsia="黑体" w:cs="黑体"/>
          <w:b/>
          <w:bCs/>
          <w:spacing w:val="0"/>
          <w:lang w:val="en-US" w:eastAsia="zh-CN"/>
        </w:rPr>
        <w:t>五、注意事项</w:t>
      </w:r>
    </w:p>
    <w:p>
      <w:pPr>
        <w:ind w:firstLine="643" w:firstLineChars="200"/>
        <w:jc w:val="left"/>
        <w:rPr>
          <w:rFonts w:hint="default"/>
          <w:spacing w:val="0"/>
          <w:lang w:val="en-US" w:eastAsia="zh-CN"/>
        </w:rPr>
      </w:pPr>
      <w:r>
        <w:rPr>
          <w:rFonts w:hint="default"/>
          <w:b/>
          <w:bCs/>
          <w:spacing w:val="0"/>
          <w:lang w:val="en-US" w:eastAsia="zh-CN"/>
        </w:rPr>
        <w:t>（一）</w:t>
      </w:r>
      <w:r>
        <w:rPr>
          <w:rFonts w:hint="default"/>
          <w:spacing w:val="0"/>
          <w:lang w:val="en-US" w:eastAsia="zh-CN"/>
        </w:rPr>
        <w:t>应聘者必须保证本人提交的个人报名信息内容真实、准确，并对由于个人提供的信息不真实、不准确而导致无法参加招聘考核以及其他直接或间接后果负责。凡在报名中弄虚作假者，一经发现，立即取消应聘资格。</w:t>
      </w:r>
    </w:p>
    <w:p>
      <w:pPr>
        <w:ind w:firstLine="643" w:firstLineChars="200"/>
        <w:jc w:val="left"/>
        <w:rPr>
          <w:rFonts w:hint="default"/>
          <w:spacing w:val="0"/>
          <w:lang w:val="en-US" w:eastAsia="zh-CN"/>
        </w:rPr>
      </w:pPr>
      <w:r>
        <w:rPr>
          <w:rFonts w:hint="default"/>
          <w:b/>
          <w:bCs/>
          <w:spacing w:val="0"/>
          <w:lang w:val="en-US" w:eastAsia="zh-CN"/>
        </w:rPr>
        <w:t>（二）</w:t>
      </w:r>
      <w:r>
        <w:rPr>
          <w:rFonts w:hint="default"/>
          <w:spacing w:val="0"/>
          <w:lang w:val="en-US" w:eastAsia="zh-CN"/>
        </w:rPr>
        <w:t>应聘者不要向招聘系统内重复投递简历，投递一份简历即可。简历筛选过程中，如发现同一应聘者重复投递简历，以投递的最后一次为准。</w:t>
      </w:r>
    </w:p>
    <w:p>
      <w:pPr>
        <w:ind w:firstLine="643" w:firstLineChars="200"/>
        <w:jc w:val="left"/>
        <w:rPr>
          <w:rFonts w:hint="default"/>
          <w:spacing w:val="0"/>
          <w:lang w:val="en-US" w:eastAsia="zh-CN"/>
        </w:rPr>
      </w:pPr>
      <w:r>
        <w:rPr>
          <w:rFonts w:hint="default"/>
          <w:b/>
          <w:bCs/>
          <w:spacing w:val="0"/>
          <w:lang w:val="en-US" w:eastAsia="zh-CN"/>
        </w:rPr>
        <w:t>（三）</w:t>
      </w:r>
      <w:r>
        <w:rPr>
          <w:rFonts w:hint="default"/>
          <w:spacing w:val="0"/>
          <w:lang w:val="en-US" w:eastAsia="zh-CN"/>
        </w:rPr>
        <w:t>针对目前存在的社会中介或不法分子个人以“湖南机场集团”或“</w:t>
      </w:r>
      <w:r>
        <w:rPr>
          <w:rFonts w:hint="eastAsia"/>
          <w:spacing w:val="0"/>
          <w:lang w:val="en-US" w:eastAsia="zh-CN"/>
        </w:rPr>
        <w:t>湘西边城机场</w:t>
      </w:r>
      <w:r>
        <w:rPr>
          <w:rFonts w:hint="default"/>
          <w:spacing w:val="0"/>
          <w:lang w:val="en-US" w:eastAsia="zh-CN"/>
        </w:rPr>
        <w:t>”等单位的名义进行虚假招聘的现象，特提醒广大求职人员，所有关于</w:t>
      </w:r>
      <w:r>
        <w:rPr>
          <w:rFonts w:hint="eastAsia"/>
          <w:spacing w:val="0"/>
          <w:lang w:val="en-US" w:eastAsia="zh-CN"/>
        </w:rPr>
        <w:t>本机场</w:t>
      </w:r>
      <w:r>
        <w:rPr>
          <w:rFonts w:hint="default"/>
          <w:spacing w:val="0"/>
          <w:lang w:val="en-US" w:eastAsia="zh-CN"/>
        </w:rPr>
        <w:t>招聘情况会通过0743-</w:t>
      </w:r>
      <w:r>
        <w:rPr>
          <w:rFonts w:hint="eastAsia"/>
          <w:spacing w:val="0"/>
          <w:lang w:val="en-US" w:eastAsia="zh-CN"/>
        </w:rPr>
        <w:t>8568599</w:t>
      </w:r>
      <w:r>
        <w:rPr>
          <w:rFonts w:hint="default"/>
          <w:spacing w:val="0"/>
          <w:lang w:val="en-US" w:eastAsia="zh-CN"/>
        </w:rPr>
        <w:t>进行电话通知告知您，</w:t>
      </w:r>
      <w:r>
        <w:rPr>
          <w:rFonts w:hint="eastAsia"/>
          <w:spacing w:val="0"/>
          <w:lang w:val="en-US" w:eastAsia="zh-CN"/>
        </w:rPr>
        <w:t>本机场</w:t>
      </w:r>
      <w:r>
        <w:rPr>
          <w:rFonts w:hint="default"/>
          <w:spacing w:val="0"/>
          <w:lang w:val="en-US" w:eastAsia="zh-CN"/>
        </w:rPr>
        <w:t>及工作人员绝对不会以其他任何形式通知并另行索要钱财。如果您收到任何来路不明的通知，欢迎拨打热线：0743-</w:t>
      </w:r>
      <w:r>
        <w:rPr>
          <w:rFonts w:hint="eastAsia"/>
          <w:spacing w:val="0"/>
          <w:lang w:val="en-US" w:eastAsia="zh-CN"/>
        </w:rPr>
        <w:t>8568599</w:t>
      </w:r>
      <w:r>
        <w:rPr>
          <w:rFonts w:hint="default"/>
          <w:spacing w:val="0"/>
          <w:lang w:val="en-US" w:eastAsia="zh-CN"/>
        </w:rPr>
        <w:t>咨询或告知我们。</w:t>
      </w:r>
    </w:p>
    <w:p>
      <w:pPr>
        <w:ind w:firstLine="640" w:firstLineChars="200"/>
        <w:jc w:val="left"/>
        <w:rPr>
          <w:rFonts w:hint="eastAsia"/>
          <w:spacing w:val="0"/>
          <w:lang w:val="en-US" w:eastAsia="zh-CN"/>
        </w:rPr>
      </w:pPr>
      <w:r>
        <w:rPr>
          <w:rFonts w:hint="default"/>
          <w:spacing w:val="0"/>
          <w:lang w:val="en-US" w:eastAsia="zh-CN"/>
        </w:rPr>
        <w:t>请大家提高警惕，避免上当受骗</w:t>
      </w:r>
      <w:r>
        <w:rPr>
          <w:rFonts w:hint="eastAsia"/>
          <w:spacing w:val="0"/>
          <w:lang w:val="en-US" w:eastAsia="zh-CN"/>
        </w:rPr>
        <w:t>！</w:t>
      </w:r>
    </w:p>
    <w:p>
      <w:pPr>
        <w:ind w:firstLine="640" w:firstLineChars="200"/>
        <w:jc w:val="left"/>
        <w:rPr>
          <w:rFonts w:hint="default"/>
          <w:spacing w:val="0"/>
          <w:lang w:val="en-US" w:eastAsia="zh-CN"/>
        </w:rPr>
      </w:pPr>
      <w:r>
        <w:rPr>
          <w:rFonts w:hint="default"/>
          <w:spacing w:val="0"/>
          <w:lang w:val="en-US" w:eastAsia="zh-CN"/>
        </w:rPr>
        <w:t>同时，请各位应聘者保持通讯工具畅通，招聘期间，我们将会通过电话、短信等方式发放招聘等后续事宜的通知，如有疑问，您也可以通过以下电话咨询：</w:t>
      </w:r>
    </w:p>
    <w:p>
      <w:pPr>
        <w:ind w:firstLine="640" w:firstLineChars="200"/>
        <w:jc w:val="left"/>
        <w:rPr>
          <w:rFonts w:hint="default"/>
          <w:spacing w:val="0"/>
          <w:lang w:val="en-US" w:eastAsia="zh-CN"/>
        </w:rPr>
      </w:pPr>
      <w:r>
        <w:rPr>
          <w:rFonts w:hint="eastAsia"/>
          <w:spacing w:val="0"/>
          <w:lang w:val="en-US" w:eastAsia="zh-CN"/>
        </w:rPr>
        <w:t>湘西边城</w:t>
      </w:r>
      <w:r>
        <w:rPr>
          <w:rFonts w:hint="default"/>
          <w:spacing w:val="0"/>
          <w:lang w:val="en-US" w:eastAsia="zh-CN"/>
        </w:rPr>
        <w:t>机场官方电话：</w:t>
      </w:r>
      <w:r>
        <w:rPr>
          <w:rFonts w:hint="default"/>
          <w:b/>
          <w:bCs/>
          <w:spacing w:val="0"/>
          <w:lang w:val="en-US" w:eastAsia="zh-CN"/>
        </w:rPr>
        <w:t>0743-</w:t>
      </w:r>
      <w:r>
        <w:rPr>
          <w:rFonts w:hint="eastAsia"/>
          <w:b/>
          <w:bCs/>
          <w:spacing w:val="0"/>
          <w:lang w:val="en-US" w:eastAsia="zh-CN"/>
        </w:rPr>
        <w:t>8568599</w:t>
      </w:r>
    </w:p>
    <w:p>
      <w:pPr>
        <w:ind w:firstLine="640" w:firstLineChars="200"/>
        <w:jc w:val="left"/>
        <w:rPr>
          <w:rFonts w:hint="default"/>
          <w:spacing w:val="0"/>
          <w:lang w:val="en-US" w:eastAsia="zh-CN"/>
        </w:rPr>
      </w:pPr>
    </w:p>
    <w:p>
      <w:pPr>
        <w:ind w:firstLine="640" w:firstLineChars="200"/>
        <w:jc w:val="left"/>
        <w:rPr>
          <w:rFonts w:hint="default"/>
          <w:spacing w:val="0"/>
          <w:lang w:val="en-US" w:eastAsia="zh-CN"/>
        </w:rPr>
      </w:pPr>
    </w:p>
    <w:p>
      <w:pPr>
        <w:ind w:firstLine="3200" w:firstLineChars="1000"/>
        <w:jc w:val="left"/>
        <w:rPr>
          <w:rFonts w:hint="default"/>
          <w:spacing w:val="0"/>
          <w:lang w:val="en-US" w:eastAsia="zh-CN"/>
        </w:rPr>
      </w:pPr>
      <w:r>
        <w:rPr>
          <w:rFonts w:hint="eastAsia"/>
          <w:spacing w:val="0"/>
          <w:lang w:val="en-US" w:eastAsia="zh-CN"/>
        </w:rPr>
        <w:t>湘西厚驿机场有限责任</w:t>
      </w:r>
      <w:r>
        <w:rPr>
          <w:rFonts w:hint="default"/>
          <w:spacing w:val="0"/>
          <w:lang w:val="en-US" w:eastAsia="zh-CN"/>
        </w:rPr>
        <w:t>公司</w:t>
      </w:r>
    </w:p>
    <w:p>
      <w:pPr>
        <w:ind w:firstLine="3840" w:firstLineChars="1200"/>
        <w:jc w:val="left"/>
        <w:rPr>
          <w:rFonts w:hint="default"/>
          <w:spacing w:val="0"/>
          <w:lang w:val="en-US" w:eastAsia="zh-CN"/>
        </w:rPr>
      </w:pPr>
      <w:r>
        <w:rPr>
          <w:rFonts w:hint="default"/>
          <w:spacing w:val="0"/>
          <w:lang w:val="en-US" w:eastAsia="zh-CN"/>
        </w:rPr>
        <w:t>2022年</w:t>
      </w:r>
      <w:r>
        <w:rPr>
          <w:rFonts w:hint="eastAsia"/>
          <w:spacing w:val="0"/>
          <w:lang w:val="en-US" w:eastAsia="zh-CN"/>
        </w:rPr>
        <w:t>8</w:t>
      </w:r>
      <w:r>
        <w:rPr>
          <w:rFonts w:hint="default"/>
          <w:spacing w:val="0"/>
          <w:lang w:val="en-US" w:eastAsia="zh-CN"/>
        </w:rPr>
        <w:t>月</w:t>
      </w:r>
      <w:r>
        <w:rPr>
          <w:rFonts w:hint="eastAsia"/>
          <w:spacing w:val="0"/>
          <w:lang w:val="en-US" w:eastAsia="zh-CN"/>
        </w:rPr>
        <w:t>15</w:t>
      </w:r>
      <w:r>
        <w:rPr>
          <w:rFonts w:hint="default"/>
          <w:spacing w:val="0"/>
          <w:lang w:val="en-US" w:eastAsia="zh-CN"/>
        </w:rPr>
        <w:t>日</w:t>
      </w:r>
    </w:p>
    <w:p>
      <w:pPr>
        <w:jc w:val="left"/>
        <w:rPr>
          <w:rFonts w:ascii="仿宋" w:hAnsi="仿宋" w:eastAsia="仿宋" w:cs="仿宋"/>
          <w:b/>
          <w:bCs/>
          <w:spacing w:val="0"/>
          <w:sz w:val="32"/>
          <w:szCs w:val="32"/>
        </w:rPr>
      </w:pPr>
      <w:r>
        <w:rPr>
          <w:rFonts w:hint="eastAsia" w:ascii="仿宋" w:hAnsi="仿宋" w:eastAsia="仿宋" w:cs="仿宋"/>
          <w:b/>
          <w:bCs/>
          <w:sz w:val="32"/>
          <w:szCs w:val="32"/>
        </w:rPr>
        <w:t>附件</w:t>
      </w:r>
      <w:r>
        <w:rPr>
          <w:rFonts w:hint="eastAsia" w:ascii="仿宋" w:hAnsi="仿宋" w:eastAsia="仿宋" w:cs="仿宋"/>
          <w:b/>
          <w:bCs/>
          <w:sz w:val="32"/>
          <w:szCs w:val="32"/>
          <w:lang w:eastAsia="zh-CN"/>
        </w:rPr>
        <w:t>：</w:t>
      </w:r>
    </w:p>
    <w:p>
      <w:pPr>
        <w:adjustRightInd w:val="0"/>
        <w:snapToGrid w:val="0"/>
        <w:jc w:val="center"/>
        <w:rPr>
          <w:rFonts w:ascii="华文中宋" w:hAnsi="华文中宋" w:eastAsia="华文中宋" w:cstheme="minorBidi"/>
          <w:b/>
          <w:spacing w:val="0"/>
          <w:sz w:val="44"/>
          <w:szCs w:val="44"/>
        </w:rPr>
      </w:pPr>
      <w:r>
        <w:rPr>
          <w:rFonts w:hint="eastAsia" w:ascii="华文中宋" w:hAnsi="华文中宋" w:eastAsia="华文中宋" w:cs="Dotum"/>
          <w:b/>
          <w:spacing w:val="0"/>
          <w:sz w:val="44"/>
          <w:szCs w:val="44"/>
          <w:lang w:val="en-US" w:eastAsia="zh-CN"/>
        </w:rPr>
        <w:t>湘西边城</w:t>
      </w:r>
      <w:r>
        <w:rPr>
          <w:rFonts w:hint="eastAsia" w:ascii="华文中宋" w:hAnsi="华文中宋" w:eastAsia="华文中宋" w:cs="Dotum"/>
          <w:b/>
          <w:spacing w:val="0"/>
          <w:sz w:val="44"/>
          <w:szCs w:val="44"/>
        </w:rPr>
        <w:t>机场</w:t>
      </w:r>
      <w:r>
        <w:rPr>
          <w:rFonts w:hint="eastAsia" w:ascii="华文中宋" w:hAnsi="华文中宋" w:eastAsia="华文中宋" w:cs="宋体"/>
          <w:b/>
          <w:spacing w:val="0"/>
          <w:sz w:val="44"/>
          <w:szCs w:val="44"/>
        </w:rPr>
        <w:t>应</w:t>
      </w:r>
      <w:r>
        <w:rPr>
          <w:rFonts w:hint="eastAsia" w:ascii="华文中宋" w:hAnsi="华文中宋" w:eastAsia="华文中宋" w:cstheme="minorBidi"/>
          <w:b/>
          <w:spacing w:val="0"/>
          <w:sz w:val="44"/>
          <w:szCs w:val="44"/>
        </w:rPr>
        <w:t>聘人</w:t>
      </w:r>
      <w:r>
        <w:rPr>
          <w:rFonts w:hint="eastAsia" w:ascii="华文中宋" w:hAnsi="华文中宋" w:eastAsia="华文中宋" w:cs="宋体"/>
          <w:b/>
          <w:spacing w:val="0"/>
          <w:sz w:val="44"/>
          <w:szCs w:val="44"/>
        </w:rPr>
        <w:t>员报</w:t>
      </w:r>
      <w:r>
        <w:rPr>
          <w:rFonts w:hint="eastAsia" w:ascii="华文中宋" w:hAnsi="华文中宋" w:eastAsia="华文中宋" w:cs="Dotum"/>
          <w:b/>
          <w:spacing w:val="0"/>
          <w:sz w:val="44"/>
          <w:szCs w:val="44"/>
        </w:rPr>
        <w:t>名</w:t>
      </w:r>
      <w:r>
        <w:rPr>
          <w:rFonts w:hint="eastAsia" w:ascii="华文中宋" w:hAnsi="华文中宋" w:eastAsia="华文中宋" w:cstheme="minorBidi"/>
          <w:b/>
          <w:spacing w:val="0"/>
          <w:sz w:val="44"/>
          <w:szCs w:val="44"/>
        </w:rPr>
        <w:t>表</w:t>
      </w:r>
    </w:p>
    <w:p>
      <w:pPr>
        <w:ind w:firstLine="265" w:firstLineChars="147"/>
        <w:rPr>
          <w:rFonts w:ascii="华文中宋" w:hAnsi="华文中宋" w:eastAsia="华文中宋" w:cstheme="minorBidi"/>
          <w:b/>
          <w:spacing w:val="0"/>
          <w:sz w:val="18"/>
          <w:szCs w:val="18"/>
        </w:rPr>
      </w:pPr>
    </w:p>
    <w:p>
      <w:pPr>
        <w:rPr>
          <w:rFonts w:hint="eastAsia" w:ascii="楷体" w:hAnsi="楷体" w:eastAsia="楷体" w:cs="楷体"/>
          <w:b/>
          <w:bCs/>
          <w:spacing w:val="0"/>
          <w:sz w:val="32"/>
          <w:szCs w:val="32"/>
        </w:rPr>
      </w:pPr>
      <w:r>
        <w:rPr>
          <w:rFonts w:hint="eastAsia" w:ascii="楷体" w:hAnsi="楷体" w:eastAsia="楷体" w:cs="楷体"/>
          <w:b/>
          <w:bCs/>
          <w:spacing w:val="0"/>
          <w:sz w:val="32"/>
          <w:szCs w:val="32"/>
        </w:rPr>
        <w:t>应聘岗位:</w:t>
      </w:r>
    </w:p>
    <w:tbl>
      <w:tblPr>
        <w:tblStyle w:val="6"/>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93"/>
        <w:gridCol w:w="196"/>
        <w:gridCol w:w="962"/>
        <w:gridCol w:w="776"/>
        <w:gridCol w:w="867"/>
        <w:gridCol w:w="78"/>
        <w:gridCol w:w="1245"/>
        <w:gridCol w:w="1121"/>
        <w:gridCol w:w="434"/>
        <w:gridCol w:w="304"/>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gridSpan w:val="3"/>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姓名</w:t>
            </w:r>
          </w:p>
        </w:tc>
        <w:tc>
          <w:tcPr>
            <w:tcW w:w="962" w:type="dxa"/>
          </w:tcPr>
          <w:p>
            <w:pPr>
              <w:snapToGrid w:val="0"/>
              <w:spacing w:line="276" w:lineRule="auto"/>
              <w:jc w:val="center"/>
              <w:rPr>
                <w:rFonts w:asciiTheme="minorHAnsi" w:eastAsiaTheme="minorEastAsia" w:cstheme="minorBidi"/>
                <w:spacing w:val="0"/>
                <w:sz w:val="21"/>
                <w:szCs w:val="24"/>
              </w:rPr>
            </w:pPr>
          </w:p>
        </w:tc>
        <w:tc>
          <w:tcPr>
            <w:tcW w:w="776"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性别</w:t>
            </w:r>
          </w:p>
        </w:tc>
        <w:tc>
          <w:tcPr>
            <w:tcW w:w="945" w:type="dxa"/>
            <w:gridSpan w:val="2"/>
          </w:tcPr>
          <w:p>
            <w:pPr>
              <w:snapToGrid w:val="0"/>
              <w:spacing w:line="276" w:lineRule="auto"/>
              <w:jc w:val="center"/>
              <w:rPr>
                <w:rFonts w:asciiTheme="minorHAnsi" w:eastAsiaTheme="minorEastAsia" w:cstheme="minorBidi"/>
                <w:spacing w:val="0"/>
                <w:sz w:val="21"/>
                <w:szCs w:val="24"/>
              </w:rPr>
            </w:pPr>
          </w:p>
        </w:tc>
        <w:tc>
          <w:tcPr>
            <w:tcW w:w="1245"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出生日期</w:t>
            </w:r>
          </w:p>
        </w:tc>
        <w:tc>
          <w:tcPr>
            <w:tcW w:w="1555" w:type="dxa"/>
            <w:gridSpan w:val="2"/>
          </w:tcPr>
          <w:p>
            <w:pPr>
              <w:snapToGrid w:val="0"/>
              <w:spacing w:line="400" w:lineRule="atLeast"/>
              <w:jc w:val="center"/>
              <w:rPr>
                <w:rFonts w:asciiTheme="minorHAnsi" w:eastAsiaTheme="minorEastAsia" w:cstheme="minorBidi"/>
                <w:spacing w:val="0"/>
                <w:sz w:val="21"/>
                <w:szCs w:val="24"/>
              </w:rPr>
            </w:pPr>
          </w:p>
        </w:tc>
        <w:tc>
          <w:tcPr>
            <w:tcW w:w="2030" w:type="dxa"/>
            <w:gridSpan w:val="2"/>
            <w:vMerge w:val="restart"/>
            <w:vAlign w:val="center"/>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相片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gridSpan w:val="3"/>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籍贯</w:t>
            </w:r>
          </w:p>
        </w:tc>
        <w:tc>
          <w:tcPr>
            <w:tcW w:w="962" w:type="dxa"/>
          </w:tcPr>
          <w:p>
            <w:pPr>
              <w:snapToGrid w:val="0"/>
              <w:spacing w:line="276" w:lineRule="auto"/>
              <w:jc w:val="center"/>
              <w:rPr>
                <w:rFonts w:asciiTheme="minorHAnsi" w:eastAsiaTheme="minorEastAsia" w:cstheme="minorBidi"/>
                <w:spacing w:val="0"/>
                <w:sz w:val="21"/>
                <w:szCs w:val="24"/>
              </w:rPr>
            </w:pPr>
          </w:p>
        </w:tc>
        <w:tc>
          <w:tcPr>
            <w:tcW w:w="776"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民族</w:t>
            </w:r>
          </w:p>
        </w:tc>
        <w:tc>
          <w:tcPr>
            <w:tcW w:w="945" w:type="dxa"/>
            <w:gridSpan w:val="2"/>
          </w:tcPr>
          <w:p>
            <w:pPr>
              <w:snapToGrid w:val="0"/>
              <w:spacing w:line="276" w:lineRule="auto"/>
              <w:jc w:val="center"/>
              <w:rPr>
                <w:rFonts w:asciiTheme="minorHAnsi" w:eastAsiaTheme="minorEastAsia" w:cstheme="minorBidi"/>
                <w:spacing w:val="0"/>
                <w:sz w:val="21"/>
                <w:szCs w:val="24"/>
              </w:rPr>
            </w:pPr>
          </w:p>
        </w:tc>
        <w:tc>
          <w:tcPr>
            <w:tcW w:w="1245"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最高学历</w:t>
            </w:r>
          </w:p>
        </w:tc>
        <w:tc>
          <w:tcPr>
            <w:tcW w:w="1555" w:type="dxa"/>
            <w:gridSpan w:val="2"/>
          </w:tcPr>
          <w:p>
            <w:pPr>
              <w:snapToGrid w:val="0"/>
              <w:spacing w:line="400" w:lineRule="atLeast"/>
              <w:jc w:val="center"/>
              <w:rPr>
                <w:rFonts w:asciiTheme="minorHAnsi" w:eastAsiaTheme="minorEastAsia" w:cstheme="minorBidi"/>
                <w:spacing w:val="0"/>
                <w:sz w:val="21"/>
                <w:szCs w:val="24"/>
              </w:rPr>
            </w:pPr>
          </w:p>
        </w:tc>
        <w:tc>
          <w:tcPr>
            <w:tcW w:w="2030" w:type="dxa"/>
            <w:gridSpan w:val="2"/>
            <w:vMerge w:val="continue"/>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gridSpan w:val="3"/>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身高</w:t>
            </w:r>
          </w:p>
        </w:tc>
        <w:tc>
          <w:tcPr>
            <w:tcW w:w="962" w:type="dxa"/>
          </w:tcPr>
          <w:p>
            <w:pPr>
              <w:snapToGrid w:val="0"/>
              <w:spacing w:line="276" w:lineRule="auto"/>
              <w:jc w:val="center"/>
              <w:rPr>
                <w:rFonts w:asciiTheme="minorHAnsi" w:eastAsiaTheme="minorEastAsia" w:cstheme="minorBidi"/>
                <w:spacing w:val="0"/>
                <w:sz w:val="21"/>
                <w:szCs w:val="24"/>
              </w:rPr>
            </w:pPr>
          </w:p>
        </w:tc>
        <w:tc>
          <w:tcPr>
            <w:tcW w:w="776"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体重</w:t>
            </w:r>
          </w:p>
        </w:tc>
        <w:tc>
          <w:tcPr>
            <w:tcW w:w="945" w:type="dxa"/>
            <w:gridSpan w:val="2"/>
          </w:tcPr>
          <w:p>
            <w:pPr>
              <w:snapToGrid w:val="0"/>
              <w:spacing w:line="276" w:lineRule="auto"/>
              <w:jc w:val="center"/>
              <w:rPr>
                <w:rFonts w:asciiTheme="minorHAnsi" w:eastAsiaTheme="minorEastAsia" w:cstheme="minorBidi"/>
                <w:spacing w:val="0"/>
                <w:sz w:val="21"/>
                <w:szCs w:val="24"/>
              </w:rPr>
            </w:pPr>
          </w:p>
        </w:tc>
        <w:tc>
          <w:tcPr>
            <w:tcW w:w="1245"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政治面貌</w:t>
            </w:r>
          </w:p>
        </w:tc>
        <w:tc>
          <w:tcPr>
            <w:tcW w:w="1555" w:type="dxa"/>
            <w:gridSpan w:val="2"/>
          </w:tcPr>
          <w:p>
            <w:pPr>
              <w:snapToGrid w:val="0"/>
              <w:spacing w:line="400" w:lineRule="atLeast"/>
              <w:jc w:val="center"/>
              <w:rPr>
                <w:rFonts w:asciiTheme="minorHAnsi" w:eastAsiaTheme="minorEastAsia" w:cstheme="minorBidi"/>
                <w:spacing w:val="0"/>
                <w:sz w:val="21"/>
                <w:szCs w:val="24"/>
              </w:rPr>
            </w:pPr>
          </w:p>
        </w:tc>
        <w:tc>
          <w:tcPr>
            <w:tcW w:w="2030" w:type="dxa"/>
            <w:gridSpan w:val="2"/>
            <w:vMerge w:val="continue"/>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gridSpan w:val="3"/>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婚姻状况</w:t>
            </w:r>
          </w:p>
        </w:tc>
        <w:tc>
          <w:tcPr>
            <w:tcW w:w="962" w:type="dxa"/>
          </w:tcPr>
          <w:p>
            <w:pPr>
              <w:snapToGrid w:val="0"/>
              <w:spacing w:line="276" w:lineRule="auto"/>
              <w:jc w:val="center"/>
              <w:rPr>
                <w:rFonts w:asciiTheme="minorHAnsi" w:eastAsiaTheme="minorEastAsia" w:cstheme="minorBidi"/>
                <w:spacing w:val="0"/>
                <w:sz w:val="21"/>
                <w:szCs w:val="24"/>
              </w:rPr>
            </w:pPr>
          </w:p>
        </w:tc>
        <w:tc>
          <w:tcPr>
            <w:tcW w:w="776"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健康状况</w:t>
            </w:r>
          </w:p>
        </w:tc>
        <w:tc>
          <w:tcPr>
            <w:tcW w:w="945" w:type="dxa"/>
            <w:gridSpan w:val="2"/>
          </w:tcPr>
          <w:p>
            <w:pPr>
              <w:snapToGrid w:val="0"/>
              <w:spacing w:line="276" w:lineRule="auto"/>
              <w:jc w:val="center"/>
              <w:rPr>
                <w:rFonts w:asciiTheme="minorHAnsi" w:eastAsiaTheme="minorEastAsia" w:cstheme="minorBidi"/>
                <w:spacing w:val="0"/>
                <w:sz w:val="21"/>
                <w:szCs w:val="24"/>
              </w:rPr>
            </w:pPr>
          </w:p>
        </w:tc>
        <w:tc>
          <w:tcPr>
            <w:tcW w:w="1245" w:type="dxa"/>
          </w:tcPr>
          <w:p>
            <w:pPr>
              <w:snapToGrid w:val="0"/>
              <w:spacing w:line="276" w:lineRule="auto"/>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联系电话</w:t>
            </w:r>
          </w:p>
        </w:tc>
        <w:tc>
          <w:tcPr>
            <w:tcW w:w="1555" w:type="dxa"/>
            <w:gridSpan w:val="2"/>
          </w:tcPr>
          <w:p>
            <w:pPr>
              <w:snapToGrid w:val="0"/>
              <w:spacing w:line="400" w:lineRule="atLeast"/>
              <w:jc w:val="center"/>
              <w:rPr>
                <w:rFonts w:asciiTheme="minorHAnsi" w:eastAsiaTheme="minorEastAsia" w:cstheme="minorBidi"/>
                <w:spacing w:val="0"/>
                <w:sz w:val="21"/>
                <w:szCs w:val="24"/>
              </w:rPr>
            </w:pPr>
          </w:p>
        </w:tc>
        <w:tc>
          <w:tcPr>
            <w:tcW w:w="2030" w:type="dxa"/>
            <w:gridSpan w:val="2"/>
            <w:vMerge w:val="continue"/>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gridSpan w:val="3"/>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身份证号码</w:t>
            </w:r>
          </w:p>
        </w:tc>
        <w:tc>
          <w:tcPr>
            <w:tcW w:w="1738" w:type="dxa"/>
            <w:gridSpan w:val="2"/>
          </w:tcPr>
          <w:p>
            <w:pPr>
              <w:snapToGrid w:val="0"/>
              <w:spacing w:line="400" w:lineRule="atLeast"/>
              <w:jc w:val="center"/>
              <w:rPr>
                <w:rFonts w:asciiTheme="minorHAnsi" w:eastAsiaTheme="minorEastAsia" w:cstheme="minorBidi"/>
                <w:spacing w:val="0"/>
                <w:sz w:val="21"/>
                <w:szCs w:val="24"/>
              </w:rPr>
            </w:pPr>
          </w:p>
        </w:tc>
        <w:tc>
          <w:tcPr>
            <w:tcW w:w="945" w:type="dxa"/>
            <w:gridSpan w:val="2"/>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E-mail</w:t>
            </w:r>
          </w:p>
        </w:tc>
        <w:tc>
          <w:tcPr>
            <w:tcW w:w="2800" w:type="dxa"/>
            <w:gridSpan w:val="3"/>
          </w:tcPr>
          <w:p>
            <w:pPr>
              <w:snapToGrid w:val="0"/>
              <w:spacing w:line="400" w:lineRule="atLeast"/>
              <w:jc w:val="center"/>
              <w:rPr>
                <w:rFonts w:asciiTheme="minorHAnsi" w:eastAsiaTheme="minorEastAsia" w:cstheme="minorBidi"/>
                <w:spacing w:val="0"/>
                <w:sz w:val="21"/>
                <w:szCs w:val="24"/>
              </w:rPr>
            </w:pPr>
          </w:p>
        </w:tc>
        <w:tc>
          <w:tcPr>
            <w:tcW w:w="2030" w:type="dxa"/>
            <w:gridSpan w:val="2"/>
            <w:vMerge w:val="continue"/>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84" w:type="dxa"/>
            <w:gridSpan w:val="3"/>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家庭住址</w:t>
            </w:r>
          </w:p>
        </w:tc>
        <w:tc>
          <w:tcPr>
            <w:tcW w:w="2683" w:type="dxa"/>
            <w:gridSpan w:val="4"/>
          </w:tcPr>
          <w:p>
            <w:pPr>
              <w:snapToGrid w:val="0"/>
              <w:spacing w:line="400" w:lineRule="atLeast"/>
              <w:jc w:val="center"/>
              <w:rPr>
                <w:rFonts w:asciiTheme="minorHAnsi" w:eastAsiaTheme="minorEastAsia" w:cstheme="minorBidi"/>
                <w:spacing w:val="0"/>
                <w:sz w:val="21"/>
                <w:szCs w:val="24"/>
              </w:rPr>
            </w:pPr>
          </w:p>
        </w:tc>
        <w:tc>
          <w:tcPr>
            <w:tcW w:w="1245" w:type="dxa"/>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外语/水平</w:t>
            </w:r>
          </w:p>
        </w:tc>
        <w:tc>
          <w:tcPr>
            <w:tcW w:w="1555" w:type="dxa"/>
            <w:gridSpan w:val="2"/>
          </w:tcPr>
          <w:p>
            <w:pPr>
              <w:snapToGrid w:val="0"/>
              <w:spacing w:line="400" w:lineRule="atLeast"/>
              <w:jc w:val="center"/>
              <w:rPr>
                <w:rFonts w:asciiTheme="minorHAnsi" w:eastAsiaTheme="minorEastAsia" w:cstheme="minorBidi"/>
                <w:spacing w:val="0"/>
                <w:sz w:val="21"/>
                <w:szCs w:val="24"/>
              </w:rPr>
            </w:pPr>
          </w:p>
        </w:tc>
        <w:tc>
          <w:tcPr>
            <w:tcW w:w="2030" w:type="dxa"/>
            <w:gridSpan w:val="2"/>
            <w:vMerge w:val="continue"/>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84" w:type="dxa"/>
            <w:gridSpan w:val="3"/>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毕业院校</w:t>
            </w:r>
          </w:p>
        </w:tc>
        <w:tc>
          <w:tcPr>
            <w:tcW w:w="2683" w:type="dxa"/>
            <w:gridSpan w:val="4"/>
          </w:tcPr>
          <w:p>
            <w:pPr>
              <w:snapToGrid w:val="0"/>
              <w:spacing w:line="400" w:lineRule="atLeast"/>
              <w:jc w:val="center"/>
              <w:rPr>
                <w:rFonts w:asciiTheme="minorHAnsi" w:eastAsiaTheme="minorEastAsia" w:cstheme="minorBidi"/>
                <w:spacing w:val="0"/>
                <w:sz w:val="21"/>
                <w:szCs w:val="24"/>
              </w:rPr>
            </w:pPr>
          </w:p>
        </w:tc>
        <w:tc>
          <w:tcPr>
            <w:tcW w:w="1245" w:type="dxa"/>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专业</w:t>
            </w:r>
          </w:p>
        </w:tc>
        <w:tc>
          <w:tcPr>
            <w:tcW w:w="3585" w:type="dxa"/>
            <w:gridSpan w:val="4"/>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346" w:type="dxa"/>
            <w:gridSpan w:val="4"/>
            <w:vAlign w:val="center"/>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专业技能或其它证书</w:t>
            </w:r>
          </w:p>
        </w:tc>
        <w:tc>
          <w:tcPr>
            <w:tcW w:w="6551" w:type="dxa"/>
            <w:gridSpan w:val="8"/>
          </w:tcPr>
          <w:p>
            <w:pPr>
              <w:snapToGrid w:val="0"/>
              <w:spacing w:line="4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restart"/>
            <w:vAlign w:val="center"/>
          </w:tcPr>
          <w:p>
            <w:pPr>
              <w:snapToGrid w:val="0"/>
              <w:spacing w:line="24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教育经历</w:t>
            </w:r>
            <w:r>
              <w:rPr>
                <w:rFonts w:hint="eastAsia" w:asciiTheme="minorHAnsi" w:eastAsiaTheme="minorEastAsia" w:cstheme="minorBidi"/>
                <w:spacing w:val="0"/>
                <w:sz w:val="21"/>
                <w:szCs w:val="21"/>
              </w:rPr>
              <w:t>(从高中毕业后填写</w:t>
            </w:r>
            <w:r>
              <w:rPr>
                <w:rFonts w:hint="eastAsia" w:asciiTheme="minorHAnsi" w:eastAsiaTheme="minorEastAsia" w:cstheme="minorBidi"/>
                <w:spacing w:val="0"/>
                <w:sz w:val="18"/>
                <w:szCs w:val="18"/>
              </w:rPr>
              <w:t>)</w:t>
            </w:r>
          </w:p>
        </w:tc>
        <w:tc>
          <w:tcPr>
            <w:tcW w:w="1651" w:type="dxa"/>
            <w:gridSpan w:val="3"/>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起止年月</w:t>
            </w:r>
          </w:p>
        </w:tc>
        <w:tc>
          <w:tcPr>
            <w:tcW w:w="1643" w:type="dxa"/>
            <w:gridSpan w:val="2"/>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学校</w:t>
            </w:r>
          </w:p>
        </w:tc>
        <w:tc>
          <w:tcPr>
            <w:tcW w:w="1323" w:type="dxa"/>
            <w:gridSpan w:val="2"/>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专业</w:t>
            </w:r>
          </w:p>
        </w:tc>
        <w:tc>
          <w:tcPr>
            <w:tcW w:w="1121" w:type="dxa"/>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学历</w:t>
            </w:r>
          </w:p>
        </w:tc>
        <w:tc>
          <w:tcPr>
            <w:tcW w:w="738" w:type="dxa"/>
            <w:gridSpan w:val="2"/>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学位</w:t>
            </w:r>
          </w:p>
        </w:tc>
        <w:tc>
          <w:tcPr>
            <w:tcW w:w="1726" w:type="dxa"/>
          </w:tcPr>
          <w:p>
            <w:pPr>
              <w:snapToGrid w:val="0"/>
              <w:spacing w:line="24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教育形式</w:t>
            </w:r>
          </w:p>
          <w:p>
            <w:pPr>
              <w:snapToGrid w:val="0"/>
              <w:spacing w:line="24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(全日制/在职)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121" w:type="dxa"/>
          </w:tcPr>
          <w:p>
            <w:pPr>
              <w:snapToGrid w:val="0"/>
              <w:spacing w:line="700" w:lineRule="atLeast"/>
              <w:jc w:val="center"/>
              <w:rPr>
                <w:rFonts w:asciiTheme="minorHAnsi" w:eastAsiaTheme="minorEastAsia" w:cstheme="minorBidi"/>
                <w:spacing w:val="0"/>
                <w:sz w:val="21"/>
                <w:szCs w:val="24"/>
              </w:rPr>
            </w:pPr>
          </w:p>
        </w:tc>
        <w:tc>
          <w:tcPr>
            <w:tcW w:w="738" w:type="dxa"/>
            <w:gridSpan w:val="2"/>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121" w:type="dxa"/>
          </w:tcPr>
          <w:p>
            <w:pPr>
              <w:snapToGrid w:val="0"/>
              <w:spacing w:line="700" w:lineRule="atLeast"/>
              <w:jc w:val="center"/>
              <w:rPr>
                <w:rFonts w:asciiTheme="minorHAnsi" w:eastAsiaTheme="minorEastAsia" w:cstheme="minorBidi"/>
                <w:spacing w:val="0"/>
                <w:sz w:val="21"/>
                <w:szCs w:val="24"/>
              </w:rPr>
            </w:pPr>
          </w:p>
        </w:tc>
        <w:tc>
          <w:tcPr>
            <w:tcW w:w="738" w:type="dxa"/>
            <w:gridSpan w:val="2"/>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121" w:type="dxa"/>
          </w:tcPr>
          <w:p>
            <w:pPr>
              <w:snapToGrid w:val="0"/>
              <w:spacing w:line="700" w:lineRule="atLeast"/>
              <w:jc w:val="center"/>
              <w:rPr>
                <w:rFonts w:asciiTheme="minorHAnsi" w:eastAsiaTheme="minorEastAsia" w:cstheme="minorBidi"/>
                <w:spacing w:val="0"/>
                <w:sz w:val="21"/>
                <w:szCs w:val="24"/>
              </w:rPr>
            </w:pPr>
          </w:p>
        </w:tc>
        <w:tc>
          <w:tcPr>
            <w:tcW w:w="738" w:type="dxa"/>
            <w:gridSpan w:val="2"/>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121" w:type="dxa"/>
          </w:tcPr>
          <w:p>
            <w:pPr>
              <w:snapToGrid w:val="0"/>
              <w:spacing w:line="700" w:lineRule="atLeast"/>
              <w:jc w:val="center"/>
              <w:rPr>
                <w:rFonts w:asciiTheme="minorHAnsi" w:eastAsiaTheme="minorEastAsia" w:cstheme="minorBidi"/>
                <w:spacing w:val="0"/>
                <w:sz w:val="21"/>
                <w:szCs w:val="24"/>
              </w:rPr>
            </w:pPr>
          </w:p>
        </w:tc>
        <w:tc>
          <w:tcPr>
            <w:tcW w:w="738" w:type="dxa"/>
            <w:gridSpan w:val="2"/>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restart"/>
            <w:vAlign w:val="center"/>
          </w:tcPr>
          <w:p>
            <w:pPr>
              <w:snapToGrid w:val="0"/>
              <w:spacing w:line="24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工作经历</w:t>
            </w:r>
          </w:p>
          <w:p>
            <w:pPr>
              <w:snapToGrid w:val="0"/>
              <w:spacing w:line="24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(社会实践)</w:t>
            </w:r>
          </w:p>
        </w:tc>
        <w:tc>
          <w:tcPr>
            <w:tcW w:w="1651" w:type="dxa"/>
            <w:gridSpan w:val="3"/>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起止年月</w:t>
            </w:r>
          </w:p>
        </w:tc>
        <w:tc>
          <w:tcPr>
            <w:tcW w:w="1643" w:type="dxa"/>
            <w:gridSpan w:val="2"/>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单位</w:t>
            </w:r>
          </w:p>
        </w:tc>
        <w:tc>
          <w:tcPr>
            <w:tcW w:w="1323" w:type="dxa"/>
            <w:gridSpan w:val="2"/>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部门</w:t>
            </w:r>
          </w:p>
        </w:tc>
        <w:tc>
          <w:tcPr>
            <w:tcW w:w="1859" w:type="dxa"/>
            <w:gridSpan w:val="3"/>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岗位</w:t>
            </w:r>
          </w:p>
        </w:tc>
        <w:tc>
          <w:tcPr>
            <w:tcW w:w="1726" w:type="dxa"/>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left"/>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859" w:type="dxa"/>
            <w:gridSpan w:val="3"/>
          </w:tcPr>
          <w:p>
            <w:pPr>
              <w:snapToGrid w:val="0"/>
              <w:spacing w:line="700" w:lineRule="atLeast"/>
              <w:jc w:val="left"/>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859" w:type="dxa"/>
            <w:gridSpan w:val="3"/>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859" w:type="dxa"/>
            <w:gridSpan w:val="3"/>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95" w:type="dxa"/>
            <w:vMerge w:val="continue"/>
          </w:tcPr>
          <w:p>
            <w:pPr>
              <w:snapToGrid w:val="0"/>
              <w:spacing w:line="400" w:lineRule="atLeast"/>
              <w:jc w:val="center"/>
              <w:rPr>
                <w:rFonts w:asciiTheme="minorHAnsi" w:eastAsiaTheme="minorEastAsia" w:cstheme="minorBidi"/>
                <w:spacing w:val="0"/>
                <w:sz w:val="21"/>
                <w:szCs w:val="24"/>
              </w:rPr>
            </w:pPr>
          </w:p>
        </w:tc>
        <w:tc>
          <w:tcPr>
            <w:tcW w:w="1651" w:type="dxa"/>
            <w:gridSpan w:val="3"/>
          </w:tcPr>
          <w:p>
            <w:pPr>
              <w:snapToGrid w:val="0"/>
              <w:spacing w:line="700" w:lineRule="atLeast"/>
              <w:jc w:val="center"/>
              <w:rPr>
                <w:rFonts w:asciiTheme="minorHAnsi" w:eastAsiaTheme="minorEastAsia" w:cstheme="minorBidi"/>
                <w:spacing w:val="0"/>
                <w:sz w:val="21"/>
                <w:szCs w:val="24"/>
              </w:rPr>
            </w:pPr>
          </w:p>
        </w:tc>
        <w:tc>
          <w:tcPr>
            <w:tcW w:w="1643" w:type="dxa"/>
            <w:gridSpan w:val="2"/>
          </w:tcPr>
          <w:p>
            <w:pPr>
              <w:snapToGrid w:val="0"/>
              <w:spacing w:line="700" w:lineRule="atLeast"/>
              <w:jc w:val="center"/>
              <w:rPr>
                <w:rFonts w:asciiTheme="minorHAnsi" w:eastAsiaTheme="minorEastAsia" w:cstheme="minorBidi"/>
                <w:spacing w:val="0"/>
                <w:sz w:val="21"/>
                <w:szCs w:val="24"/>
              </w:rPr>
            </w:pPr>
          </w:p>
        </w:tc>
        <w:tc>
          <w:tcPr>
            <w:tcW w:w="1323" w:type="dxa"/>
            <w:gridSpan w:val="2"/>
          </w:tcPr>
          <w:p>
            <w:pPr>
              <w:snapToGrid w:val="0"/>
              <w:spacing w:line="700" w:lineRule="atLeast"/>
              <w:jc w:val="center"/>
              <w:rPr>
                <w:rFonts w:asciiTheme="minorHAnsi" w:eastAsiaTheme="minorEastAsia" w:cstheme="minorBidi"/>
                <w:spacing w:val="0"/>
                <w:sz w:val="21"/>
                <w:szCs w:val="24"/>
              </w:rPr>
            </w:pPr>
          </w:p>
        </w:tc>
        <w:tc>
          <w:tcPr>
            <w:tcW w:w="1859" w:type="dxa"/>
            <w:gridSpan w:val="3"/>
          </w:tcPr>
          <w:p>
            <w:pPr>
              <w:snapToGrid w:val="0"/>
              <w:spacing w:line="700" w:lineRule="atLeast"/>
              <w:jc w:val="center"/>
              <w:rPr>
                <w:rFonts w:asciiTheme="minorHAnsi" w:eastAsiaTheme="minorEastAsia" w:cstheme="minorBidi"/>
                <w:spacing w:val="0"/>
                <w:sz w:val="21"/>
                <w:szCs w:val="24"/>
              </w:rPr>
            </w:pPr>
          </w:p>
        </w:tc>
        <w:tc>
          <w:tcPr>
            <w:tcW w:w="1726" w:type="dxa"/>
          </w:tcPr>
          <w:p>
            <w:pPr>
              <w:snapToGrid w:val="0"/>
              <w:spacing w:line="700" w:lineRule="atLeast"/>
              <w:jc w:val="center"/>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188" w:type="dxa"/>
            <w:gridSpan w:val="2"/>
            <w:vAlign w:val="center"/>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奖惩</w:t>
            </w:r>
          </w:p>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情况</w:t>
            </w:r>
          </w:p>
        </w:tc>
        <w:tc>
          <w:tcPr>
            <w:tcW w:w="7709" w:type="dxa"/>
            <w:gridSpan w:val="10"/>
          </w:tcPr>
          <w:p>
            <w:pPr>
              <w:snapToGrid w:val="0"/>
              <w:spacing w:line="400" w:lineRule="atLeast"/>
              <w:jc w:val="left"/>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188" w:type="dxa"/>
            <w:gridSpan w:val="2"/>
            <w:vAlign w:val="center"/>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特长</w:t>
            </w:r>
          </w:p>
        </w:tc>
        <w:tc>
          <w:tcPr>
            <w:tcW w:w="7709" w:type="dxa"/>
            <w:gridSpan w:val="10"/>
          </w:tcPr>
          <w:p>
            <w:pPr>
              <w:snapToGrid w:val="0"/>
              <w:spacing w:line="500" w:lineRule="atLeast"/>
              <w:jc w:val="left"/>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1188" w:type="dxa"/>
            <w:gridSpan w:val="2"/>
            <w:vAlign w:val="center"/>
          </w:tcPr>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自我</w:t>
            </w:r>
          </w:p>
          <w:p>
            <w:pPr>
              <w:snapToGrid w:val="0"/>
              <w:spacing w:line="5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评价</w:t>
            </w:r>
          </w:p>
        </w:tc>
        <w:tc>
          <w:tcPr>
            <w:tcW w:w="7709" w:type="dxa"/>
            <w:gridSpan w:val="10"/>
          </w:tcPr>
          <w:p>
            <w:pPr>
              <w:snapToGrid w:val="0"/>
              <w:spacing w:line="500" w:lineRule="atLeast"/>
              <w:jc w:val="left"/>
              <w:rPr>
                <w:rFonts w:asciiTheme="minorHAnsi" w:eastAsiaTheme="minorEastAsia" w:cstheme="minorBidi"/>
                <w:spacing w:val="0"/>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7" w:type="dxa"/>
            <w:gridSpan w:val="12"/>
          </w:tcPr>
          <w:p>
            <w:pPr>
              <w:snapToGrid w:val="0"/>
              <w:spacing w:line="400" w:lineRule="atLeast"/>
              <w:jc w:val="center"/>
              <w:rPr>
                <w:rFonts w:ascii="黑体" w:hAnsi="宋体" w:eastAsia="黑体" w:cstheme="minorBidi"/>
                <w:spacing w:val="0"/>
                <w:sz w:val="24"/>
                <w:szCs w:val="24"/>
              </w:rPr>
            </w:pPr>
            <w:r>
              <w:rPr>
                <w:rFonts w:hint="eastAsia" w:ascii="黑体" w:hAnsi="宋体" w:eastAsia="黑体" w:cstheme="minorBidi"/>
                <w:spacing w:val="0"/>
                <w:sz w:val="24"/>
                <w:szCs w:val="24"/>
              </w:rPr>
              <w:t>应聘者承诺</w:t>
            </w:r>
          </w:p>
          <w:p>
            <w:pPr>
              <w:snapToGrid w:val="0"/>
              <w:spacing w:line="400" w:lineRule="atLeast"/>
              <w:jc w:val="center"/>
              <w:rPr>
                <w:rFonts w:hint="eastAsia" w:ascii="仿宋" w:hAnsi="仿宋" w:eastAsia="仿宋" w:cs="仿宋"/>
                <w:spacing w:val="0"/>
                <w:sz w:val="21"/>
                <w:szCs w:val="21"/>
              </w:rPr>
            </w:pPr>
          </w:p>
          <w:p>
            <w:pPr>
              <w:autoSpaceDE w:val="0"/>
              <w:autoSpaceDN w:val="0"/>
              <w:spacing w:line="300" w:lineRule="exact"/>
              <w:ind w:left="190" w:leftChars="50" w:right="190" w:rightChars="50" w:firstLine="480" w:firstLineChars="200"/>
              <w:rPr>
                <w:rFonts w:hint="eastAsia" w:ascii="仿宋" w:hAnsi="仿宋" w:eastAsia="仿宋" w:cs="仿宋"/>
                <w:spacing w:val="0"/>
                <w:kern w:val="0"/>
                <w:sz w:val="24"/>
                <w:szCs w:val="24"/>
              </w:rPr>
            </w:pPr>
            <w:r>
              <w:rPr>
                <w:rFonts w:hint="eastAsia" w:ascii="仿宋" w:hAnsi="仿宋" w:eastAsia="仿宋" w:cs="仿宋"/>
                <w:spacing w:val="0"/>
                <w:kern w:val="0"/>
                <w:sz w:val="24"/>
                <w:szCs w:val="24"/>
              </w:rPr>
              <w:t>本人承诺所填写的信息真实有效，符合应聘岗位所需的资格条件。如有弄虚作假，承诺自动放弃考试和聘用资格。</w:t>
            </w:r>
          </w:p>
          <w:p>
            <w:pPr>
              <w:widowControl w:val="0"/>
              <w:adjustRightInd w:val="0"/>
              <w:snapToGrid w:val="0"/>
              <w:jc w:val="both"/>
              <w:rPr>
                <w:rFonts w:ascii="黑体" w:hAnsi="宋体" w:eastAsia="黑体" w:cs="Times New Roman"/>
                <w:snapToGrid w:val="0"/>
                <w:kern w:val="0"/>
                <w:sz w:val="21"/>
                <w:szCs w:val="21"/>
                <w:lang w:val="en-US" w:eastAsia="zh-CN" w:bidi="ar-SA"/>
              </w:rPr>
            </w:pPr>
            <w:r>
              <w:rPr>
                <w:rFonts w:hint="eastAsia" w:ascii="黑体" w:hAnsi="宋体" w:eastAsia="黑体" w:cs="Times New Roman"/>
                <w:snapToGrid w:val="0"/>
                <w:kern w:val="0"/>
                <w:sz w:val="21"/>
                <w:szCs w:val="21"/>
                <w:lang w:val="en-US" w:eastAsia="zh-CN" w:bidi="ar-SA"/>
              </w:rPr>
              <w:t xml:space="preserve">                                   </w:t>
            </w:r>
          </w:p>
          <w:p>
            <w:pPr>
              <w:widowControl w:val="0"/>
              <w:adjustRightInd w:val="0"/>
              <w:snapToGrid w:val="0"/>
              <w:jc w:val="both"/>
              <w:rPr>
                <w:rFonts w:ascii="黑体" w:hAnsi="宋体" w:eastAsia="黑体" w:cs="Times New Roman"/>
                <w:snapToGrid w:val="0"/>
                <w:kern w:val="0"/>
                <w:sz w:val="24"/>
                <w:szCs w:val="24"/>
                <w:lang w:val="en-US" w:eastAsia="zh-CN" w:bidi="ar-SA"/>
              </w:rPr>
            </w:pPr>
            <w:r>
              <w:rPr>
                <w:rFonts w:hint="eastAsia" w:ascii="黑体" w:hAnsi="宋体" w:eastAsia="黑体" w:cs="Times New Roman"/>
                <w:snapToGrid w:val="0"/>
                <w:kern w:val="0"/>
                <w:sz w:val="21"/>
                <w:szCs w:val="21"/>
                <w:lang w:val="en-US" w:eastAsia="zh-CN" w:bidi="ar-SA"/>
              </w:rPr>
              <w:t xml:space="preserve">                                                    </w:t>
            </w:r>
            <w:r>
              <w:rPr>
                <w:rFonts w:hint="eastAsia" w:ascii="黑体" w:hAnsi="宋体" w:eastAsia="黑体" w:cs="Times New Roman"/>
                <w:snapToGrid w:val="0"/>
                <w:kern w:val="0"/>
                <w:sz w:val="24"/>
                <w:szCs w:val="24"/>
                <w:lang w:val="en-US" w:eastAsia="zh-CN" w:bidi="ar-SA"/>
              </w:rPr>
              <w:t xml:space="preserve">   应聘人签名: </w:t>
            </w:r>
          </w:p>
          <w:p>
            <w:pPr>
              <w:snapToGrid w:val="0"/>
              <w:spacing w:line="400" w:lineRule="atLeast"/>
              <w:jc w:val="center"/>
              <w:rPr>
                <w:rFonts w:asciiTheme="minorHAnsi" w:eastAsiaTheme="minorEastAsia" w:cstheme="minorBidi"/>
                <w:spacing w:val="0"/>
                <w:sz w:val="21"/>
                <w:szCs w:val="24"/>
              </w:rPr>
            </w:pPr>
            <w:r>
              <w:rPr>
                <w:rFonts w:hint="eastAsia" w:ascii="黑体" w:hAnsi="宋体" w:eastAsia="黑体" w:cstheme="minorBidi"/>
                <w:spacing w:val="0"/>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188" w:type="dxa"/>
            <w:gridSpan w:val="2"/>
            <w:vAlign w:val="center"/>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资格审查</w:t>
            </w:r>
          </w:p>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意见</w:t>
            </w:r>
          </w:p>
        </w:tc>
        <w:tc>
          <w:tcPr>
            <w:tcW w:w="7709" w:type="dxa"/>
            <w:gridSpan w:val="10"/>
          </w:tcPr>
          <w:p>
            <w:pPr>
              <w:snapToGrid w:val="0"/>
              <w:spacing w:line="400" w:lineRule="atLeast"/>
              <w:jc w:val="center"/>
              <w:rPr>
                <w:rFonts w:asciiTheme="minorHAnsi" w:eastAsiaTheme="minorEastAsia" w:cstheme="minorBidi"/>
                <w:spacing w:val="0"/>
                <w:sz w:val="21"/>
                <w:szCs w:val="24"/>
              </w:rPr>
            </w:pPr>
          </w:p>
          <w:p>
            <w:pPr>
              <w:snapToGrid w:val="0"/>
              <w:spacing w:line="400" w:lineRule="atLeast"/>
              <w:jc w:val="center"/>
              <w:rPr>
                <w:rFonts w:asciiTheme="minorHAnsi" w:eastAsiaTheme="minorEastAsia" w:cstheme="minorBidi"/>
                <w:spacing w:val="0"/>
                <w:sz w:val="21"/>
                <w:szCs w:val="24"/>
              </w:rPr>
            </w:pPr>
          </w:p>
          <w:p>
            <w:pPr>
              <w:snapToGrid w:val="0"/>
              <w:spacing w:line="400" w:lineRule="atLeast"/>
              <w:jc w:val="center"/>
              <w:rPr>
                <w:rFonts w:hint="eastAsia" w:asciiTheme="minorHAnsi" w:eastAsiaTheme="minorEastAsia" w:cstheme="minorBidi"/>
                <w:spacing w:val="0"/>
                <w:sz w:val="21"/>
                <w:szCs w:val="24"/>
                <w:lang w:val="en-US" w:eastAsia="zh-CN"/>
              </w:rPr>
            </w:pPr>
            <w:r>
              <w:rPr>
                <w:rFonts w:hint="eastAsia" w:asciiTheme="minorHAnsi" w:eastAsiaTheme="minorEastAsia" w:cstheme="minorBidi"/>
                <w:spacing w:val="0"/>
                <w:sz w:val="21"/>
                <w:szCs w:val="24"/>
              </w:rPr>
              <w:t xml:space="preserve">                   </w:t>
            </w:r>
            <w:bookmarkStart w:id="0" w:name="_GoBack"/>
            <w:bookmarkEnd w:id="0"/>
            <w:r>
              <w:rPr>
                <w:rFonts w:hint="eastAsia" w:asciiTheme="minorHAnsi" w:eastAsiaTheme="minorEastAsia" w:cstheme="minorBidi"/>
                <w:spacing w:val="0"/>
                <w:sz w:val="21"/>
                <w:szCs w:val="24"/>
              </w:rPr>
              <w:t xml:space="preserve">                 </w:t>
            </w:r>
            <w:r>
              <w:rPr>
                <w:rFonts w:hint="eastAsia" w:asciiTheme="minorHAnsi" w:eastAsiaTheme="minorEastAsia" w:cstheme="minorBidi"/>
                <w:spacing w:val="0"/>
                <w:sz w:val="21"/>
                <w:szCs w:val="24"/>
                <w:lang w:val="en-US" w:eastAsia="zh-CN"/>
              </w:rPr>
              <w:t>签名：</w:t>
            </w:r>
          </w:p>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188" w:type="dxa"/>
            <w:gridSpan w:val="2"/>
            <w:vAlign w:val="center"/>
          </w:tcPr>
          <w:p>
            <w:pPr>
              <w:snapToGrid w:val="0"/>
              <w:spacing w:line="400" w:lineRule="atLeast"/>
              <w:jc w:val="center"/>
              <w:rPr>
                <w:rFonts w:hint="eastAsia" w:asciiTheme="minorHAnsi" w:eastAsiaTheme="minorEastAsia" w:cstheme="minorBidi"/>
                <w:spacing w:val="0"/>
                <w:sz w:val="21"/>
                <w:szCs w:val="24"/>
              </w:rPr>
            </w:pPr>
            <w:r>
              <w:rPr>
                <w:rFonts w:hint="eastAsia" w:asciiTheme="minorHAnsi" w:eastAsiaTheme="minorEastAsia" w:cstheme="minorBidi"/>
                <w:spacing w:val="0"/>
                <w:sz w:val="21"/>
                <w:szCs w:val="24"/>
                <w:lang w:val="en-US" w:eastAsia="zh-CN"/>
              </w:rPr>
              <w:t>湘西机场建设工作组</w:t>
            </w:r>
            <w:r>
              <w:rPr>
                <w:rFonts w:hint="eastAsia" w:asciiTheme="minorHAnsi" w:eastAsiaTheme="minorEastAsia" w:cstheme="minorBidi"/>
                <w:spacing w:val="0"/>
                <w:sz w:val="21"/>
                <w:szCs w:val="24"/>
              </w:rPr>
              <w:t>审定</w:t>
            </w:r>
          </w:p>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意见</w:t>
            </w:r>
          </w:p>
        </w:tc>
        <w:tc>
          <w:tcPr>
            <w:tcW w:w="7709" w:type="dxa"/>
            <w:gridSpan w:val="10"/>
          </w:tcPr>
          <w:p>
            <w:pPr>
              <w:snapToGrid w:val="0"/>
              <w:spacing w:line="400" w:lineRule="atLeast"/>
              <w:rPr>
                <w:rFonts w:asciiTheme="minorHAnsi" w:eastAsiaTheme="minorEastAsia" w:cstheme="minorBidi"/>
                <w:spacing w:val="0"/>
                <w:sz w:val="21"/>
                <w:szCs w:val="24"/>
              </w:rPr>
            </w:pPr>
          </w:p>
          <w:p>
            <w:pPr>
              <w:snapToGrid w:val="0"/>
              <w:spacing w:line="400" w:lineRule="atLeast"/>
              <w:ind w:firstLine="5670" w:firstLineChars="2700"/>
              <w:rPr>
                <w:rFonts w:asciiTheme="minorHAnsi" w:eastAsiaTheme="minorEastAsia" w:cstheme="minorBidi"/>
                <w:spacing w:val="0"/>
                <w:sz w:val="21"/>
                <w:szCs w:val="24"/>
              </w:rPr>
            </w:pPr>
            <w:r>
              <w:rPr>
                <w:rFonts w:hint="eastAsia" w:asciiTheme="minorHAnsi" w:eastAsiaTheme="minorEastAsia" w:cstheme="minorBidi"/>
                <w:spacing w:val="0"/>
                <w:sz w:val="21"/>
                <w:szCs w:val="24"/>
              </w:rPr>
              <w:t>盖章</w:t>
            </w:r>
          </w:p>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188" w:type="dxa"/>
            <w:gridSpan w:val="2"/>
            <w:vAlign w:val="center"/>
          </w:tcPr>
          <w:p>
            <w:pPr>
              <w:snapToGrid w:val="0"/>
              <w:spacing w:line="400" w:lineRule="atLeast"/>
              <w:jc w:val="center"/>
              <w:rPr>
                <w:rFonts w:asciiTheme="minorHAnsi" w:eastAsiaTheme="minorEastAsia" w:cstheme="minorBidi"/>
                <w:spacing w:val="0"/>
                <w:sz w:val="21"/>
                <w:szCs w:val="24"/>
              </w:rPr>
            </w:pPr>
            <w:r>
              <w:rPr>
                <w:rFonts w:hint="eastAsia" w:asciiTheme="minorHAnsi" w:eastAsiaTheme="minorEastAsia" w:cstheme="minorBidi"/>
                <w:spacing w:val="0"/>
                <w:sz w:val="21"/>
                <w:szCs w:val="24"/>
              </w:rPr>
              <w:t>备注</w:t>
            </w:r>
          </w:p>
        </w:tc>
        <w:tc>
          <w:tcPr>
            <w:tcW w:w="7709" w:type="dxa"/>
            <w:gridSpan w:val="10"/>
          </w:tcPr>
          <w:p>
            <w:pPr>
              <w:snapToGrid w:val="0"/>
              <w:spacing w:line="400" w:lineRule="atLeast"/>
              <w:jc w:val="center"/>
              <w:rPr>
                <w:rFonts w:asciiTheme="minorHAnsi" w:eastAsiaTheme="minorEastAsia" w:cstheme="minorBidi"/>
                <w:spacing w:val="0"/>
                <w:sz w:val="21"/>
                <w:szCs w:val="24"/>
              </w:rPr>
            </w:pPr>
          </w:p>
        </w:tc>
      </w:tr>
    </w:tbl>
    <w:p>
      <w:pPr>
        <w:jc w:val="left"/>
        <w:rPr>
          <w:rFonts w:hint="default" w:ascii="仿宋" w:hAnsi="仿宋" w:eastAsia="仿宋" w:cs="仿宋"/>
          <w:b/>
          <w:bCs/>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5B6A9F3-F0F1-4D26-9799-8F8E7AC3ED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EAC11ED-3150-41AF-84A4-504F52BAF96E}"/>
  </w:font>
  <w:font w:name="仿宋_GB2312">
    <w:panose1 w:val="02010609030101010101"/>
    <w:charset w:val="86"/>
    <w:family w:val="modern"/>
    <w:pitch w:val="default"/>
    <w:sig w:usb0="00000001" w:usb1="080E0000" w:usb2="00000000" w:usb3="00000000" w:csb0="00040000" w:csb1="00000000"/>
    <w:embedRegular r:id="rId3" w:fontKey="{94A43E25-E03B-4061-985C-869786C95A18}"/>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4" w:fontKey="{6355D9D9-A86B-4D62-9C85-C3B16299515F}"/>
  </w:font>
  <w:font w:name="华文中宋">
    <w:panose1 w:val="02010600040101010101"/>
    <w:charset w:val="86"/>
    <w:family w:val="auto"/>
    <w:pitch w:val="default"/>
    <w:sig w:usb0="00000287" w:usb1="080F0000" w:usb2="00000000" w:usb3="00000000" w:csb0="0004009F" w:csb1="DFD70000"/>
    <w:embedRegular r:id="rId5" w:fontKey="{53152377-E428-4906-8002-CF1E4636A18B}"/>
  </w:font>
  <w:font w:name="仿宋">
    <w:panose1 w:val="02010609060101010101"/>
    <w:charset w:val="86"/>
    <w:family w:val="modern"/>
    <w:pitch w:val="default"/>
    <w:sig w:usb0="800002BF" w:usb1="38CF7CFA" w:usb2="00000016" w:usb3="00000000" w:csb0="00040001" w:csb1="00000000"/>
    <w:embedRegular r:id="rId6" w:fontKey="{251FD691-42BC-4D16-8AF0-8FAF5870EE9C}"/>
  </w:font>
  <w:font w:name="Dotum">
    <w:altName w:val="Malgun Gothic"/>
    <w:panose1 w:val="020B0600000101010101"/>
    <w:charset w:val="81"/>
    <w:family w:val="modern"/>
    <w:pitch w:val="default"/>
    <w:sig w:usb0="00000000" w:usb1="00000000" w:usb2="00000010" w:usb3="00000000" w:csb0="00080000" w:csb1="00000000"/>
    <w:embedRegular r:id="rId7" w:fontKey="{F1356DB2-CFDC-432D-88DD-1C82AACDCFF7}"/>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mNGI4OTdmNGFkMDRlMGE2NTQ5ZmQ2NWQ4MDY4ZDIifQ=="/>
  </w:docVars>
  <w:rsids>
    <w:rsidRoot w:val="5B1F437A"/>
    <w:rsid w:val="0045190A"/>
    <w:rsid w:val="024A53D8"/>
    <w:rsid w:val="0250441F"/>
    <w:rsid w:val="049F706A"/>
    <w:rsid w:val="04C904B8"/>
    <w:rsid w:val="04CB2483"/>
    <w:rsid w:val="050F0505"/>
    <w:rsid w:val="0A312D88"/>
    <w:rsid w:val="10115FA1"/>
    <w:rsid w:val="11D16BFE"/>
    <w:rsid w:val="163645CA"/>
    <w:rsid w:val="17237AAE"/>
    <w:rsid w:val="193B1B96"/>
    <w:rsid w:val="1C8A1254"/>
    <w:rsid w:val="1CA37AD7"/>
    <w:rsid w:val="1DA53D58"/>
    <w:rsid w:val="1E854569"/>
    <w:rsid w:val="1FF15985"/>
    <w:rsid w:val="2247554A"/>
    <w:rsid w:val="23D031BA"/>
    <w:rsid w:val="23E119F3"/>
    <w:rsid w:val="2916166F"/>
    <w:rsid w:val="32E63897"/>
    <w:rsid w:val="3776777C"/>
    <w:rsid w:val="39BD78E5"/>
    <w:rsid w:val="3A54364A"/>
    <w:rsid w:val="3C294E24"/>
    <w:rsid w:val="3F4B66CC"/>
    <w:rsid w:val="46AB0AB1"/>
    <w:rsid w:val="47BF2F38"/>
    <w:rsid w:val="49B42CF0"/>
    <w:rsid w:val="4D7158C8"/>
    <w:rsid w:val="50D03E64"/>
    <w:rsid w:val="535A0613"/>
    <w:rsid w:val="5988716F"/>
    <w:rsid w:val="5B1F437A"/>
    <w:rsid w:val="5C011EFD"/>
    <w:rsid w:val="5DF31E2A"/>
    <w:rsid w:val="5EB617B3"/>
    <w:rsid w:val="5F84778D"/>
    <w:rsid w:val="614C5AEB"/>
    <w:rsid w:val="64B670AA"/>
    <w:rsid w:val="67D120FF"/>
    <w:rsid w:val="68541290"/>
    <w:rsid w:val="6CCD5BCD"/>
    <w:rsid w:val="6D666727"/>
    <w:rsid w:val="71965882"/>
    <w:rsid w:val="761F5E86"/>
    <w:rsid w:val="7655628F"/>
    <w:rsid w:val="77ED1951"/>
    <w:rsid w:val="7A620B19"/>
    <w:rsid w:val="7AF31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eastAsia="仿宋_GB2312" w:cs="MingLiU" w:hAnsiTheme="minorHAnsi"/>
      <w:color w:val="000000"/>
      <w:spacing w:val="30"/>
      <w:kern w:val="2"/>
      <w:sz w:val="32"/>
      <w:szCs w:val="3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djustRightInd w:val="0"/>
      <w:snapToGrid w:val="0"/>
    </w:pPr>
    <w:rPr>
      <w:rFonts w:ascii="楷体_GB2312" w:hAnsi="Times New Roman" w:eastAsia="楷体_GB2312" w:cs="Times New Roman"/>
      <w:snapToGrid w:val="0"/>
      <w:kern w:val="0"/>
      <w:sz w:val="28"/>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3114</Words>
  <Characters>3334</Characters>
  <Lines>0</Lines>
  <Paragraphs>0</Paragraphs>
  <TotalTime>318</TotalTime>
  <ScaleCrop>false</ScaleCrop>
  <LinksUpToDate>false</LinksUpToDate>
  <CharactersWithSpaces>3615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2022-08-02T01:13:00Z</dcterms:created>
  <dc:creator>刘海燕</dc:creator>
  <cp:lastModifiedBy>刘海燕</cp:lastModifiedBy>
  <cp:lastPrinted>2022-08-09T00:32:00Z</cp:lastPrinted>
  <dcterms:modified xsi:type="dcterms:W3CDTF">2022-08-15T00:56:39Z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133B7D87944E42C0A11D8088CA8EFAE3</vt:lpwstr>
  </property>
</Properties>
</file>