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61" w:rsidRDefault="00322A61" w:rsidP="00322A61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99603D">
        <w:rPr>
          <w:rFonts w:ascii="黑体" w:eastAsia="黑体" w:hAnsi="黑体" w:hint="eastAsia"/>
          <w:sz w:val="32"/>
          <w:szCs w:val="32"/>
        </w:rPr>
        <w:t>附件</w:t>
      </w:r>
      <w:r w:rsidRPr="0099603D">
        <w:rPr>
          <w:rFonts w:ascii="黑体" w:eastAsia="黑体" w:hAnsi="黑体"/>
          <w:sz w:val="32"/>
          <w:szCs w:val="32"/>
        </w:rPr>
        <w:t>1</w:t>
      </w:r>
    </w:p>
    <w:p w:rsidR="0099603D" w:rsidRPr="0099603D" w:rsidRDefault="0099603D" w:rsidP="0099603D">
      <w:pPr>
        <w:widowControl/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322A61" w:rsidRPr="0099603D" w:rsidRDefault="00322A61" w:rsidP="0099603D">
      <w:pPr>
        <w:spacing w:afterLines="50" w:after="156" w:line="60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99603D">
        <w:rPr>
          <w:rFonts w:ascii="方正小标宋简体" w:eastAsia="方正小标宋简体" w:hAnsi="Times New Roman" w:hint="eastAsia"/>
          <w:kern w:val="0"/>
          <w:sz w:val="36"/>
          <w:szCs w:val="36"/>
        </w:rPr>
        <w:t>2021年度部门整体支出绩效评价基础数据表</w:t>
      </w:r>
    </w:p>
    <w:tbl>
      <w:tblPr>
        <w:tblW w:w="8646" w:type="dxa"/>
        <w:jc w:val="center"/>
        <w:tblLayout w:type="fixed"/>
        <w:tblLook w:val="04A0" w:firstRow="1" w:lastRow="0" w:firstColumn="1" w:lastColumn="0" w:noHBand="0" w:noVBand="1"/>
      </w:tblPr>
      <w:tblGrid>
        <w:gridCol w:w="3095"/>
        <w:gridCol w:w="901"/>
        <w:gridCol w:w="819"/>
        <w:gridCol w:w="1023"/>
        <w:gridCol w:w="1022"/>
        <w:gridCol w:w="204"/>
        <w:gridCol w:w="818"/>
        <w:gridCol w:w="764"/>
      </w:tblGrid>
      <w:tr w:rsidR="00322A61" w:rsidTr="0099603D">
        <w:trPr>
          <w:trHeight w:val="449"/>
          <w:jc w:val="center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财政供养人员情况（人）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控制率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159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E67198">
              <w:rPr>
                <w:rFonts w:ascii="Times New Roman" w:eastAsia="仿宋_GB2312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E67198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82</w:t>
            </w:r>
            <w:r w:rsidR="00322A61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经费控制情况（万元）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年决算数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三公经费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47.88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67.3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32.35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、公务用车购置和维护经费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33.58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26.7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20.02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其中：公车购置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17.98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公车运行维护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15.6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26.7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20.02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、出国经费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、公务接待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14.3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27.6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12.33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项目支出：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8339.06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7996.81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4683.43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、业务工作经费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3350.89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4983.57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E67198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3447.9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、运行维护经费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4988.17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3013.24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E67198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1235.53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公用经费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1951.96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2052.54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E67198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1992.65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其中：办公经费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206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2060"/>
                <w:kern w:val="0"/>
                <w:szCs w:val="21"/>
              </w:rPr>
              <w:t>77.36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Pr="00E67198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 w:rsidRPr="00E67198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Pr="00E67198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 w:rsidRPr="00E67198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66.79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水费、电费、差旅费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206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2060"/>
                <w:kern w:val="0"/>
                <w:szCs w:val="21"/>
              </w:rPr>
              <w:t>297.45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Pr="00E67198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 w:rsidRPr="00E67198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183.8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Pr="00E67198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 w:rsidRPr="00E67198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189.97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会议费、培训费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206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2060"/>
                <w:kern w:val="0"/>
                <w:szCs w:val="21"/>
              </w:rPr>
              <w:t>37.69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Pr="00E67198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 w:rsidRPr="00E67198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113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Pr="00E67198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</w:pPr>
            <w:r w:rsidRPr="00E67198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</w:rPr>
              <w:t>55.36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政府采购金额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130.71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62.6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E67198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81.28</w:t>
            </w:r>
          </w:p>
        </w:tc>
      </w:tr>
      <w:tr w:rsidR="00322A61" w:rsidTr="0099603D">
        <w:trPr>
          <w:trHeight w:val="4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部门基本支出预算调整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15.6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 w:rsidP="000E42F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15.6</w:t>
            </w:r>
          </w:p>
        </w:tc>
      </w:tr>
      <w:tr w:rsidR="00322A61" w:rsidTr="0099603D">
        <w:trPr>
          <w:trHeight w:val="873"/>
          <w:jc w:val="center"/>
        </w:trPr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楼堂馆所控制情况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年完工项目）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批复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规模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㎡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实际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规模（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㎡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规模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控制率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预算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投资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实际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投资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投资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概算</w:t>
            </w:r>
          </w:p>
          <w:p w:rsidR="00322A61" w:rsidRDefault="00322A6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控制率</w:t>
            </w:r>
          </w:p>
        </w:tc>
      </w:tr>
      <w:tr w:rsidR="00322A61" w:rsidTr="0099603D">
        <w:trPr>
          <w:trHeight w:val="414"/>
          <w:jc w:val="center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无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22A61" w:rsidTr="0099603D">
        <w:trPr>
          <w:trHeight w:val="5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厉行节约保障措施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61" w:rsidRDefault="00322A61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严格落实中央和省关于《党政机关厉行节约反对浪费条例》的规定，大力压减一般性支出，严控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三公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”</w:t>
            </w:r>
            <w:r w:rsidR="008A2BBA">
              <w:rPr>
                <w:rFonts w:ascii="Times New Roman" w:eastAsia="仿宋_GB2312" w:hAnsi="Times New Roman" w:hint="eastAsia"/>
                <w:kern w:val="0"/>
                <w:szCs w:val="21"/>
              </w:rPr>
              <w:t>经费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。大力精简会议、差旅、培训等公务活动，努力节约日常经费开支。</w:t>
            </w:r>
          </w:p>
        </w:tc>
      </w:tr>
    </w:tbl>
    <w:p w:rsidR="00322A61" w:rsidRDefault="00322A61" w:rsidP="00322A61">
      <w:pPr>
        <w:widowControl/>
        <w:jc w:val="left"/>
        <w:rPr>
          <w:rFonts w:ascii="Times New Roman" w:eastAsia="仿宋_GB2312" w:hAnsi="Times New Roman"/>
          <w:kern w:val="0"/>
          <w:sz w:val="22"/>
          <w:szCs w:val="24"/>
        </w:rPr>
      </w:pPr>
      <w:r>
        <w:rPr>
          <w:rFonts w:ascii="Times New Roman" w:eastAsia="仿宋_GB2312" w:hAnsi="Times New Roman" w:hint="eastAsia"/>
          <w:kern w:val="0"/>
          <w:sz w:val="22"/>
          <w:szCs w:val="24"/>
        </w:rPr>
        <w:t>说明：</w:t>
      </w:r>
      <w:r>
        <w:rPr>
          <w:rFonts w:ascii="Times New Roman" w:eastAsia="仿宋_GB2312" w:hAnsi="Times New Roman"/>
          <w:kern w:val="0"/>
          <w:sz w:val="22"/>
          <w:szCs w:val="24"/>
        </w:rPr>
        <w:t>“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项目支出</w:t>
      </w:r>
      <w:r>
        <w:rPr>
          <w:rFonts w:ascii="Times New Roman" w:eastAsia="仿宋_GB2312" w:hAnsi="Times New Roman"/>
          <w:kern w:val="0"/>
          <w:sz w:val="22"/>
          <w:szCs w:val="24"/>
        </w:rPr>
        <w:t>”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需要填报基本支出以外的所有项目支出情况，</w:t>
      </w:r>
      <w:r>
        <w:rPr>
          <w:rFonts w:ascii="Times New Roman" w:eastAsia="仿宋_GB2312" w:hAnsi="Times New Roman"/>
          <w:kern w:val="0"/>
          <w:sz w:val="22"/>
          <w:szCs w:val="24"/>
        </w:rPr>
        <w:t>“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公用经费</w:t>
      </w:r>
      <w:r>
        <w:rPr>
          <w:rFonts w:ascii="Times New Roman" w:eastAsia="仿宋_GB2312" w:hAnsi="Times New Roman"/>
          <w:kern w:val="0"/>
          <w:sz w:val="22"/>
          <w:szCs w:val="24"/>
        </w:rPr>
        <w:t>”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填报基本支</w:t>
      </w:r>
      <w:bookmarkStart w:id="0" w:name="_GoBack"/>
      <w:bookmarkEnd w:id="0"/>
      <w:r>
        <w:rPr>
          <w:rFonts w:ascii="Times New Roman" w:eastAsia="仿宋_GB2312" w:hAnsi="Times New Roman" w:hint="eastAsia"/>
          <w:kern w:val="0"/>
          <w:sz w:val="22"/>
          <w:szCs w:val="24"/>
        </w:rPr>
        <w:t>出中的一般商品和服务支出。</w:t>
      </w:r>
    </w:p>
    <w:p w:rsidR="00322A61" w:rsidRDefault="00322A61" w:rsidP="00322A61">
      <w:pPr>
        <w:widowControl/>
        <w:spacing w:line="160" w:lineRule="exact"/>
        <w:jc w:val="left"/>
        <w:rPr>
          <w:rFonts w:ascii="Times New Roman" w:eastAsia="仿宋_GB2312" w:hAnsi="Times New Roman"/>
          <w:kern w:val="0"/>
          <w:sz w:val="22"/>
          <w:szCs w:val="24"/>
        </w:rPr>
      </w:pPr>
    </w:p>
    <w:p w:rsidR="00322A61" w:rsidRDefault="00322A61" w:rsidP="00322A61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22"/>
          <w:szCs w:val="24"/>
        </w:rPr>
        <w:t>填表人：</w:t>
      </w:r>
      <w:r w:rsidR="00E76936">
        <w:rPr>
          <w:rFonts w:ascii="Times New Roman" w:eastAsia="仿宋_GB2312" w:hAnsi="Times New Roman" w:hint="eastAsia"/>
          <w:kern w:val="0"/>
          <w:sz w:val="22"/>
          <w:szCs w:val="24"/>
        </w:rPr>
        <w:t>柏瑜</w:t>
      </w:r>
      <w:r w:rsidR="00E76936">
        <w:rPr>
          <w:rFonts w:ascii="宋体" w:hAnsi="宋体" w:cs="宋体" w:hint="eastAsia"/>
          <w:kern w:val="0"/>
          <w:sz w:val="22"/>
          <w:szCs w:val="24"/>
        </w:rPr>
        <w:t>静</w:t>
      </w:r>
      <w:r w:rsidR="00E76936">
        <w:rPr>
          <w:rFonts w:ascii="Times New Roman" w:eastAsia="仿宋_GB2312" w:hAnsi="Times New Roman"/>
          <w:kern w:val="0"/>
          <w:sz w:val="22"/>
          <w:szCs w:val="24"/>
        </w:rPr>
        <w:t xml:space="preserve">     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填报日期：</w:t>
      </w:r>
      <w:r w:rsidR="00E76936">
        <w:rPr>
          <w:rFonts w:ascii="Times New Roman" w:eastAsia="仿宋_GB2312" w:hAnsi="Times New Roman" w:hint="eastAsia"/>
          <w:kern w:val="0"/>
          <w:sz w:val="22"/>
          <w:szCs w:val="24"/>
        </w:rPr>
        <w:t>2022.5.19</w:t>
      </w:r>
      <w:r w:rsidR="00E76936">
        <w:rPr>
          <w:rFonts w:ascii="Times New Roman" w:eastAsia="仿宋_GB2312" w:hAnsi="Times New Roman"/>
          <w:kern w:val="0"/>
          <w:sz w:val="22"/>
          <w:szCs w:val="24"/>
        </w:rPr>
        <w:t xml:space="preserve">    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联系电话：</w:t>
      </w:r>
      <w:r w:rsidR="00E76936">
        <w:rPr>
          <w:rFonts w:ascii="Times New Roman" w:eastAsia="仿宋_GB2312" w:hAnsi="Times New Roman" w:hint="eastAsia"/>
          <w:kern w:val="0"/>
          <w:sz w:val="22"/>
          <w:szCs w:val="24"/>
        </w:rPr>
        <w:t>84582666</w:t>
      </w:r>
      <w:r w:rsidR="00E76936">
        <w:rPr>
          <w:rFonts w:ascii="Times New Roman" w:eastAsia="仿宋_GB2312" w:hAnsi="Times New Roman"/>
          <w:kern w:val="0"/>
          <w:sz w:val="22"/>
          <w:szCs w:val="24"/>
        </w:rPr>
        <w:t xml:space="preserve">  </w:t>
      </w:r>
      <w:r>
        <w:rPr>
          <w:rFonts w:ascii="Times New Roman" w:eastAsia="仿宋_GB2312" w:hAnsi="Times New Roman" w:hint="eastAsia"/>
          <w:kern w:val="0"/>
          <w:sz w:val="22"/>
          <w:szCs w:val="24"/>
        </w:rPr>
        <w:t>单位负责人签字：</w:t>
      </w:r>
    </w:p>
    <w:sectPr w:rsidR="00322A61" w:rsidSect="005D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B6" w:rsidRDefault="00BE51B6" w:rsidP="00E67198">
      <w:r>
        <w:separator/>
      </w:r>
    </w:p>
  </w:endnote>
  <w:endnote w:type="continuationSeparator" w:id="0">
    <w:p w:rsidR="00BE51B6" w:rsidRDefault="00BE51B6" w:rsidP="00E6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B6" w:rsidRDefault="00BE51B6" w:rsidP="00E67198">
      <w:r>
        <w:separator/>
      </w:r>
    </w:p>
  </w:footnote>
  <w:footnote w:type="continuationSeparator" w:id="0">
    <w:p w:rsidR="00BE51B6" w:rsidRDefault="00BE51B6" w:rsidP="00E6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A61"/>
    <w:rsid w:val="000610FD"/>
    <w:rsid w:val="000E42F1"/>
    <w:rsid w:val="00322A61"/>
    <w:rsid w:val="005D0721"/>
    <w:rsid w:val="008348E9"/>
    <w:rsid w:val="008A2BBA"/>
    <w:rsid w:val="009403CD"/>
    <w:rsid w:val="0099603D"/>
    <w:rsid w:val="00BE51B6"/>
    <w:rsid w:val="00C53F8A"/>
    <w:rsid w:val="00DD32D3"/>
    <w:rsid w:val="00E36A52"/>
    <w:rsid w:val="00E67198"/>
    <w:rsid w:val="00E76936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1B0EA-6096-4B8A-B3AB-9EBA209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22A61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semiHidden/>
    <w:rsid w:val="00322A61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uiPriority w:val="99"/>
    <w:semiHidden/>
    <w:unhideWhenUsed/>
    <w:rsid w:val="00322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322A61"/>
    <w:rPr>
      <w:rFonts w:ascii="Calibri" w:eastAsia="宋体" w:hAnsi="Calibri" w:cs="Times New Roman"/>
      <w:sz w:val="18"/>
    </w:rPr>
  </w:style>
  <w:style w:type="paragraph" w:styleId="a5">
    <w:name w:val="Balloon Text"/>
    <w:basedOn w:val="a"/>
    <w:link w:val="Char1"/>
    <w:semiHidden/>
    <w:unhideWhenUsed/>
    <w:rsid w:val="00322A6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22A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>shenduxitong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Administrator</cp:lastModifiedBy>
  <cp:revision>7</cp:revision>
  <dcterms:created xsi:type="dcterms:W3CDTF">2022-05-23T11:37:00Z</dcterms:created>
  <dcterms:modified xsi:type="dcterms:W3CDTF">2022-05-24T08:01:00Z</dcterms:modified>
</cp:coreProperties>
</file>