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color w:val="auto"/>
          <w:sz w:val="32"/>
          <w:szCs w:val="32"/>
          <w:lang w:val="en-US" w:eastAsia="zh-CN"/>
        </w:rPr>
      </w:pPr>
      <w:bookmarkStart w:id="0" w:name="_GoBack"/>
      <w:r>
        <w:rPr>
          <w:rFonts w:hint="eastAsia" w:ascii="黑体" w:hAnsi="黑体" w:eastAsia="黑体" w:cs="黑体"/>
          <w:b w:val="0"/>
          <w:bCs/>
          <w:color w:val="auto"/>
          <w:sz w:val="32"/>
          <w:szCs w:val="32"/>
          <w:lang w:val="en" w:eastAsia="zh-CN"/>
        </w:rPr>
        <w:t>附件</w:t>
      </w:r>
      <w:r>
        <w:rPr>
          <w:rFonts w:hint="eastAsia" w:ascii="黑体" w:hAnsi="黑体" w:eastAsia="黑体" w:cs="黑体"/>
          <w:b w:val="0"/>
          <w:bCs/>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方正小标宋简体" w:hAnsi="方正小标宋简体" w:eastAsia="方正小标宋简体" w:cs="方正小标宋简体"/>
          <w:b w:val="0"/>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sz w:val="44"/>
          <w:szCs w:val="44"/>
          <w:lang w:val="en" w:eastAsia="zh-CN"/>
        </w:rPr>
      </w:pPr>
      <w:r>
        <w:rPr>
          <w:rFonts w:hint="eastAsia" w:ascii="方正小标宋简体" w:hAnsi="方正小标宋简体" w:eastAsia="方正小标宋简体" w:cs="方正小标宋简体"/>
          <w:b w:val="0"/>
          <w:bCs/>
          <w:color w:val="auto"/>
          <w:sz w:val="44"/>
          <w:szCs w:val="44"/>
          <w:lang w:val="en" w:eastAsia="zh-CN"/>
        </w:rPr>
        <w:t>湖南省省直国家机关及中央在湘有关单位2022年度普法重点任务清单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仿宋_GB2312"/>
          <w:b w:val="0"/>
          <w:bCs/>
          <w:color w:val="auto"/>
          <w:spacing w:val="0"/>
          <w:sz w:val="32"/>
          <w:szCs w:val="32"/>
          <w:lang w:val="en"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Times New Roman" w:hAnsi="Times New Roman" w:eastAsia="黑体" w:cs="仿宋_GB2312"/>
          <w:b w:val="0"/>
          <w:bCs/>
          <w:color w:val="auto"/>
          <w:spacing w:val="0"/>
          <w:sz w:val="32"/>
          <w:szCs w:val="32"/>
          <w:lang w:val="en" w:eastAsia="zh-CN"/>
        </w:rPr>
      </w:pPr>
      <w:r>
        <w:rPr>
          <w:rFonts w:hint="eastAsia" w:ascii="Times New Roman" w:hAnsi="Times New Roman" w:eastAsia="黑体" w:cs="仿宋_GB2312"/>
          <w:b w:val="0"/>
          <w:bCs/>
          <w:color w:val="auto"/>
          <w:spacing w:val="0"/>
          <w:sz w:val="32"/>
          <w:szCs w:val="32"/>
          <w:lang w:val="en" w:eastAsia="zh-CN"/>
        </w:rPr>
        <w:t>一、共性指标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color w:val="auto"/>
          <w:spacing w:val="0"/>
          <w:sz w:val="32"/>
          <w:szCs w:val="32"/>
        </w:rPr>
      </w:pPr>
      <w:r>
        <w:rPr>
          <w:rFonts w:hint="eastAsia" w:ascii="Times New Roman" w:hAnsi="Times New Roman" w:eastAsia="仿宋_GB2312" w:cs="仿宋_GB2312"/>
          <w:b w:val="0"/>
          <w:bCs/>
          <w:color w:val="auto"/>
          <w:spacing w:val="0"/>
          <w:sz w:val="32"/>
          <w:szCs w:val="32"/>
          <w:lang w:val="en"/>
        </w:rPr>
        <w:t>1.</w:t>
      </w:r>
      <w:r>
        <w:rPr>
          <w:rFonts w:hint="eastAsia" w:ascii="Times New Roman" w:hAnsi="Times New Roman" w:eastAsia="仿宋_GB2312" w:cs="仿宋_GB2312"/>
          <w:b w:val="0"/>
          <w:bCs/>
          <w:color w:val="auto"/>
          <w:spacing w:val="0"/>
          <w:sz w:val="32"/>
          <w:szCs w:val="32"/>
        </w:rPr>
        <w:t>深入学习宣传习近平法治思想，将相关内容纳入年内党委（党组）中心组集中学法内容和本单位、本系统法治培训内容，开展宣讲不少于1次。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color w:val="auto"/>
          <w:spacing w:val="0"/>
          <w:sz w:val="32"/>
          <w:szCs w:val="32"/>
        </w:rPr>
      </w:pPr>
      <w:r>
        <w:rPr>
          <w:rFonts w:hint="eastAsia" w:ascii="Times New Roman" w:hAnsi="Times New Roman" w:eastAsia="仿宋_GB2312" w:cs="仿宋_GB2312"/>
          <w:b w:val="0"/>
          <w:bCs/>
          <w:color w:val="auto"/>
          <w:spacing w:val="0"/>
          <w:sz w:val="32"/>
          <w:szCs w:val="32"/>
          <w:lang w:val="en"/>
        </w:rPr>
        <w:t>2.</w:t>
      </w:r>
      <w:r>
        <w:rPr>
          <w:rFonts w:hint="eastAsia" w:ascii="Times New Roman" w:hAnsi="Times New Roman" w:eastAsia="仿宋_GB2312" w:cs="仿宋_GB2312"/>
          <w:b w:val="0"/>
          <w:bCs/>
          <w:color w:val="auto"/>
          <w:spacing w:val="0"/>
          <w:sz w:val="32"/>
          <w:szCs w:val="32"/>
        </w:rPr>
        <w:t>突出宣传宪法，开展宪法进机关活动，组织系统干部开展日常宪法学习宣传，集中组织好本系统“宪法宣传周”活动。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color w:val="auto"/>
          <w:spacing w:val="0"/>
          <w:sz w:val="32"/>
          <w:szCs w:val="32"/>
        </w:rPr>
      </w:pPr>
      <w:r>
        <w:rPr>
          <w:rFonts w:hint="eastAsia" w:ascii="Times New Roman" w:hAnsi="Times New Roman" w:eastAsia="仿宋_GB2312" w:cs="仿宋_GB2312"/>
          <w:b w:val="0"/>
          <w:bCs/>
          <w:color w:val="auto"/>
          <w:spacing w:val="0"/>
          <w:sz w:val="32"/>
          <w:szCs w:val="32"/>
          <w:lang w:val="en"/>
        </w:rPr>
        <w:t>3.</w:t>
      </w:r>
      <w:r>
        <w:rPr>
          <w:rFonts w:hint="eastAsia" w:ascii="Times New Roman" w:hAnsi="Times New Roman" w:eastAsia="仿宋_GB2312" w:cs="仿宋_GB2312"/>
          <w:b w:val="0"/>
          <w:bCs/>
          <w:color w:val="auto"/>
          <w:spacing w:val="0"/>
          <w:sz w:val="32"/>
          <w:szCs w:val="32"/>
        </w:rPr>
        <w:t>落实党委（党组）理论学习中心组学法制度，年</w:t>
      </w:r>
      <w:r>
        <w:rPr>
          <w:rFonts w:hint="eastAsia" w:ascii="Times New Roman" w:hAnsi="Times New Roman" w:eastAsia="仿宋_GB2312" w:cs="仿宋_GB2312"/>
          <w:b w:val="0"/>
          <w:bCs/>
          <w:color w:val="auto"/>
          <w:spacing w:val="0"/>
          <w:sz w:val="32"/>
          <w:szCs w:val="32"/>
          <w:lang w:eastAsia="zh-CN"/>
        </w:rPr>
        <w:t>内</w:t>
      </w:r>
      <w:r>
        <w:rPr>
          <w:rFonts w:hint="eastAsia" w:ascii="Times New Roman" w:hAnsi="Times New Roman" w:eastAsia="仿宋_GB2312" w:cs="仿宋_GB2312"/>
          <w:b w:val="0"/>
          <w:bCs/>
          <w:color w:val="auto"/>
          <w:spacing w:val="0"/>
          <w:sz w:val="32"/>
          <w:szCs w:val="32"/>
        </w:rPr>
        <w:t>组织学法不少于2次。</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eastAsia" w:ascii="Times New Roman" w:hAnsi="Times New Roman" w:eastAsia="仿宋_GB2312" w:cs="仿宋_GB2312"/>
          <w:b w:val="0"/>
          <w:bCs/>
          <w:color w:val="auto"/>
          <w:spacing w:val="-6"/>
          <w:sz w:val="32"/>
          <w:szCs w:val="32"/>
        </w:rPr>
      </w:pPr>
      <w:r>
        <w:rPr>
          <w:rFonts w:hint="eastAsia" w:ascii="Times New Roman" w:hAnsi="Times New Roman" w:eastAsia="仿宋_GB2312" w:cs="仿宋_GB2312"/>
          <w:b w:val="0"/>
          <w:bCs/>
          <w:color w:val="auto"/>
          <w:spacing w:val="-6"/>
          <w:sz w:val="32"/>
          <w:szCs w:val="32"/>
          <w:lang w:val="en"/>
        </w:rPr>
        <w:t>4.</w:t>
      </w:r>
      <w:r>
        <w:rPr>
          <w:rFonts w:hint="eastAsia" w:ascii="Times New Roman" w:hAnsi="Times New Roman" w:eastAsia="仿宋_GB2312" w:cs="仿宋_GB2312"/>
          <w:b w:val="0"/>
          <w:bCs/>
          <w:color w:val="auto"/>
          <w:spacing w:val="-6"/>
          <w:sz w:val="32"/>
          <w:szCs w:val="32"/>
        </w:rPr>
        <w:t>落实领导干部年终述法制度，在年度述职中加入述法内容。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color w:val="auto"/>
          <w:spacing w:val="0"/>
          <w:sz w:val="32"/>
          <w:szCs w:val="32"/>
        </w:rPr>
      </w:pPr>
      <w:r>
        <w:rPr>
          <w:rFonts w:hint="eastAsia" w:ascii="Times New Roman" w:hAnsi="Times New Roman" w:eastAsia="仿宋_GB2312" w:cs="仿宋_GB2312"/>
          <w:b w:val="0"/>
          <w:bCs/>
          <w:color w:val="auto"/>
          <w:spacing w:val="0"/>
          <w:sz w:val="32"/>
          <w:szCs w:val="32"/>
          <w:lang w:val="en"/>
        </w:rPr>
        <w:t>5.</w:t>
      </w:r>
      <w:r>
        <w:rPr>
          <w:rFonts w:hint="eastAsia" w:ascii="Times New Roman" w:hAnsi="Times New Roman" w:eastAsia="仿宋_GB2312" w:cs="仿宋_GB2312"/>
          <w:b w:val="0"/>
          <w:bCs/>
          <w:color w:val="auto"/>
          <w:spacing w:val="0"/>
          <w:sz w:val="32"/>
          <w:szCs w:val="32"/>
        </w:rPr>
        <w:t>健全完善国家工作人员日常学法制度、法治培训制度、学法用法考核制度，年</w:t>
      </w:r>
      <w:r>
        <w:rPr>
          <w:rFonts w:hint="eastAsia" w:ascii="Times New Roman" w:hAnsi="Times New Roman" w:eastAsia="仿宋_GB2312" w:cs="仿宋_GB2312"/>
          <w:b w:val="0"/>
          <w:bCs/>
          <w:color w:val="auto"/>
          <w:spacing w:val="0"/>
          <w:sz w:val="32"/>
          <w:szCs w:val="32"/>
          <w:lang w:eastAsia="zh-CN"/>
        </w:rPr>
        <w:t>内</w:t>
      </w:r>
      <w:r>
        <w:rPr>
          <w:rFonts w:hint="eastAsia" w:ascii="Times New Roman" w:hAnsi="Times New Roman" w:eastAsia="仿宋_GB2312" w:cs="仿宋_GB2312"/>
          <w:b w:val="0"/>
          <w:bCs/>
          <w:color w:val="auto"/>
          <w:spacing w:val="0"/>
          <w:sz w:val="32"/>
          <w:szCs w:val="32"/>
        </w:rPr>
        <w:t>举办法治专题培训班</w:t>
      </w:r>
      <w:r>
        <w:rPr>
          <w:rFonts w:hint="eastAsia" w:ascii="Times New Roman" w:hAnsi="Times New Roman" w:eastAsia="仿宋_GB2312" w:cs="仿宋_GB2312"/>
          <w:b w:val="0"/>
          <w:bCs/>
          <w:color w:val="auto"/>
          <w:spacing w:val="0"/>
          <w:sz w:val="32"/>
          <w:szCs w:val="32"/>
          <w:lang w:eastAsia="zh-CN"/>
        </w:rPr>
        <w:t>或法治学习讲座</w:t>
      </w:r>
      <w:r>
        <w:rPr>
          <w:rFonts w:hint="eastAsia" w:ascii="Times New Roman" w:hAnsi="Times New Roman" w:eastAsia="仿宋_GB2312" w:cs="仿宋_GB2312"/>
          <w:b w:val="0"/>
          <w:bCs/>
          <w:color w:val="auto"/>
          <w:spacing w:val="0"/>
          <w:sz w:val="32"/>
          <w:szCs w:val="32"/>
        </w:rPr>
        <w:t>不少于1次。组织做好本单位工作人员网上学法，年内课时达标率100%，应考人员参考率100%，合格率98%</w:t>
      </w:r>
      <w:r>
        <w:rPr>
          <w:rFonts w:hint="eastAsia" w:ascii="Times New Roman" w:hAnsi="Times New Roman" w:eastAsia="仿宋_GB2312" w:cs="仿宋_GB2312"/>
          <w:b w:val="0"/>
          <w:bCs/>
          <w:color w:val="auto"/>
          <w:spacing w:val="0"/>
          <w:sz w:val="32"/>
          <w:szCs w:val="32"/>
          <w:lang w:eastAsia="zh-CN"/>
        </w:rPr>
        <w:t>以上</w:t>
      </w:r>
      <w:r>
        <w:rPr>
          <w:rFonts w:hint="eastAsia" w:ascii="Times New Roman" w:hAnsi="Times New Roman" w:eastAsia="仿宋_GB2312" w:cs="仿宋_GB2312"/>
          <w:b w:val="0"/>
          <w:bCs/>
          <w:color w:val="auto"/>
          <w:spacing w:val="0"/>
          <w:sz w:val="32"/>
          <w:szCs w:val="32"/>
        </w:rPr>
        <w:t>。按规定及时编辑、更新本系统国家工作人员年度学法相关专业法律法规学习读本和考试题库。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color w:val="auto"/>
          <w:spacing w:val="0"/>
          <w:sz w:val="32"/>
          <w:szCs w:val="32"/>
        </w:rPr>
      </w:pPr>
      <w:r>
        <w:rPr>
          <w:rFonts w:hint="eastAsia" w:ascii="Times New Roman" w:hAnsi="Times New Roman" w:eastAsia="仿宋_GB2312" w:cs="仿宋_GB2312"/>
          <w:b w:val="0"/>
          <w:bCs/>
          <w:color w:val="auto"/>
          <w:spacing w:val="0"/>
          <w:sz w:val="32"/>
          <w:szCs w:val="32"/>
          <w:lang w:val="en"/>
        </w:rPr>
        <w:t>6.</w:t>
      </w:r>
      <w:r>
        <w:rPr>
          <w:rFonts w:hint="eastAsia" w:ascii="Times New Roman" w:hAnsi="Times New Roman" w:eastAsia="仿宋_GB2312" w:cs="仿宋_GB2312"/>
          <w:b w:val="0"/>
          <w:bCs/>
          <w:color w:val="auto"/>
          <w:spacing w:val="0"/>
          <w:sz w:val="32"/>
          <w:szCs w:val="32"/>
        </w:rPr>
        <w:t>落实国家工作人员旁听庭审制度，组织网上集中观看或是现场集中旁听庭审，年内不少于1次。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color w:val="auto"/>
          <w:spacing w:val="0"/>
          <w:sz w:val="32"/>
          <w:szCs w:val="32"/>
        </w:rPr>
      </w:pPr>
      <w:r>
        <w:rPr>
          <w:rFonts w:hint="eastAsia" w:ascii="Times New Roman" w:hAnsi="Times New Roman" w:eastAsia="仿宋_GB2312" w:cs="仿宋_GB2312"/>
          <w:b w:val="0"/>
          <w:bCs/>
          <w:color w:val="auto"/>
          <w:spacing w:val="0"/>
          <w:sz w:val="32"/>
          <w:szCs w:val="32"/>
          <w:lang w:val="en"/>
        </w:rPr>
        <w:t>7.</w:t>
      </w:r>
      <w:r>
        <w:rPr>
          <w:rFonts w:hint="eastAsia" w:ascii="Times New Roman" w:hAnsi="Times New Roman" w:eastAsia="仿宋_GB2312" w:cs="仿宋_GB2312"/>
          <w:b w:val="0"/>
          <w:bCs/>
          <w:color w:val="auto"/>
          <w:spacing w:val="0"/>
          <w:sz w:val="32"/>
          <w:szCs w:val="32"/>
        </w:rPr>
        <w:t>在部门单位门户网站、自办刊物、官方微博、微信公众号开辟法治宣传专栏（专题）</w:t>
      </w:r>
      <w:r>
        <w:rPr>
          <w:rFonts w:hint="eastAsia" w:ascii="Times New Roman" w:hAnsi="Times New Roman" w:eastAsia="仿宋_GB2312" w:cs="仿宋_GB2312"/>
          <w:b w:val="0"/>
          <w:bCs/>
          <w:color w:val="auto"/>
          <w:spacing w:val="0"/>
          <w:sz w:val="32"/>
          <w:szCs w:val="32"/>
          <w:lang w:eastAsia="zh-CN"/>
        </w:rPr>
        <w:t>，</w:t>
      </w:r>
      <w:r>
        <w:rPr>
          <w:rFonts w:hint="eastAsia" w:ascii="Times New Roman" w:hAnsi="Times New Roman" w:eastAsia="仿宋_GB2312" w:cs="仿宋_GB2312"/>
          <w:b w:val="0"/>
          <w:bCs/>
          <w:color w:val="auto"/>
          <w:spacing w:val="0"/>
          <w:sz w:val="32"/>
          <w:szCs w:val="32"/>
        </w:rPr>
        <w:t>设置“以案释法”栏目，定期发布普法宣传内容和“以案释法”案例，年内报送不少于3个典型案例。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color w:val="auto"/>
          <w:spacing w:val="0"/>
          <w:sz w:val="32"/>
          <w:szCs w:val="32"/>
        </w:rPr>
      </w:pPr>
      <w:r>
        <w:rPr>
          <w:rFonts w:hint="eastAsia" w:ascii="Times New Roman" w:hAnsi="Times New Roman" w:eastAsia="仿宋_GB2312" w:cs="仿宋_GB2312"/>
          <w:b w:val="0"/>
          <w:bCs/>
          <w:color w:val="auto"/>
          <w:spacing w:val="0"/>
          <w:sz w:val="32"/>
          <w:szCs w:val="32"/>
          <w:lang w:val="en"/>
        </w:rPr>
        <w:t>8.</w:t>
      </w:r>
      <w:r>
        <w:rPr>
          <w:rFonts w:hint="eastAsia" w:ascii="Times New Roman" w:hAnsi="Times New Roman" w:eastAsia="仿宋_GB2312" w:cs="仿宋_GB2312"/>
          <w:b w:val="0"/>
          <w:bCs/>
          <w:color w:val="auto"/>
          <w:spacing w:val="0"/>
          <w:sz w:val="32"/>
          <w:szCs w:val="32"/>
          <w:lang w:val="en" w:eastAsia="zh-CN"/>
        </w:rPr>
        <w:t>有乡村振兴联系点的单位，结合乡村振兴联系点打造本单位普法联系点</w:t>
      </w:r>
      <w:r>
        <w:rPr>
          <w:rFonts w:hint="eastAsia" w:ascii="Times New Roman" w:hAnsi="Times New Roman" w:eastAsia="仿宋_GB2312" w:cs="仿宋_GB2312"/>
          <w:b w:val="0"/>
          <w:bCs/>
          <w:color w:val="auto"/>
          <w:spacing w:val="0"/>
          <w:sz w:val="32"/>
          <w:szCs w:val="32"/>
        </w:rPr>
        <w:t>，有针对性地宣传普及本部门与群众生产生活和乡村治理密切相关的法律法规，年内开展</w:t>
      </w:r>
      <w:r>
        <w:rPr>
          <w:rFonts w:hint="eastAsia" w:ascii="Times New Roman" w:hAnsi="Times New Roman" w:eastAsia="仿宋_GB2312" w:cs="仿宋_GB2312"/>
          <w:b w:val="0"/>
          <w:bCs/>
          <w:color w:val="auto"/>
          <w:spacing w:val="0"/>
          <w:sz w:val="32"/>
          <w:szCs w:val="32"/>
          <w:lang w:eastAsia="zh-CN"/>
        </w:rPr>
        <w:t>“</w:t>
      </w:r>
      <w:r>
        <w:rPr>
          <w:rFonts w:hint="eastAsia" w:ascii="Times New Roman" w:hAnsi="Times New Roman" w:eastAsia="仿宋_GB2312" w:cs="仿宋_GB2312"/>
          <w:b w:val="0"/>
          <w:bCs/>
          <w:color w:val="auto"/>
          <w:spacing w:val="0"/>
          <w:sz w:val="32"/>
          <w:szCs w:val="32"/>
        </w:rPr>
        <w:t>送法下乡</w:t>
      </w:r>
      <w:r>
        <w:rPr>
          <w:rFonts w:hint="eastAsia" w:ascii="Times New Roman" w:hAnsi="Times New Roman" w:eastAsia="仿宋_GB2312" w:cs="仿宋_GB2312"/>
          <w:b w:val="0"/>
          <w:bCs/>
          <w:color w:val="auto"/>
          <w:spacing w:val="0"/>
          <w:sz w:val="32"/>
          <w:szCs w:val="32"/>
          <w:lang w:eastAsia="zh-CN"/>
        </w:rPr>
        <w:t>”</w:t>
      </w:r>
      <w:r>
        <w:rPr>
          <w:rFonts w:hint="eastAsia" w:ascii="Times New Roman" w:hAnsi="Times New Roman" w:eastAsia="仿宋_GB2312" w:cs="仿宋_GB2312"/>
          <w:b w:val="0"/>
          <w:bCs/>
          <w:color w:val="auto"/>
          <w:spacing w:val="0"/>
          <w:sz w:val="32"/>
          <w:szCs w:val="32"/>
        </w:rPr>
        <w:t>活动不少于1次。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color w:val="auto"/>
          <w:spacing w:val="0"/>
          <w:sz w:val="32"/>
          <w:szCs w:val="32"/>
        </w:rPr>
      </w:pPr>
      <w:r>
        <w:rPr>
          <w:rFonts w:hint="eastAsia" w:ascii="Times New Roman" w:hAnsi="Times New Roman" w:eastAsia="仿宋_GB2312" w:cs="仿宋_GB2312"/>
          <w:b w:val="0"/>
          <w:bCs/>
          <w:color w:val="auto"/>
          <w:spacing w:val="0"/>
          <w:sz w:val="32"/>
          <w:szCs w:val="32"/>
          <w:lang w:val="en"/>
        </w:rPr>
        <w:t>9.</w:t>
      </w:r>
      <w:r>
        <w:rPr>
          <w:rFonts w:hint="eastAsia" w:ascii="Times New Roman" w:hAnsi="Times New Roman" w:eastAsia="仿宋_GB2312" w:cs="仿宋_GB2312"/>
          <w:b w:val="0"/>
          <w:bCs/>
          <w:color w:val="auto"/>
          <w:spacing w:val="0"/>
          <w:sz w:val="32"/>
          <w:szCs w:val="32"/>
        </w:rPr>
        <w:t>认真贯彻落实全省“八五”普法规划和《湖南省法治社会建设实施方案（2021-2025年）》</w:t>
      </w:r>
      <w:r>
        <w:rPr>
          <w:rFonts w:hint="eastAsia" w:ascii="Times New Roman" w:hAnsi="Times New Roman" w:eastAsia="仿宋_GB2312" w:cs="仿宋_GB2312"/>
          <w:b w:val="0"/>
          <w:bCs/>
          <w:color w:val="auto"/>
          <w:spacing w:val="0"/>
          <w:sz w:val="32"/>
          <w:szCs w:val="32"/>
          <w:lang w:eastAsia="zh-CN"/>
        </w:rPr>
        <w:t>，制定年度任务清单并抓好组织实施</w:t>
      </w:r>
      <w:r>
        <w:rPr>
          <w:rFonts w:hint="eastAsia" w:ascii="Times New Roman" w:hAnsi="Times New Roman" w:eastAsia="仿宋_GB2312" w:cs="仿宋_GB2312"/>
          <w:b w:val="0"/>
          <w:bCs/>
          <w:color w:val="auto"/>
          <w:spacing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Times New Roman" w:hAnsi="Times New Roman" w:eastAsia="黑体" w:cs="仿宋_GB2312"/>
          <w:b w:val="0"/>
          <w:bCs/>
          <w:color w:val="auto"/>
          <w:spacing w:val="0"/>
          <w:sz w:val="32"/>
          <w:szCs w:val="32"/>
          <w:lang w:val="en" w:eastAsia="zh-CN"/>
        </w:rPr>
      </w:pPr>
      <w:r>
        <w:rPr>
          <w:rFonts w:hint="eastAsia" w:ascii="Times New Roman" w:hAnsi="Times New Roman" w:eastAsia="黑体" w:cs="仿宋_GB2312"/>
          <w:b w:val="0"/>
          <w:bCs/>
          <w:color w:val="auto"/>
          <w:spacing w:val="0"/>
          <w:sz w:val="32"/>
          <w:szCs w:val="32"/>
          <w:lang w:val="en" w:eastAsia="zh-CN"/>
        </w:rPr>
        <w:t>二、个性指标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Times New Roman" w:hAnsi="Times New Roman" w:eastAsia="楷体" w:cs="仿宋_GB2312"/>
          <w:b w:val="0"/>
          <w:bCs/>
          <w:color w:val="auto"/>
          <w:spacing w:val="0"/>
          <w:sz w:val="32"/>
          <w:szCs w:val="32"/>
          <w:lang w:val="en" w:eastAsia="zh-CN"/>
        </w:rPr>
      </w:pPr>
      <w:r>
        <w:rPr>
          <w:rFonts w:hint="eastAsia" w:ascii="Times New Roman" w:hAnsi="Times New Roman" w:eastAsia="楷体_GB2312" w:cs="仿宋_GB2312"/>
          <w:b w:val="0"/>
          <w:bCs/>
          <w:color w:val="auto"/>
          <w:spacing w:val="0"/>
          <w:sz w:val="32"/>
          <w:szCs w:val="32"/>
          <w:lang w:val="en" w:eastAsia="zh-CN"/>
        </w:rPr>
        <w:t>（一）省纪委监委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color w:val="auto"/>
          <w:spacing w:val="0"/>
          <w:sz w:val="32"/>
          <w:szCs w:val="32"/>
          <w:lang w:val="en" w:eastAsia="zh-CN"/>
        </w:rPr>
      </w:pPr>
      <w:r>
        <w:rPr>
          <w:rFonts w:hint="eastAsia" w:ascii="Times New Roman" w:hAnsi="Times New Roman" w:eastAsia="仿宋_GB2312" w:cs="仿宋_GB2312"/>
          <w:b w:val="0"/>
          <w:bCs/>
          <w:color w:val="auto"/>
          <w:spacing w:val="0"/>
          <w:sz w:val="32"/>
          <w:szCs w:val="32"/>
          <w:lang w:val="en" w:eastAsia="zh-CN"/>
        </w:rPr>
        <w:t>1.深入学习宣传党章党规党纪及新出台的《中国共产党纪律检查委员会工作条例》等党内法规，教育引导党员和监察对象做纪律法律的自觉尊崇者、模范遵守者、坚定捍卫者</w:t>
      </w:r>
      <w:r>
        <w:rPr>
          <w:rFonts w:hint="default" w:ascii="Times New Roman" w:hAnsi="Times New Roman" w:eastAsia="仿宋_GB2312" w:cs="仿宋_GB2312"/>
          <w:b w:val="0"/>
          <w:bCs/>
          <w:color w:val="auto"/>
          <w:spacing w:val="0"/>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仿宋_GB2312"/>
          <w:b w:val="0"/>
          <w:bCs/>
          <w:color w:val="auto"/>
          <w:spacing w:val="0"/>
          <w:sz w:val="32"/>
          <w:szCs w:val="32"/>
          <w:lang w:val="en" w:eastAsia="zh-CN"/>
        </w:rPr>
      </w:pPr>
      <w:r>
        <w:rPr>
          <w:rFonts w:hint="eastAsia" w:ascii="Times New Roman" w:hAnsi="Times New Roman" w:eastAsia="仿宋_GB2312" w:cs="仿宋_GB2312"/>
          <w:b w:val="0"/>
          <w:bCs/>
          <w:color w:val="auto"/>
          <w:spacing w:val="0"/>
          <w:sz w:val="32"/>
          <w:szCs w:val="32"/>
          <w:lang w:val="en-US" w:eastAsia="zh-CN"/>
        </w:rPr>
        <w:t>2.深入学习宣传监察官法、监察法及其实施条例等重要法律法规，强化依法履职意识，维护国家监察权威</w:t>
      </w:r>
      <w:r>
        <w:rPr>
          <w:rFonts w:hint="default" w:ascii="Times New Roman" w:hAnsi="Times New Roman" w:eastAsia="仿宋_GB2312" w:cs="仿宋_GB2312"/>
          <w:b w:val="0"/>
          <w:bCs/>
          <w:color w:val="auto"/>
          <w:spacing w:val="0"/>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color w:val="auto"/>
          <w:spacing w:val="0"/>
          <w:sz w:val="32"/>
          <w:szCs w:val="32"/>
          <w:lang w:val="en-US" w:eastAsia="zh-CN"/>
        </w:rPr>
      </w:pPr>
      <w:r>
        <w:rPr>
          <w:rFonts w:hint="eastAsia" w:ascii="Times New Roman" w:hAnsi="Times New Roman" w:eastAsia="仿宋_GB2312" w:cs="仿宋_GB2312"/>
          <w:b w:val="0"/>
          <w:bCs/>
          <w:color w:val="auto"/>
          <w:spacing w:val="0"/>
          <w:sz w:val="32"/>
          <w:szCs w:val="32"/>
          <w:lang w:val="en-US" w:eastAsia="zh-CN"/>
        </w:rPr>
        <w:t>3.深入学习宣传《反有组织犯罪法》。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Times New Roman" w:hAnsi="Times New Roman" w:eastAsia="楷体_GB2312" w:cs="仿宋_GB2312"/>
          <w:b w:val="0"/>
          <w:bCs/>
          <w:color w:val="auto"/>
          <w:spacing w:val="0"/>
          <w:sz w:val="32"/>
          <w:szCs w:val="32"/>
          <w:lang w:val="en-US" w:eastAsia="zh-CN"/>
        </w:rPr>
      </w:pPr>
      <w:r>
        <w:rPr>
          <w:rFonts w:hint="eastAsia" w:ascii="Times New Roman" w:hAnsi="Times New Roman" w:eastAsia="楷体_GB2312" w:cs="仿宋_GB2312"/>
          <w:b w:val="0"/>
          <w:bCs/>
          <w:color w:val="auto"/>
          <w:spacing w:val="0"/>
          <w:sz w:val="32"/>
          <w:szCs w:val="32"/>
          <w:lang w:val="en-US" w:eastAsia="zh-CN"/>
        </w:rPr>
        <w:t>（二）省委网信办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仿宋_GB2312"/>
          <w:b w:val="0"/>
          <w:bCs/>
          <w:color w:val="auto"/>
          <w:spacing w:val="0"/>
          <w:sz w:val="32"/>
          <w:szCs w:val="32"/>
          <w:lang w:val="en" w:eastAsia="zh-CN"/>
        </w:rPr>
      </w:pPr>
      <w:r>
        <w:rPr>
          <w:rFonts w:hint="default" w:ascii="Times New Roman" w:hAnsi="Times New Roman" w:eastAsia="仿宋_GB2312" w:cs="仿宋_GB2312"/>
          <w:b w:val="0"/>
          <w:bCs/>
          <w:color w:val="auto"/>
          <w:spacing w:val="0"/>
          <w:sz w:val="32"/>
          <w:szCs w:val="32"/>
          <w:lang w:val="en-US" w:eastAsia="zh-CN"/>
        </w:rPr>
        <w:t>1</w:t>
      </w:r>
      <w:r>
        <w:rPr>
          <w:rFonts w:hint="eastAsia" w:ascii="Times New Roman" w:hAnsi="Times New Roman" w:eastAsia="仿宋_GB2312" w:cs="仿宋_GB2312"/>
          <w:b w:val="0"/>
          <w:bCs/>
          <w:color w:val="auto"/>
          <w:spacing w:val="0"/>
          <w:sz w:val="32"/>
          <w:szCs w:val="32"/>
          <w:lang w:val="en-US" w:eastAsia="zh-CN"/>
        </w:rPr>
        <w:t>.充分利用法规规章制定过程向社会开展普法，</w:t>
      </w:r>
      <w:r>
        <w:rPr>
          <w:rFonts w:hint="default" w:ascii="Times New Roman" w:hAnsi="Times New Roman" w:eastAsia="仿宋_GB2312" w:cs="仿宋_GB2312"/>
          <w:b w:val="0"/>
          <w:bCs/>
          <w:color w:val="auto"/>
          <w:spacing w:val="0"/>
          <w:sz w:val="32"/>
          <w:szCs w:val="32"/>
          <w:lang w:val="en-US" w:eastAsia="zh-CN"/>
        </w:rPr>
        <w:t>编写《湖南省网络安全和信息化条例》释义读本</w:t>
      </w:r>
      <w:r>
        <w:rPr>
          <w:rFonts w:hint="eastAsia" w:ascii="Times New Roman" w:hAnsi="Times New Roman" w:eastAsia="仿宋_GB2312" w:cs="仿宋_GB2312"/>
          <w:b w:val="0"/>
          <w:bCs/>
          <w:color w:val="auto"/>
          <w:spacing w:val="0"/>
          <w:sz w:val="32"/>
          <w:szCs w:val="32"/>
          <w:lang w:val="en-US" w:eastAsia="zh-CN"/>
        </w:rPr>
        <w:t>，做好</w:t>
      </w:r>
      <w:r>
        <w:rPr>
          <w:rFonts w:hint="default" w:ascii="Times New Roman" w:hAnsi="Times New Roman" w:eastAsia="仿宋_GB2312" w:cs="仿宋_GB2312"/>
          <w:b w:val="0"/>
          <w:bCs/>
          <w:color w:val="auto"/>
          <w:spacing w:val="0"/>
          <w:sz w:val="32"/>
          <w:szCs w:val="32"/>
          <w:lang w:val="en-US" w:eastAsia="zh-CN"/>
        </w:rPr>
        <w:t>《湖南省网络文明行为促进条例》调研论证</w:t>
      </w:r>
      <w:r>
        <w:rPr>
          <w:rFonts w:hint="eastAsia" w:ascii="Times New Roman" w:hAnsi="Times New Roman" w:eastAsia="仿宋_GB2312" w:cs="仿宋_GB2312"/>
          <w:b w:val="0"/>
          <w:bCs/>
          <w:color w:val="auto"/>
          <w:spacing w:val="0"/>
          <w:sz w:val="32"/>
          <w:szCs w:val="32"/>
          <w:lang w:val="en-US" w:eastAsia="zh-CN"/>
        </w:rPr>
        <w:t>工作，将普法工作贯穿于调研论证全过程</w:t>
      </w:r>
      <w:r>
        <w:rPr>
          <w:rFonts w:hint="default" w:ascii="Times New Roman" w:hAnsi="Times New Roman" w:eastAsia="仿宋_GB2312" w:cs="仿宋_GB2312"/>
          <w:b w:val="0"/>
          <w:bCs/>
          <w:color w:val="auto"/>
          <w:spacing w:val="0"/>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仿宋_GB2312"/>
          <w:b w:val="0"/>
          <w:bCs/>
          <w:color w:val="auto"/>
          <w:spacing w:val="0"/>
          <w:sz w:val="32"/>
          <w:szCs w:val="32"/>
          <w:lang w:val="en" w:eastAsia="zh-CN"/>
        </w:rPr>
      </w:pPr>
      <w:r>
        <w:rPr>
          <w:rFonts w:hint="default" w:ascii="Times New Roman" w:hAnsi="Times New Roman" w:eastAsia="仿宋_GB2312" w:cs="仿宋_GB2312"/>
          <w:b w:val="0"/>
          <w:bCs/>
          <w:color w:val="auto"/>
          <w:spacing w:val="0"/>
          <w:sz w:val="32"/>
          <w:szCs w:val="32"/>
          <w:lang w:val="en-US" w:eastAsia="zh-CN"/>
        </w:rPr>
        <w:t>2</w:t>
      </w:r>
      <w:r>
        <w:rPr>
          <w:rFonts w:hint="eastAsia" w:ascii="Times New Roman" w:hAnsi="Times New Roman" w:eastAsia="仿宋_GB2312" w:cs="仿宋_GB2312"/>
          <w:b w:val="0"/>
          <w:bCs/>
          <w:color w:val="auto"/>
          <w:spacing w:val="0"/>
          <w:sz w:val="32"/>
          <w:szCs w:val="32"/>
          <w:lang w:val="en-US" w:eastAsia="zh-CN"/>
        </w:rPr>
        <w:t>.围绕网络管理等群众关心的热点难点问题，加强对当事人等重点人群的政策宣讲和法律法规讲解</w:t>
      </w:r>
      <w:r>
        <w:rPr>
          <w:rFonts w:hint="default" w:ascii="Times New Roman" w:hAnsi="Times New Roman" w:eastAsia="仿宋_GB2312" w:cs="仿宋_GB2312"/>
          <w:b w:val="0"/>
          <w:bCs/>
          <w:color w:val="auto"/>
          <w:spacing w:val="0"/>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color w:val="auto"/>
          <w:spacing w:val="0"/>
          <w:sz w:val="32"/>
          <w:szCs w:val="32"/>
          <w:lang w:val="en-US" w:eastAsia="zh-CN"/>
        </w:rPr>
      </w:pPr>
      <w:r>
        <w:rPr>
          <w:rFonts w:hint="default" w:ascii="Times New Roman" w:hAnsi="Times New Roman" w:eastAsia="仿宋_GB2312" w:cs="仿宋_GB2312"/>
          <w:b w:val="0"/>
          <w:bCs/>
          <w:color w:val="auto"/>
          <w:spacing w:val="0"/>
          <w:sz w:val="32"/>
          <w:szCs w:val="32"/>
          <w:lang w:val="en-US" w:eastAsia="zh-CN"/>
        </w:rPr>
        <w:t>3</w:t>
      </w:r>
      <w:r>
        <w:rPr>
          <w:rFonts w:hint="eastAsia" w:ascii="Times New Roman" w:hAnsi="Times New Roman" w:eastAsia="仿宋_GB2312" w:cs="仿宋_GB2312"/>
          <w:b w:val="0"/>
          <w:bCs/>
          <w:color w:val="auto"/>
          <w:spacing w:val="0"/>
          <w:sz w:val="32"/>
          <w:szCs w:val="32"/>
          <w:lang w:val="en-US" w:eastAsia="zh-CN"/>
        </w:rPr>
        <w:t>.指导省内新闻网站打造普法宣传网络平台升级版，进一步扩大法治宣传教育的辐射面和影响力。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Times New Roman" w:hAnsi="Times New Roman" w:eastAsia="楷体_GB2312" w:cs="仿宋_GB2312"/>
          <w:b w:val="0"/>
          <w:bCs/>
          <w:color w:val="auto"/>
          <w:spacing w:val="0"/>
          <w:sz w:val="32"/>
          <w:szCs w:val="32"/>
          <w:lang w:val="en-US" w:eastAsia="zh-CN"/>
        </w:rPr>
      </w:pPr>
      <w:r>
        <w:rPr>
          <w:rFonts w:hint="eastAsia" w:ascii="Times New Roman" w:hAnsi="Times New Roman" w:eastAsia="楷体_GB2312" w:cs="仿宋_GB2312"/>
          <w:b w:val="0"/>
          <w:bCs/>
          <w:color w:val="auto"/>
          <w:spacing w:val="0"/>
          <w:sz w:val="32"/>
          <w:szCs w:val="32"/>
          <w:lang w:val="en-US" w:eastAsia="zh-CN"/>
        </w:rPr>
        <w:t>（三）省委外事办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仿宋_GB2312"/>
          <w:b w:val="0"/>
          <w:bCs/>
          <w:color w:val="auto"/>
          <w:spacing w:val="0"/>
          <w:sz w:val="32"/>
          <w:szCs w:val="32"/>
          <w:lang w:val="en" w:eastAsia="zh-CN"/>
        </w:rPr>
      </w:pPr>
      <w:r>
        <w:rPr>
          <w:rFonts w:hint="eastAsia" w:ascii="Times New Roman" w:hAnsi="Times New Roman" w:eastAsia="仿宋_GB2312" w:cs="仿宋_GB2312"/>
          <w:b w:val="0"/>
          <w:bCs/>
          <w:color w:val="auto"/>
          <w:spacing w:val="0"/>
          <w:sz w:val="32"/>
          <w:szCs w:val="32"/>
          <w:lang w:val="en-US" w:eastAsia="zh-CN"/>
        </w:rPr>
        <w:t>1.中心组和支部常态化开展《党章》等党内法规学习</w:t>
      </w:r>
      <w:r>
        <w:rPr>
          <w:rFonts w:hint="default" w:ascii="Times New Roman" w:hAnsi="Times New Roman" w:eastAsia="仿宋_GB2312" w:cs="仿宋_GB2312"/>
          <w:b w:val="0"/>
          <w:bCs/>
          <w:color w:val="auto"/>
          <w:spacing w:val="0"/>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仿宋_GB2312"/>
          <w:b w:val="0"/>
          <w:bCs/>
          <w:color w:val="auto"/>
          <w:spacing w:val="0"/>
          <w:sz w:val="32"/>
          <w:szCs w:val="32"/>
          <w:lang w:val="en" w:eastAsia="zh-CN"/>
        </w:rPr>
      </w:pPr>
      <w:r>
        <w:rPr>
          <w:rFonts w:hint="eastAsia" w:ascii="Times New Roman" w:hAnsi="Times New Roman" w:eastAsia="仿宋_GB2312" w:cs="仿宋_GB2312"/>
          <w:b w:val="0"/>
          <w:bCs/>
          <w:color w:val="auto"/>
          <w:spacing w:val="0"/>
          <w:sz w:val="32"/>
          <w:szCs w:val="32"/>
          <w:lang w:val="en-US" w:eastAsia="zh-CN"/>
        </w:rPr>
        <w:t>2.结合港澳事务工作，宣传《香港特别行政区维护国家安全法》</w:t>
      </w:r>
      <w:r>
        <w:rPr>
          <w:rFonts w:hint="default" w:ascii="Times New Roman" w:hAnsi="Times New Roman" w:eastAsia="仿宋_GB2312" w:cs="仿宋_GB2312"/>
          <w:b w:val="0"/>
          <w:bCs/>
          <w:color w:val="auto"/>
          <w:spacing w:val="0"/>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仿宋_GB2312"/>
          <w:b w:val="0"/>
          <w:bCs/>
          <w:color w:val="auto"/>
          <w:spacing w:val="0"/>
          <w:sz w:val="32"/>
          <w:szCs w:val="32"/>
          <w:lang w:val="en" w:eastAsia="zh-CN"/>
        </w:rPr>
      </w:pPr>
      <w:r>
        <w:rPr>
          <w:rFonts w:hint="eastAsia" w:ascii="Times New Roman" w:hAnsi="Times New Roman" w:eastAsia="仿宋_GB2312" w:cs="仿宋_GB2312"/>
          <w:b w:val="0"/>
          <w:bCs/>
          <w:color w:val="auto"/>
          <w:spacing w:val="0"/>
          <w:sz w:val="32"/>
          <w:szCs w:val="32"/>
          <w:lang w:val="en-US" w:eastAsia="zh-CN"/>
        </w:rPr>
        <w:t>3.结合国家安全教育宣传日，学习宣传《国家安全法》《网络安全法》等</w:t>
      </w:r>
      <w:r>
        <w:rPr>
          <w:rFonts w:hint="default" w:ascii="Times New Roman" w:hAnsi="Times New Roman" w:eastAsia="仿宋_GB2312" w:cs="仿宋_GB2312"/>
          <w:b w:val="0"/>
          <w:bCs/>
          <w:color w:val="auto"/>
          <w:spacing w:val="0"/>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仿宋_GB2312"/>
          <w:b w:val="0"/>
          <w:bCs/>
          <w:color w:val="auto"/>
          <w:spacing w:val="0"/>
          <w:sz w:val="32"/>
          <w:szCs w:val="32"/>
          <w:lang w:val="en-US" w:eastAsia="zh-CN"/>
        </w:rPr>
      </w:pPr>
      <w:r>
        <w:rPr>
          <w:rFonts w:hint="eastAsia" w:ascii="Times New Roman" w:hAnsi="Times New Roman" w:eastAsia="仿宋_GB2312" w:cs="仿宋_GB2312"/>
          <w:b w:val="0"/>
          <w:bCs/>
          <w:color w:val="auto"/>
          <w:spacing w:val="0"/>
          <w:sz w:val="32"/>
          <w:szCs w:val="32"/>
          <w:lang w:val="en-US" w:eastAsia="zh-CN"/>
        </w:rPr>
        <w:t>4.结合涉外安全，学习宣传《反间谍法》《反恐怖主义法》，组织观看相关宣传教育展或教育片。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Times New Roman" w:hAnsi="Times New Roman" w:eastAsia="楷体_GB2312" w:cs="仿宋_GB2312"/>
          <w:b w:val="0"/>
          <w:bCs/>
          <w:color w:val="auto"/>
          <w:spacing w:val="0"/>
          <w:sz w:val="32"/>
          <w:szCs w:val="32"/>
          <w:lang w:val="en-US" w:eastAsia="zh-CN"/>
        </w:rPr>
      </w:pPr>
      <w:r>
        <w:rPr>
          <w:rFonts w:hint="eastAsia" w:ascii="Times New Roman" w:hAnsi="Times New Roman" w:eastAsia="楷体_GB2312" w:cs="仿宋_GB2312"/>
          <w:b w:val="0"/>
          <w:bCs/>
          <w:color w:val="auto"/>
          <w:spacing w:val="0"/>
          <w:sz w:val="32"/>
          <w:szCs w:val="32"/>
          <w:lang w:val="en-US" w:eastAsia="zh-CN"/>
        </w:rPr>
        <w:t>（四）省委台办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仿宋_GB2312"/>
          <w:b w:val="0"/>
          <w:bCs/>
          <w:color w:val="auto"/>
          <w:spacing w:val="0"/>
          <w:sz w:val="32"/>
          <w:szCs w:val="32"/>
          <w:lang w:val="en" w:eastAsia="zh-CN"/>
        </w:rPr>
      </w:pPr>
      <w:r>
        <w:rPr>
          <w:rFonts w:hint="eastAsia" w:ascii="Times New Roman" w:hAnsi="Times New Roman" w:eastAsia="仿宋_GB2312" w:cs="仿宋_GB2312"/>
          <w:b w:val="0"/>
          <w:bCs/>
          <w:color w:val="auto"/>
          <w:spacing w:val="0"/>
          <w:sz w:val="32"/>
          <w:szCs w:val="32"/>
          <w:lang w:val="en-US" w:eastAsia="zh-CN"/>
        </w:rPr>
        <w:t>1.深入学习宣传《台湾同胞投资保护法》《台湾同胞投资保护法实施细则》《信访工作条例》等法律法规，将相关法律法规用于解决涉台信访和相关案件之中</w:t>
      </w:r>
      <w:r>
        <w:rPr>
          <w:rFonts w:hint="default" w:ascii="Times New Roman" w:hAnsi="Times New Roman" w:eastAsia="仿宋_GB2312" w:cs="仿宋_GB2312"/>
          <w:b w:val="0"/>
          <w:bCs/>
          <w:color w:val="auto"/>
          <w:spacing w:val="0"/>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仿宋_GB2312"/>
          <w:b w:val="0"/>
          <w:bCs/>
          <w:color w:val="auto"/>
          <w:spacing w:val="0"/>
          <w:sz w:val="32"/>
          <w:szCs w:val="32"/>
          <w:lang w:val="en" w:eastAsia="zh-CN"/>
        </w:rPr>
      </w:pPr>
      <w:r>
        <w:rPr>
          <w:rFonts w:hint="eastAsia" w:ascii="Times New Roman" w:hAnsi="Times New Roman" w:eastAsia="仿宋_GB2312" w:cs="仿宋_GB2312"/>
          <w:b w:val="0"/>
          <w:bCs/>
          <w:color w:val="auto"/>
          <w:spacing w:val="0"/>
          <w:sz w:val="32"/>
          <w:szCs w:val="32"/>
          <w:lang w:val="en-US" w:eastAsia="zh-CN"/>
        </w:rPr>
        <w:t>2.深入学习宣传《关于促进两岸经济文化交流合作的若干措施》等法律法规，组织开展集中学习讨论</w:t>
      </w:r>
      <w:r>
        <w:rPr>
          <w:rFonts w:hint="default" w:ascii="Times New Roman" w:hAnsi="Times New Roman" w:eastAsia="仿宋_GB2312" w:cs="仿宋_GB2312"/>
          <w:b w:val="0"/>
          <w:bCs/>
          <w:color w:val="auto"/>
          <w:spacing w:val="0"/>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color w:val="auto"/>
          <w:spacing w:val="0"/>
          <w:sz w:val="32"/>
          <w:szCs w:val="32"/>
          <w:lang w:val="en" w:eastAsia="zh-CN"/>
        </w:rPr>
      </w:pPr>
      <w:r>
        <w:rPr>
          <w:rFonts w:hint="default" w:ascii="Times New Roman" w:hAnsi="Times New Roman" w:eastAsia="仿宋_GB2312" w:cs="仿宋_GB2312"/>
          <w:b w:val="0"/>
          <w:bCs/>
          <w:color w:val="auto"/>
          <w:spacing w:val="0"/>
          <w:sz w:val="32"/>
          <w:szCs w:val="32"/>
          <w:lang w:val="en" w:eastAsia="zh-CN"/>
        </w:rPr>
        <w:t>3.组织1次</w:t>
      </w:r>
      <w:r>
        <w:rPr>
          <w:rFonts w:hint="eastAsia" w:ascii="Times New Roman" w:hAnsi="Times New Roman" w:eastAsia="仿宋_GB2312" w:cs="仿宋_GB2312"/>
          <w:b w:val="0"/>
          <w:bCs/>
          <w:color w:val="auto"/>
          <w:spacing w:val="0"/>
          <w:sz w:val="32"/>
          <w:szCs w:val="32"/>
          <w:lang w:val="en" w:eastAsia="zh-CN"/>
        </w:rPr>
        <w:t>党内</w:t>
      </w:r>
      <w:r>
        <w:rPr>
          <w:rFonts w:hint="default" w:ascii="Times New Roman" w:hAnsi="Times New Roman" w:eastAsia="仿宋_GB2312" w:cs="仿宋_GB2312"/>
          <w:b w:val="0"/>
          <w:bCs/>
          <w:color w:val="auto"/>
          <w:spacing w:val="0"/>
          <w:sz w:val="32"/>
          <w:szCs w:val="32"/>
          <w:lang w:val="en" w:eastAsia="zh-CN"/>
        </w:rPr>
        <w:t>法律法规学</w:t>
      </w:r>
      <w:r>
        <w:rPr>
          <w:rFonts w:hint="eastAsia" w:ascii="Times New Roman" w:hAnsi="Times New Roman" w:eastAsia="仿宋_GB2312" w:cs="仿宋_GB2312"/>
          <w:b w:val="0"/>
          <w:bCs/>
          <w:color w:val="auto"/>
          <w:spacing w:val="0"/>
          <w:sz w:val="32"/>
          <w:szCs w:val="32"/>
          <w:lang w:val="en" w:eastAsia="zh-CN"/>
        </w:rPr>
        <w:t>习</w:t>
      </w:r>
      <w:r>
        <w:rPr>
          <w:rFonts w:hint="default" w:ascii="Times New Roman" w:hAnsi="Times New Roman" w:eastAsia="仿宋_GB2312" w:cs="仿宋_GB2312"/>
          <w:b w:val="0"/>
          <w:bCs/>
          <w:color w:val="auto"/>
          <w:spacing w:val="0"/>
          <w:sz w:val="32"/>
          <w:szCs w:val="32"/>
          <w:lang w:val="en" w:eastAsia="zh-CN"/>
        </w:rPr>
        <w:t>月活动</w:t>
      </w:r>
      <w:r>
        <w:rPr>
          <w:rFonts w:hint="eastAsia" w:ascii="Times New Roman" w:hAnsi="Times New Roman" w:eastAsia="仿宋_GB2312" w:cs="仿宋_GB2312"/>
          <w:b w:val="0"/>
          <w:bCs/>
          <w:color w:val="auto"/>
          <w:spacing w:val="0"/>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color w:val="auto"/>
          <w:spacing w:val="0"/>
          <w:sz w:val="32"/>
          <w:szCs w:val="32"/>
          <w:lang w:val="en" w:eastAsia="zh-CN"/>
        </w:rPr>
      </w:pPr>
      <w:r>
        <w:rPr>
          <w:rFonts w:hint="eastAsia" w:ascii="Times New Roman" w:hAnsi="Times New Roman" w:eastAsia="仿宋_GB2312" w:cs="仿宋_GB2312"/>
          <w:b w:val="0"/>
          <w:bCs/>
          <w:color w:val="auto"/>
          <w:spacing w:val="0"/>
          <w:sz w:val="32"/>
          <w:szCs w:val="32"/>
          <w:lang w:val="en-US" w:eastAsia="zh-CN"/>
        </w:rPr>
        <w:t>4.</w:t>
      </w:r>
      <w:r>
        <w:rPr>
          <w:rFonts w:hint="default" w:ascii="Times New Roman" w:hAnsi="Times New Roman" w:eastAsia="仿宋_GB2312" w:cs="仿宋_GB2312"/>
          <w:b w:val="0"/>
          <w:bCs/>
          <w:color w:val="auto"/>
          <w:spacing w:val="0"/>
          <w:sz w:val="32"/>
          <w:szCs w:val="32"/>
          <w:lang w:val="en" w:eastAsia="zh-CN"/>
        </w:rPr>
        <w:t>利用省委台办第二课堂组织集中学习</w:t>
      </w:r>
      <w:r>
        <w:rPr>
          <w:rFonts w:hint="eastAsia" w:ascii="Times New Roman" w:hAnsi="Times New Roman" w:eastAsia="仿宋_GB2312" w:cs="仿宋_GB2312"/>
          <w:b w:val="0"/>
          <w:bCs/>
          <w:color w:val="auto"/>
          <w:spacing w:val="0"/>
          <w:sz w:val="32"/>
          <w:szCs w:val="32"/>
          <w:lang w:val="en" w:eastAsia="zh-CN"/>
        </w:rPr>
        <w:t>，利用官网、湘台炫、微信群等学习宣传《宪法》《民法典》《</w:t>
      </w:r>
      <w:r>
        <w:rPr>
          <w:rFonts w:hint="eastAsia" w:ascii="Times New Roman" w:hAnsi="Times New Roman" w:eastAsia="仿宋_GB2312" w:cs="仿宋_GB2312"/>
          <w:b w:val="0"/>
          <w:bCs/>
          <w:color w:val="auto"/>
          <w:sz w:val="32"/>
          <w:szCs w:val="32"/>
          <w:lang w:val="en-US" w:eastAsia="zh-CN"/>
        </w:rPr>
        <w:t>反分裂国家法</w:t>
      </w:r>
      <w:r>
        <w:rPr>
          <w:rFonts w:hint="eastAsia" w:ascii="Times New Roman" w:hAnsi="Times New Roman" w:eastAsia="仿宋_GB2312" w:cs="仿宋_GB2312"/>
          <w:b w:val="0"/>
          <w:bCs/>
          <w:color w:val="auto"/>
          <w:spacing w:val="0"/>
          <w:sz w:val="32"/>
          <w:szCs w:val="32"/>
          <w:lang w:val="en" w:eastAsia="zh-CN"/>
        </w:rPr>
        <w:t>》和涉台相关法律法规，继续开展送法进校园、进企业活动。</w:t>
      </w:r>
    </w:p>
    <w:p>
      <w:pPr>
        <w:pStyle w:val="7"/>
        <w:keepNext w:val="0"/>
        <w:keepLines w:val="0"/>
        <w:pageBreakBefore w:val="0"/>
        <w:widowControl w:val="0"/>
        <w:kinsoku/>
        <w:wordWrap/>
        <w:overflowPunct/>
        <w:topLinePunct w:val="0"/>
        <w:autoSpaceDE/>
        <w:autoSpaceDN/>
        <w:bidi w:val="0"/>
        <w:adjustRightInd/>
        <w:spacing w:line="560" w:lineRule="exact"/>
        <w:textAlignment w:val="auto"/>
        <w:outlineLvl w:val="1"/>
        <w:rPr>
          <w:rFonts w:hint="eastAsia" w:ascii="Times New Roman" w:hAnsi="Times New Roman" w:eastAsia="楷体_GB2312" w:cs="仿宋_GB2312"/>
          <w:b w:val="0"/>
          <w:bCs/>
          <w:color w:val="auto"/>
          <w:spacing w:val="0"/>
          <w:kern w:val="2"/>
          <w:sz w:val="32"/>
          <w:szCs w:val="32"/>
          <w:lang w:val="en" w:eastAsia="zh-CN" w:bidi="ar-SA"/>
        </w:rPr>
      </w:pPr>
      <w:r>
        <w:rPr>
          <w:rFonts w:hint="eastAsia" w:ascii="Times New Roman" w:hAnsi="Times New Roman" w:eastAsia="楷体_GB2312" w:cs="仿宋_GB2312"/>
          <w:b w:val="0"/>
          <w:bCs/>
          <w:color w:val="auto"/>
          <w:spacing w:val="0"/>
          <w:kern w:val="2"/>
          <w:sz w:val="32"/>
          <w:szCs w:val="32"/>
          <w:lang w:val="en" w:eastAsia="zh-CN" w:bidi="ar-SA"/>
        </w:rPr>
        <w:t>（五）省高级人民法院</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eastAsia="仿宋_GB2312" w:cs="仿宋_GB2312"/>
          <w:b w:val="0"/>
          <w:bCs/>
          <w:color w:val="auto"/>
          <w:spacing w:val="0"/>
          <w:kern w:val="0"/>
          <w:sz w:val="32"/>
          <w:szCs w:val="32"/>
          <w:lang w:val="en-US" w:eastAsia="zh-CN" w:bidi="ar-SA"/>
        </w:rPr>
        <w:t>1.</w:t>
      </w:r>
      <w:r>
        <w:rPr>
          <w:rFonts w:hint="eastAsia" w:ascii="Times New Roman" w:hAnsi="Times New Roman" w:cs="仿宋_GB2312"/>
          <w:b w:val="0"/>
          <w:bCs/>
          <w:color w:val="auto"/>
          <w:spacing w:val="0"/>
          <w:kern w:val="0"/>
          <w:sz w:val="32"/>
          <w:szCs w:val="32"/>
          <w:lang w:val="en-US" w:eastAsia="zh-CN" w:bidi="ar-SA"/>
        </w:rPr>
        <w:t>常态化落实新闻发布会例会制度，加大典型案例发布，全年召开新闻发布会场次不少于12场</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2.积极开展送法“进机关、进乡村、进社区、进校园、进企业、进单位、进军营”活动</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3.常态化开展“公共开放日”活动</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4.充分利用湖南法院网“案件时空”等栏目大力开展以案释法工作</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5.积极利用新媒体开展法治宣传，力争把“快嘴说法”短视频普法栏目打造成更具影响力的品牌栏目</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6.结合国家宪法日、法律实施日和重大节日，院机关组织不少于2次集中法治宣传活动</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7.按要求做好审判流程公开、庭审活动公开、裁判文书公开、执行信息公开</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8.把普法贯穿司法活动全过程，在事前、事中、事后积极面向管理和服务对象普法</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9.认真落实《关于推动国家工作人员旁听庭审活动常态化制度化的实施意见》，邀请国家工作人员旁听庭审</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仿宋_GB2312" w:cs="仿宋_GB2312"/>
          <w:b w:val="0"/>
          <w:bCs/>
          <w:color w:val="auto"/>
          <w:spacing w:val="0"/>
          <w:sz w:val="32"/>
          <w:szCs w:val="32"/>
          <w:lang w:val="en-US" w:eastAsia="zh-CN"/>
        </w:rPr>
      </w:pPr>
      <w:r>
        <w:rPr>
          <w:rFonts w:hint="eastAsia" w:ascii="Times New Roman" w:hAnsi="Times New Roman" w:cs="仿宋_GB2312"/>
          <w:b w:val="0"/>
          <w:bCs/>
          <w:color w:val="auto"/>
          <w:spacing w:val="0"/>
          <w:kern w:val="0"/>
          <w:sz w:val="32"/>
          <w:szCs w:val="32"/>
          <w:lang w:val="en-US" w:eastAsia="zh-CN" w:bidi="ar-SA"/>
        </w:rPr>
        <w:t>10.深入学习宣传《反有组织犯罪法》</w:t>
      </w:r>
      <w:r>
        <w:rPr>
          <w:rFonts w:hint="eastAsia" w:ascii="Times New Roman" w:hAnsi="Times New Roman" w:eastAsia="仿宋_GB2312" w:cs="仿宋_GB2312"/>
          <w:b w:val="0"/>
          <w:bCs/>
          <w:color w:val="auto"/>
          <w:spacing w:val="0"/>
          <w:sz w:val="32"/>
          <w:szCs w:val="32"/>
          <w:lang w:val="en-US" w:eastAsia="zh-CN"/>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outlineLvl w:val="1"/>
        <w:rPr>
          <w:rFonts w:hint="eastAsia" w:ascii="Times New Roman" w:hAnsi="Times New Roman" w:eastAsia="楷体" w:cs="仿宋_GB2312"/>
          <w:b w:val="0"/>
          <w:bCs/>
          <w:color w:val="auto"/>
          <w:spacing w:val="0"/>
          <w:sz w:val="32"/>
          <w:szCs w:val="32"/>
          <w:lang w:val="en-US" w:eastAsia="zh-CN"/>
        </w:rPr>
      </w:pPr>
      <w:r>
        <w:rPr>
          <w:rFonts w:hint="eastAsia" w:ascii="Times New Roman" w:hAnsi="Times New Roman" w:eastAsia="楷体_GB2312" w:cs="仿宋_GB2312"/>
          <w:b w:val="0"/>
          <w:bCs/>
          <w:color w:val="auto"/>
          <w:spacing w:val="0"/>
          <w:kern w:val="2"/>
          <w:sz w:val="32"/>
          <w:szCs w:val="32"/>
          <w:lang w:val="en-US" w:eastAsia="zh-CN" w:bidi="ar-SA"/>
        </w:rPr>
        <w:t>（六）省人民检察院</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1.深入学习宣传《民法典》，</w:t>
      </w:r>
      <w:r>
        <w:rPr>
          <w:rFonts w:hint="default" w:ascii="Times New Roman" w:hAnsi="Times New Roman" w:cs="仿宋_GB2312"/>
          <w:b w:val="0"/>
          <w:bCs/>
          <w:color w:val="auto"/>
          <w:spacing w:val="0"/>
          <w:kern w:val="0"/>
          <w:sz w:val="32"/>
          <w:szCs w:val="32"/>
          <w:lang w:val="en-US" w:eastAsia="zh-CN" w:bidi="ar-SA"/>
        </w:rPr>
        <w:t>开展</w:t>
      </w:r>
      <w:r>
        <w:rPr>
          <w:rFonts w:hint="eastAsia" w:ascii="Times New Roman" w:hAnsi="Times New Roman" w:cs="仿宋_GB2312"/>
          <w:b w:val="0"/>
          <w:bCs/>
          <w:color w:val="auto"/>
          <w:spacing w:val="0"/>
          <w:kern w:val="0"/>
          <w:sz w:val="32"/>
          <w:szCs w:val="32"/>
          <w:lang w:val="en-US" w:eastAsia="zh-CN" w:bidi="ar-SA"/>
        </w:rPr>
        <w:t>《</w:t>
      </w:r>
      <w:r>
        <w:rPr>
          <w:rFonts w:hint="default" w:ascii="Times New Roman" w:hAnsi="Times New Roman" w:cs="仿宋_GB2312"/>
          <w:b w:val="0"/>
          <w:bCs/>
          <w:color w:val="auto"/>
          <w:spacing w:val="0"/>
          <w:kern w:val="0"/>
          <w:sz w:val="32"/>
          <w:szCs w:val="32"/>
          <w:lang w:val="en-US" w:eastAsia="zh-CN" w:bidi="ar-SA"/>
        </w:rPr>
        <w:t>民法典</w:t>
      </w:r>
      <w:r>
        <w:rPr>
          <w:rFonts w:hint="eastAsia" w:ascii="Times New Roman" w:hAnsi="Times New Roman" w:cs="仿宋_GB2312"/>
          <w:b w:val="0"/>
          <w:bCs/>
          <w:color w:val="auto"/>
          <w:spacing w:val="0"/>
          <w:kern w:val="0"/>
          <w:sz w:val="32"/>
          <w:szCs w:val="32"/>
          <w:lang w:val="en-US" w:eastAsia="zh-CN" w:bidi="ar-SA"/>
        </w:rPr>
        <w:t>》</w:t>
      </w:r>
      <w:r>
        <w:rPr>
          <w:rFonts w:hint="default" w:ascii="Times New Roman" w:hAnsi="Times New Roman" w:cs="仿宋_GB2312"/>
          <w:b w:val="0"/>
          <w:bCs/>
          <w:color w:val="auto"/>
          <w:spacing w:val="0"/>
          <w:kern w:val="0"/>
          <w:sz w:val="32"/>
          <w:szCs w:val="32"/>
          <w:lang w:val="en-US" w:eastAsia="zh-CN" w:bidi="ar-SA"/>
        </w:rPr>
        <w:t>学习培训讲座不少于1次</w:t>
      </w:r>
      <w:r>
        <w:rPr>
          <w:rFonts w:hint="default" w:ascii="Times New Roman" w:hAnsi="Times New Roman" w:cs="仿宋_GB2312"/>
          <w:b w:val="0"/>
          <w:bCs/>
          <w:color w:val="auto"/>
          <w:spacing w:val="0"/>
          <w:kern w:val="0"/>
          <w:sz w:val="32"/>
          <w:szCs w:val="32"/>
          <w:lang w:val="en" w:eastAsia="zh-CN" w:bidi="ar-SA"/>
        </w:rPr>
        <w:t>。</w:t>
      </w:r>
      <w:r>
        <w:rPr>
          <w:rFonts w:hint="default" w:ascii="Times New Roman" w:hAnsi="Times New Roman" w:cs="仿宋_GB2312"/>
          <w:b w:val="0"/>
          <w:bCs/>
          <w:color w:val="auto"/>
          <w:spacing w:val="0"/>
          <w:kern w:val="0"/>
          <w:sz w:val="32"/>
          <w:szCs w:val="32"/>
          <w:lang w:val="en-US" w:eastAsia="zh-CN" w:bidi="ar-SA"/>
        </w:rPr>
        <w:t>年内开展不少于1次集中法治宣传活动</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2.聚焦人民群众关注的热点问题开展公益诉讼宣传活动。</w:t>
      </w:r>
      <w:r>
        <w:rPr>
          <w:rFonts w:hint="default" w:ascii="Times New Roman" w:hAnsi="Times New Roman" w:cs="仿宋_GB2312"/>
          <w:b w:val="0"/>
          <w:bCs/>
          <w:color w:val="auto"/>
          <w:spacing w:val="0"/>
          <w:kern w:val="0"/>
          <w:sz w:val="32"/>
          <w:szCs w:val="32"/>
          <w:lang w:val="en-US" w:eastAsia="zh-CN" w:bidi="ar-SA"/>
        </w:rPr>
        <w:t>充分利用学雷锋日、消费者权益保护日、清明节、烈士纪念日等特殊</w:t>
      </w:r>
      <w:r>
        <w:rPr>
          <w:rFonts w:hint="eastAsia" w:ascii="Times New Roman" w:hAnsi="Times New Roman" w:cs="仿宋_GB2312"/>
          <w:b w:val="0"/>
          <w:bCs/>
          <w:color w:val="auto"/>
          <w:spacing w:val="0"/>
          <w:kern w:val="0"/>
          <w:sz w:val="32"/>
          <w:szCs w:val="32"/>
          <w:lang w:val="en-US" w:eastAsia="zh-CN" w:bidi="ar-SA"/>
        </w:rPr>
        <w:t>时间节点</w:t>
      </w:r>
      <w:r>
        <w:rPr>
          <w:rFonts w:hint="default" w:ascii="Times New Roman" w:hAnsi="Times New Roman" w:cs="仿宋_GB2312"/>
          <w:b w:val="0"/>
          <w:bCs/>
          <w:color w:val="auto"/>
          <w:spacing w:val="0"/>
          <w:kern w:val="0"/>
          <w:sz w:val="32"/>
          <w:szCs w:val="32"/>
          <w:lang w:val="en-US" w:eastAsia="zh-CN" w:bidi="ar-SA"/>
        </w:rPr>
        <w:t>，与行政机关、社会组织联合开展</w:t>
      </w:r>
      <w:r>
        <w:rPr>
          <w:rFonts w:hint="eastAsia" w:ascii="Times New Roman" w:hAnsi="Times New Roman" w:cs="仿宋_GB2312"/>
          <w:b w:val="0"/>
          <w:bCs/>
          <w:color w:val="auto"/>
          <w:spacing w:val="0"/>
          <w:kern w:val="0"/>
          <w:sz w:val="32"/>
          <w:szCs w:val="32"/>
          <w:lang w:val="en-US" w:eastAsia="zh-CN" w:bidi="ar-SA"/>
        </w:rPr>
        <w:t>法治</w:t>
      </w:r>
      <w:r>
        <w:rPr>
          <w:rFonts w:hint="default" w:ascii="Times New Roman" w:hAnsi="Times New Roman" w:cs="仿宋_GB2312"/>
          <w:b w:val="0"/>
          <w:bCs/>
          <w:color w:val="auto"/>
          <w:spacing w:val="0"/>
          <w:kern w:val="0"/>
          <w:sz w:val="32"/>
          <w:szCs w:val="32"/>
          <w:lang w:val="en-US" w:eastAsia="zh-CN" w:bidi="ar-SA"/>
        </w:rPr>
        <w:t>宣传“五进”活动（进机关、进校园、进企业、进社区、进乡村）</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3.持续开展预防青少年犯罪“法治进校园”活动。</w:t>
      </w:r>
      <w:r>
        <w:rPr>
          <w:rFonts w:hint="default" w:ascii="Times New Roman" w:hAnsi="Times New Roman" w:cs="仿宋_GB2312"/>
          <w:b w:val="0"/>
          <w:bCs/>
          <w:color w:val="auto"/>
          <w:spacing w:val="0"/>
          <w:kern w:val="0"/>
          <w:sz w:val="32"/>
          <w:szCs w:val="32"/>
          <w:lang w:val="en-US" w:eastAsia="zh-CN" w:bidi="ar-SA"/>
        </w:rPr>
        <w:t>依托法治副校长、法治巡讲团、青少年法治教育基地等平台，深化开展送法进校园进社区进乡村活动。制定并提供“预防校园欺凌、网络安全与犯罪预防、禁毒教育、预防性侵与自我保护、留守未成年人保护”等为主题的菜单式法治服务，选取涉未成年人典型案件以案释法</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4.开展“远离毒品”主题普法。开展禁毒主题集中普法宣传活动</w:t>
      </w:r>
      <w:r>
        <w:rPr>
          <w:rFonts w:hint="default" w:ascii="Times New Roman" w:hAnsi="Times New Roman" w:cs="仿宋_GB2312"/>
          <w:b w:val="0"/>
          <w:bCs/>
          <w:color w:val="auto"/>
          <w:spacing w:val="0"/>
          <w:kern w:val="0"/>
          <w:sz w:val="32"/>
          <w:szCs w:val="32"/>
          <w:lang w:val="en-US" w:eastAsia="zh-CN" w:bidi="ar-SA"/>
        </w:rPr>
        <w:t>。开展“开学第一课——禁毒教育进校园”专项活动，推进全民禁毒宣传教育，特别是重点抓好青少年学生群体的精准法治宣传教育，持续推进平安校园建设</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5.发挥公开听证制度的普法功能。</w:t>
      </w:r>
      <w:r>
        <w:rPr>
          <w:rFonts w:hint="default" w:ascii="Times New Roman" w:hAnsi="Times New Roman" w:cs="仿宋_GB2312"/>
          <w:b w:val="0"/>
          <w:bCs/>
          <w:color w:val="auto"/>
          <w:spacing w:val="0"/>
          <w:kern w:val="0"/>
          <w:sz w:val="32"/>
          <w:szCs w:val="32"/>
          <w:lang w:val="en-US" w:eastAsia="zh-CN" w:bidi="ar-SA"/>
        </w:rPr>
        <w:t>对社会关注度高、影响广的群体性、疑难复杂案件，积极引入公开听证模式，在矛盾化解的同时强化个案普法。积极邀请人大代表、政协委员、律师等社会第三方力量参与公开听证，发挥第三方矛盾化解与检察普法作用</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US" w:eastAsia="zh-CN" w:bidi="ar-SA"/>
        </w:rPr>
      </w:pPr>
      <w:r>
        <w:rPr>
          <w:rFonts w:hint="eastAsia" w:ascii="Times New Roman" w:hAnsi="Times New Roman" w:cs="仿宋_GB2312"/>
          <w:b w:val="0"/>
          <w:bCs/>
          <w:color w:val="auto"/>
          <w:spacing w:val="0"/>
          <w:kern w:val="0"/>
          <w:sz w:val="32"/>
          <w:szCs w:val="32"/>
          <w:lang w:val="en-US" w:eastAsia="zh-CN" w:bidi="ar-SA"/>
        </w:rPr>
        <w:t>6.深入学习宣传《反有组织犯罪法》</w:t>
      </w:r>
      <w:r>
        <w:rPr>
          <w:rFonts w:hint="default" w:ascii="Times New Roman" w:hAnsi="Times New Roman" w:cs="仿宋_GB2312"/>
          <w:b w:val="0"/>
          <w:bCs/>
          <w:color w:val="auto"/>
          <w:spacing w:val="0"/>
          <w:kern w:val="0"/>
          <w:sz w:val="32"/>
          <w:szCs w:val="32"/>
          <w:lang w:val="en-US"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outlineLvl w:val="1"/>
        <w:rPr>
          <w:rFonts w:hint="eastAsia" w:ascii="Times New Roman" w:hAnsi="Times New Roman" w:eastAsia="楷体_GB2312" w:cs="仿宋_GB2312"/>
          <w:b w:val="0"/>
          <w:bCs/>
          <w:color w:val="auto"/>
          <w:spacing w:val="0"/>
          <w:kern w:val="2"/>
          <w:sz w:val="32"/>
          <w:szCs w:val="32"/>
          <w:lang w:val="en-US" w:eastAsia="zh-CN" w:bidi="ar-SA"/>
        </w:rPr>
      </w:pPr>
      <w:r>
        <w:rPr>
          <w:rFonts w:hint="eastAsia" w:ascii="Times New Roman" w:hAnsi="Times New Roman" w:eastAsia="楷体_GB2312" w:cs="仿宋_GB2312"/>
          <w:b w:val="0"/>
          <w:bCs/>
          <w:color w:val="auto"/>
          <w:spacing w:val="0"/>
          <w:kern w:val="2"/>
          <w:sz w:val="32"/>
          <w:szCs w:val="32"/>
          <w:lang w:val="en-US" w:eastAsia="zh-CN" w:bidi="ar-SA"/>
        </w:rPr>
        <w:t>（七）省工商联</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1.将党内法规纳入党委（党组）中心组集中学习内容，年内开展学习不少于1次</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2.以《民法典》《劳动合同法》《刑法》和税法为重点内容，举办一期民营企业法律培训班</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cs="仿宋_GB2312"/>
          <w:b w:val="0"/>
          <w:bCs/>
          <w:color w:val="auto"/>
          <w:spacing w:val="0"/>
          <w:kern w:val="0"/>
          <w:sz w:val="32"/>
          <w:szCs w:val="32"/>
          <w:lang w:val="en-US" w:eastAsia="zh-CN" w:bidi="ar-SA"/>
        </w:rPr>
      </w:pPr>
      <w:r>
        <w:rPr>
          <w:rFonts w:hint="eastAsia" w:ascii="Times New Roman" w:hAnsi="Times New Roman" w:cs="仿宋_GB2312"/>
          <w:b w:val="0"/>
          <w:bCs/>
          <w:color w:val="auto"/>
          <w:spacing w:val="0"/>
          <w:kern w:val="0"/>
          <w:sz w:val="32"/>
          <w:szCs w:val="32"/>
          <w:lang w:val="en-US" w:eastAsia="zh-CN" w:bidi="ar-SA"/>
        </w:rPr>
        <w:t>3.发挥法律顾问团作用，加强对所属商会、直属会员企业的法治培训，年内开展普法讲座不少于2次。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仿宋_GB2312"/>
          <w:b w:val="0"/>
          <w:bCs/>
          <w:color w:val="auto"/>
          <w:spacing w:val="0"/>
          <w:kern w:val="0"/>
          <w:sz w:val="32"/>
          <w:szCs w:val="32"/>
          <w:lang w:val="en-US" w:eastAsia="zh-CN" w:bidi="ar-SA"/>
        </w:rPr>
      </w:pPr>
      <w:r>
        <w:rPr>
          <w:rFonts w:hint="eastAsia" w:ascii="Times New Roman" w:hAnsi="Times New Roman" w:eastAsia="仿宋_GB2312" w:cs="仿宋_GB2312"/>
          <w:b w:val="0"/>
          <w:bCs/>
          <w:color w:val="auto"/>
          <w:spacing w:val="0"/>
          <w:kern w:val="0"/>
          <w:sz w:val="32"/>
          <w:szCs w:val="32"/>
          <w:lang w:val="en-US" w:eastAsia="zh-CN" w:bidi="ar-SA"/>
        </w:rPr>
        <w:t>4.年内开展“送法进企业”普法活动不少于1次。</w:t>
      </w:r>
    </w:p>
    <w:p>
      <w:pPr>
        <w:pStyle w:val="7"/>
        <w:keepNext w:val="0"/>
        <w:keepLines w:val="0"/>
        <w:pageBreakBefore w:val="0"/>
        <w:widowControl w:val="0"/>
        <w:kinsoku/>
        <w:wordWrap/>
        <w:overflowPunct/>
        <w:topLinePunct w:val="0"/>
        <w:autoSpaceDE/>
        <w:autoSpaceDN/>
        <w:bidi w:val="0"/>
        <w:adjustRightInd/>
        <w:spacing w:line="560" w:lineRule="exact"/>
        <w:textAlignment w:val="auto"/>
        <w:outlineLvl w:val="1"/>
        <w:rPr>
          <w:rFonts w:hint="eastAsia" w:ascii="Times New Roman" w:hAnsi="Times New Roman" w:eastAsia="楷体_GB2312" w:cs="仿宋_GB2312"/>
          <w:b w:val="0"/>
          <w:bCs/>
          <w:color w:val="auto"/>
          <w:spacing w:val="0"/>
          <w:kern w:val="2"/>
          <w:sz w:val="32"/>
          <w:szCs w:val="32"/>
          <w:lang w:val="en-US" w:eastAsia="zh-CN" w:bidi="ar-SA"/>
        </w:rPr>
      </w:pPr>
      <w:r>
        <w:rPr>
          <w:rFonts w:hint="eastAsia" w:ascii="Times New Roman" w:hAnsi="Times New Roman" w:eastAsia="楷体_GB2312" w:cs="仿宋_GB2312"/>
          <w:b w:val="0"/>
          <w:bCs/>
          <w:color w:val="auto"/>
          <w:spacing w:val="0"/>
          <w:kern w:val="2"/>
          <w:sz w:val="32"/>
          <w:szCs w:val="32"/>
          <w:lang w:val="en-US" w:eastAsia="zh-CN" w:bidi="ar-SA"/>
        </w:rPr>
        <w:t>（八）省发改委</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1.组织开展《长江保护法》普法宣传</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2.组织开展《湖南省洞庭湖保护条例》普法宣传</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3.组织开展《湖南省社会信用条例》普法宣传</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4.</w:t>
      </w:r>
      <w:r>
        <w:rPr>
          <w:rFonts w:hint="eastAsia" w:ascii="Times New Roman" w:hAnsi="Times New Roman" w:cs="仿宋_GB2312"/>
          <w:b w:val="0"/>
          <w:bCs/>
          <w:color w:val="auto"/>
          <w:spacing w:val="0"/>
          <w:kern w:val="0"/>
          <w:sz w:val="32"/>
          <w:szCs w:val="32"/>
          <w:lang w:val="en" w:eastAsia="zh-CN" w:bidi="ar-SA"/>
        </w:rPr>
        <w:t>待</w:t>
      </w:r>
      <w:r>
        <w:rPr>
          <w:rFonts w:hint="eastAsia" w:ascii="Times New Roman" w:hAnsi="Times New Roman" w:cs="仿宋_GB2312"/>
          <w:b w:val="0"/>
          <w:bCs/>
          <w:color w:val="auto"/>
          <w:spacing w:val="0"/>
          <w:kern w:val="0"/>
          <w:sz w:val="32"/>
          <w:szCs w:val="32"/>
          <w:lang w:val="en-US" w:eastAsia="zh-CN" w:bidi="ar-SA"/>
        </w:rPr>
        <w:t>《湖南省通用航空条例》正式公布后，组织开展专题普法宣传。</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5.组织开展《优化营商环境条例》《湖南省优化营商环境规定》普法宣传</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6.组织开展《湖南省节能监察办法》普法宣传</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outlineLvl w:val="1"/>
        <w:rPr>
          <w:rFonts w:hint="eastAsia" w:ascii="Times New Roman" w:hAnsi="Times New Roman" w:eastAsia="楷体_GB2312" w:cs="仿宋_GB2312"/>
          <w:b w:val="0"/>
          <w:bCs/>
          <w:color w:val="auto"/>
          <w:spacing w:val="0"/>
          <w:kern w:val="2"/>
          <w:sz w:val="32"/>
          <w:szCs w:val="32"/>
          <w:lang w:val="en-US" w:eastAsia="zh-CN" w:bidi="ar-SA"/>
        </w:rPr>
      </w:pPr>
      <w:r>
        <w:rPr>
          <w:rFonts w:hint="eastAsia" w:ascii="Times New Roman" w:hAnsi="Times New Roman" w:eastAsia="楷体_GB2312" w:cs="仿宋_GB2312"/>
          <w:b w:val="0"/>
          <w:bCs/>
          <w:color w:val="auto"/>
          <w:spacing w:val="0"/>
          <w:kern w:val="2"/>
          <w:sz w:val="32"/>
          <w:szCs w:val="32"/>
          <w:lang w:val="en-US" w:eastAsia="zh-CN" w:bidi="ar-SA"/>
        </w:rPr>
        <w:t>（九）省教育厅</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1.在教育政务网设立法治宣传专栏，利用“湘微教育”微信平台和《湖南教育快讯》适时发布委厅法治建设动态，充分利用部分窗口单位直接面向群众的工作特点，及时宣讲相关教育法律法规</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2.组织第七届全省学生“学宪法讲宪法”活动，并组队参加全国总决赛</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3.联合省司法厅推动全省青少年法治教育实践基地建设</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4.联合省司法厅、团省委开展“全省青少年法治宣传教育周”活动</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cs="仿宋_GB2312"/>
          <w:b w:val="0"/>
          <w:bCs/>
          <w:color w:val="auto"/>
          <w:spacing w:val="0"/>
          <w:kern w:val="0"/>
          <w:sz w:val="32"/>
          <w:szCs w:val="32"/>
          <w:lang w:val="en-US" w:eastAsia="zh-CN" w:bidi="ar-SA"/>
        </w:rPr>
      </w:pPr>
      <w:r>
        <w:rPr>
          <w:rFonts w:hint="eastAsia" w:ascii="Times New Roman" w:hAnsi="Times New Roman" w:cs="仿宋_GB2312"/>
          <w:b w:val="0"/>
          <w:bCs/>
          <w:color w:val="auto"/>
          <w:spacing w:val="0"/>
          <w:kern w:val="0"/>
          <w:sz w:val="32"/>
          <w:szCs w:val="32"/>
          <w:lang w:val="en-US" w:eastAsia="zh-CN" w:bidi="ar-SA"/>
        </w:rPr>
        <w:t>5.联合省司法厅、团省委开展“全省大学生寒暑假送法下乡”活动。</w:t>
      </w:r>
    </w:p>
    <w:p>
      <w:pPr>
        <w:pStyle w:val="7"/>
        <w:keepNext w:val="0"/>
        <w:keepLines w:val="0"/>
        <w:pageBreakBefore w:val="0"/>
        <w:widowControl w:val="0"/>
        <w:kinsoku/>
        <w:wordWrap/>
        <w:overflowPunct/>
        <w:topLinePunct w:val="0"/>
        <w:autoSpaceDE/>
        <w:autoSpaceDN/>
        <w:bidi w:val="0"/>
        <w:adjustRightInd/>
        <w:spacing w:line="560" w:lineRule="exact"/>
        <w:textAlignment w:val="auto"/>
        <w:outlineLvl w:val="1"/>
        <w:rPr>
          <w:rFonts w:hint="eastAsia" w:ascii="Times New Roman" w:hAnsi="Times New Roman" w:eastAsia="楷体_GB2312" w:cs="仿宋_GB2312"/>
          <w:b w:val="0"/>
          <w:bCs/>
          <w:color w:val="auto"/>
          <w:spacing w:val="0"/>
          <w:kern w:val="2"/>
          <w:sz w:val="32"/>
          <w:szCs w:val="32"/>
          <w:lang w:val="en-US" w:eastAsia="zh-CN" w:bidi="ar-SA"/>
        </w:rPr>
      </w:pPr>
      <w:r>
        <w:rPr>
          <w:rFonts w:hint="eastAsia" w:ascii="Times New Roman" w:hAnsi="Times New Roman" w:eastAsia="楷体_GB2312" w:cs="仿宋_GB2312"/>
          <w:b w:val="0"/>
          <w:bCs/>
          <w:color w:val="auto"/>
          <w:spacing w:val="0"/>
          <w:kern w:val="2"/>
          <w:sz w:val="32"/>
          <w:szCs w:val="32"/>
          <w:lang w:val="en-US" w:eastAsia="zh-CN" w:bidi="ar-SA"/>
        </w:rPr>
        <w:t>（十）省科技厅</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1.厅党组中心组开展科技安全、科技保密等法律法规的集中学习和宣讲</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2.厅党组专题听取普法工作汇报，组织开展厅级领导干部年度述法会议</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3.结合“12·4”国家宪法日、“4·15”全民国家安全教育日、“5·30”全国科技工作者日、科技活动周、创新创业大赛、科技下乡等重要时间节点，组织开展法治宣传教育活动</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4.开展《科学技术进步法》《湖南省高新技术发展条例》《湖南省实施〈中华人民共和国促进科技成果转化法〉办法》《湖南省长株潭国家自主创新示范区条例》《湖南省科学技术奖励办法》等法律法规规章宣传普及活动</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5.根据行业特点和特定群体的法律需求，将经常性普法贯穿于科技创新管理服务工作全过程</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cs="仿宋_GB2312"/>
          <w:b w:val="0"/>
          <w:bCs/>
          <w:color w:val="auto"/>
          <w:spacing w:val="0"/>
          <w:kern w:val="0"/>
          <w:sz w:val="32"/>
          <w:szCs w:val="32"/>
          <w:lang w:val="en-US" w:eastAsia="zh-CN" w:bidi="ar-SA"/>
        </w:rPr>
      </w:pPr>
      <w:r>
        <w:rPr>
          <w:rFonts w:hint="eastAsia" w:ascii="Times New Roman" w:hAnsi="Times New Roman" w:cs="仿宋_GB2312"/>
          <w:b w:val="0"/>
          <w:bCs/>
          <w:color w:val="auto"/>
          <w:spacing w:val="0"/>
          <w:kern w:val="0"/>
          <w:sz w:val="32"/>
          <w:szCs w:val="32"/>
          <w:lang w:val="en-US" w:eastAsia="zh-CN" w:bidi="ar-SA"/>
        </w:rPr>
        <w:t>6.牵头组织全省科技活动周，开展“科技潇湘石门行”活动，推动法律、科技、文化进基层、进农村、进社区、进机关。</w:t>
      </w:r>
    </w:p>
    <w:p>
      <w:pPr>
        <w:pStyle w:val="7"/>
        <w:keepNext w:val="0"/>
        <w:keepLines w:val="0"/>
        <w:pageBreakBefore w:val="0"/>
        <w:widowControl w:val="0"/>
        <w:kinsoku/>
        <w:wordWrap/>
        <w:overflowPunct/>
        <w:topLinePunct w:val="0"/>
        <w:autoSpaceDE/>
        <w:autoSpaceDN/>
        <w:bidi w:val="0"/>
        <w:adjustRightInd/>
        <w:spacing w:line="560" w:lineRule="exact"/>
        <w:textAlignment w:val="auto"/>
        <w:outlineLvl w:val="1"/>
        <w:rPr>
          <w:rFonts w:hint="eastAsia" w:ascii="Times New Roman" w:hAnsi="Times New Roman" w:eastAsia="楷体_GB2312" w:cs="仿宋_GB2312"/>
          <w:b w:val="0"/>
          <w:bCs/>
          <w:color w:val="auto"/>
          <w:spacing w:val="0"/>
          <w:kern w:val="2"/>
          <w:sz w:val="32"/>
          <w:szCs w:val="32"/>
          <w:lang w:val="en-US" w:eastAsia="zh-CN" w:bidi="ar-SA"/>
        </w:rPr>
      </w:pPr>
      <w:r>
        <w:rPr>
          <w:rFonts w:hint="eastAsia" w:ascii="Times New Roman" w:hAnsi="Times New Roman" w:eastAsia="楷体_GB2312" w:cs="仿宋_GB2312"/>
          <w:b w:val="0"/>
          <w:bCs/>
          <w:color w:val="auto"/>
          <w:spacing w:val="0"/>
          <w:kern w:val="2"/>
          <w:sz w:val="32"/>
          <w:szCs w:val="32"/>
          <w:lang w:val="en-US" w:eastAsia="zh-CN" w:bidi="ar-SA"/>
        </w:rPr>
        <w:t>（十一）省工信厅</w:t>
      </w:r>
    </w:p>
    <w:p>
      <w:pPr>
        <w:pStyle w:val="7"/>
        <w:keepNext w:val="0"/>
        <w:keepLines w:val="0"/>
        <w:pageBreakBefore w:val="0"/>
        <w:widowControl w:val="0"/>
        <w:kinsoku/>
        <w:wordWrap/>
        <w:overflowPunct/>
        <w:topLinePunct w:val="0"/>
        <w:autoSpaceDE/>
        <w:autoSpaceDN/>
        <w:bidi w:val="0"/>
        <w:adjustRightInd/>
        <w:spacing w:line="560" w:lineRule="exact"/>
        <w:textAlignment w:val="auto"/>
        <w:outlineLvl w:val="2"/>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1.组织开展《湖南省先进制造业促进条例》普法工作</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outlineLvl w:val="2"/>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2.组织开展《湖南省无线电管理条例》普法工作</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outlineLvl w:val="2"/>
        <w:rPr>
          <w:rFonts w:hint="eastAsia" w:ascii="Times New Roman" w:hAnsi="Times New Roman" w:cs="仿宋_GB2312"/>
          <w:b w:val="0"/>
          <w:bCs/>
          <w:color w:val="auto"/>
          <w:spacing w:val="0"/>
          <w:kern w:val="0"/>
          <w:sz w:val="32"/>
          <w:szCs w:val="32"/>
          <w:lang w:val="en-US" w:eastAsia="zh-CN" w:bidi="ar-SA"/>
        </w:rPr>
      </w:pPr>
      <w:r>
        <w:rPr>
          <w:rFonts w:hint="eastAsia" w:ascii="Times New Roman" w:hAnsi="Times New Roman" w:cs="仿宋_GB2312"/>
          <w:b w:val="0"/>
          <w:bCs/>
          <w:color w:val="auto"/>
          <w:spacing w:val="0"/>
          <w:kern w:val="0"/>
          <w:sz w:val="32"/>
          <w:szCs w:val="32"/>
          <w:lang w:val="en-US" w:eastAsia="zh-CN" w:bidi="ar-SA"/>
        </w:rPr>
        <w:t>3.组织开展《湖南省节能监察办法》普法工作。</w:t>
      </w:r>
    </w:p>
    <w:p>
      <w:pPr>
        <w:pStyle w:val="7"/>
        <w:keepNext w:val="0"/>
        <w:keepLines w:val="0"/>
        <w:pageBreakBefore w:val="0"/>
        <w:widowControl w:val="0"/>
        <w:kinsoku/>
        <w:wordWrap/>
        <w:overflowPunct/>
        <w:topLinePunct w:val="0"/>
        <w:autoSpaceDE/>
        <w:autoSpaceDN/>
        <w:bidi w:val="0"/>
        <w:adjustRightInd/>
        <w:spacing w:line="560" w:lineRule="exact"/>
        <w:textAlignment w:val="auto"/>
        <w:outlineLvl w:val="1"/>
        <w:rPr>
          <w:rFonts w:hint="eastAsia" w:ascii="Times New Roman" w:hAnsi="Times New Roman" w:eastAsia="楷体_GB2312" w:cs="仿宋_GB2312"/>
          <w:b w:val="0"/>
          <w:bCs/>
          <w:color w:val="auto"/>
          <w:spacing w:val="0"/>
          <w:kern w:val="2"/>
          <w:sz w:val="32"/>
          <w:szCs w:val="32"/>
          <w:lang w:val="en-US" w:eastAsia="zh-CN" w:bidi="ar-SA"/>
        </w:rPr>
      </w:pPr>
      <w:r>
        <w:rPr>
          <w:rFonts w:hint="eastAsia" w:ascii="Times New Roman" w:hAnsi="Times New Roman" w:eastAsia="楷体_GB2312" w:cs="仿宋_GB2312"/>
          <w:b w:val="0"/>
          <w:bCs/>
          <w:color w:val="auto"/>
          <w:spacing w:val="0"/>
          <w:kern w:val="2"/>
          <w:sz w:val="32"/>
          <w:szCs w:val="32"/>
          <w:lang w:val="en-US" w:eastAsia="zh-CN" w:bidi="ar-SA"/>
        </w:rPr>
        <w:t>（十二）省民宗委</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1.结合国家宪法日和重大节日，将法治宣传教育融入民族团结进步创建、民族自治地方成立庆典、少数民族传统体育运动会、少数民族文艺汇演、“五进五好”等活动中，对各族群众和宗教界人士开展经常性的普法宣传教育。</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2.深入学习宣传《民族区域自治法》《宗教事务条例》《湖南省宗教事务条例》等民族、宗教相关政策法规。</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3.派员赴民族乡、宗教团体、宗教院校和部分宗教活动场所进行普法宣传</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outlineLvl w:val="1"/>
        <w:rPr>
          <w:rFonts w:hint="eastAsia" w:ascii="Times New Roman" w:hAnsi="Times New Roman" w:eastAsia="楷体_GB2312" w:cs="仿宋_GB2312"/>
          <w:b w:val="0"/>
          <w:bCs/>
          <w:color w:val="auto"/>
          <w:spacing w:val="0"/>
          <w:kern w:val="2"/>
          <w:sz w:val="32"/>
          <w:szCs w:val="32"/>
          <w:lang w:val="en-US" w:eastAsia="zh-CN" w:bidi="ar-SA"/>
        </w:rPr>
      </w:pPr>
      <w:r>
        <w:rPr>
          <w:rFonts w:hint="eastAsia" w:ascii="Times New Roman" w:hAnsi="Times New Roman" w:eastAsia="楷体_GB2312" w:cs="仿宋_GB2312"/>
          <w:b w:val="0"/>
          <w:bCs/>
          <w:color w:val="auto"/>
          <w:spacing w:val="0"/>
          <w:kern w:val="2"/>
          <w:sz w:val="32"/>
          <w:szCs w:val="32"/>
          <w:lang w:val="en-US" w:eastAsia="zh-CN" w:bidi="ar-SA"/>
        </w:rPr>
        <w:t>（十三）省公安厅</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cs="仿宋_GB2312"/>
          <w:b w:val="0"/>
          <w:bCs/>
          <w:color w:val="auto"/>
          <w:spacing w:val="0"/>
          <w:kern w:val="0"/>
          <w:sz w:val="32"/>
          <w:szCs w:val="32"/>
          <w:lang w:val="en-US" w:eastAsia="zh-CN" w:bidi="ar-SA"/>
        </w:rPr>
      </w:pPr>
      <w:r>
        <w:rPr>
          <w:rFonts w:hint="eastAsia" w:ascii="Times New Roman" w:hAnsi="Times New Roman" w:cs="仿宋_GB2312"/>
          <w:b w:val="0"/>
          <w:bCs/>
          <w:color w:val="auto"/>
          <w:spacing w:val="0"/>
          <w:kern w:val="0"/>
          <w:sz w:val="32"/>
          <w:szCs w:val="32"/>
          <w:lang w:val="en-US" w:eastAsia="zh-CN" w:bidi="ar-SA"/>
        </w:rPr>
        <w:t>1.组织开展“1</w:t>
      </w:r>
      <w:r>
        <w:rPr>
          <w:rFonts w:hint="eastAsia" w:ascii="仿宋" w:hAnsi="仿宋" w:eastAsia="仿宋" w:cs="仿宋"/>
          <w:b w:val="0"/>
          <w:bCs/>
          <w:color w:val="auto"/>
          <w:spacing w:val="0"/>
          <w:kern w:val="0"/>
          <w:sz w:val="32"/>
          <w:szCs w:val="32"/>
          <w:lang w:val="en-US" w:eastAsia="zh-CN" w:bidi="ar-SA"/>
        </w:rPr>
        <w:t>·</w:t>
      </w:r>
      <w:r>
        <w:rPr>
          <w:rFonts w:hint="eastAsia" w:ascii="Times New Roman" w:hAnsi="Times New Roman" w:cs="仿宋_GB2312"/>
          <w:b w:val="0"/>
          <w:bCs/>
          <w:color w:val="auto"/>
          <w:spacing w:val="0"/>
          <w:kern w:val="0"/>
          <w:sz w:val="32"/>
          <w:szCs w:val="32"/>
          <w:lang w:val="en-US" w:eastAsia="zh-CN" w:bidi="ar-SA"/>
        </w:rPr>
        <w:t>10”宣传周主题宣传活动。</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cs="仿宋_GB2312"/>
          <w:b w:val="0"/>
          <w:bCs/>
          <w:color w:val="auto"/>
          <w:spacing w:val="0"/>
          <w:kern w:val="0"/>
          <w:sz w:val="32"/>
          <w:szCs w:val="32"/>
          <w:lang w:val="en-US" w:eastAsia="zh-CN" w:bidi="ar-SA"/>
        </w:rPr>
      </w:pPr>
      <w:r>
        <w:rPr>
          <w:rFonts w:hint="eastAsia" w:ascii="Times New Roman" w:hAnsi="Times New Roman" w:cs="仿宋_GB2312"/>
          <w:b w:val="0"/>
          <w:bCs/>
          <w:color w:val="auto"/>
          <w:spacing w:val="0"/>
          <w:kern w:val="0"/>
          <w:sz w:val="32"/>
          <w:szCs w:val="32"/>
          <w:lang w:val="en-US" w:eastAsia="zh-CN" w:bidi="ar-SA"/>
        </w:rPr>
        <w:t>2.在全国中小学生安全教育日，会同教育部门组织开展校园法治安全教育活动。</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cs="仿宋_GB2312"/>
          <w:b w:val="0"/>
          <w:bCs/>
          <w:color w:val="auto"/>
          <w:spacing w:val="0"/>
          <w:kern w:val="0"/>
          <w:sz w:val="32"/>
          <w:szCs w:val="32"/>
          <w:lang w:val="en-US" w:eastAsia="zh-CN" w:bidi="ar-SA"/>
        </w:rPr>
      </w:pPr>
      <w:r>
        <w:rPr>
          <w:rFonts w:hint="eastAsia" w:ascii="Times New Roman" w:hAnsi="Times New Roman" w:cs="仿宋_GB2312"/>
          <w:b w:val="0"/>
          <w:bCs/>
          <w:color w:val="auto"/>
          <w:spacing w:val="0"/>
          <w:kern w:val="0"/>
          <w:sz w:val="32"/>
          <w:szCs w:val="32"/>
          <w:lang w:val="en-US" w:eastAsia="zh-CN" w:bidi="ar-SA"/>
        </w:rPr>
        <w:t>3.组织开展“5</w:t>
      </w:r>
      <w:r>
        <w:rPr>
          <w:rFonts w:hint="eastAsia" w:ascii="仿宋" w:hAnsi="仿宋" w:eastAsia="仿宋" w:cs="仿宋"/>
          <w:b w:val="0"/>
          <w:bCs/>
          <w:color w:val="auto"/>
          <w:spacing w:val="0"/>
          <w:kern w:val="0"/>
          <w:sz w:val="32"/>
          <w:szCs w:val="32"/>
          <w:lang w:val="en-US" w:eastAsia="zh-CN" w:bidi="ar-SA"/>
        </w:rPr>
        <w:t>·</w:t>
      </w:r>
      <w:r>
        <w:rPr>
          <w:rFonts w:hint="eastAsia" w:ascii="Times New Roman" w:hAnsi="Times New Roman" w:cs="仿宋_GB2312"/>
          <w:b w:val="0"/>
          <w:bCs/>
          <w:color w:val="auto"/>
          <w:spacing w:val="0"/>
          <w:kern w:val="0"/>
          <w:sz w:val="32"/>
          <w:szCs w:val="32"/>
          <w:lang w:val="en-US" w:eastAsia="zh-CN" w:bidi="ar-SA"/>
        </w:rPr>
        <w:t>15”全国打击和防范经济犯罪宣传日主题宣传活动。</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cs="仿宋_GB2312"/>
          <w:b w:val="0"/>
          <w:bCs/>
          <w:color w:val="auto"/>
          <w:spacing w:val="0"/>
          <w:kern w:val="0"/>
          <w:sz w:val="32"/>
          <w:szCs w:val="32"/>
          <w:lang w:val="en-US" w:eastAsia="zh-CN" w:bidi="ar-SA"/>
        </w:rPr>
      </w:pPr>
      <w:r>
        <w:rPr>
          <w:rFonts w:hint="eastAsia" w:ascii="Times New Roman" w:hAnsi="Times New Roman" w:cs="仿宋_GB2312"/>
          <w:b w:val="0"/>
          <w:bCs/>
          <w:color w:val="auto"/>
          <w:spacing w:val="0"/>
          <w:kern w:val="0"/>
          <w:sz w:val="32"/>
          <w:szCs w:val="32"/>
          <w:lang w:val="en-US" w:eastAsia="zh-CN" w:bidi="ar-SA"/>
        </w:rPr>
        <w:t>4.组织开展“6</w:t>
      </w:r>
      <w:r>
        <w:rPr>
          <w:rFonts w:hint="eastAsia" w:ascii="仿宋" w:hAnsi="仿宋" w:eastAsia="仿宋" w:cs="仿宋"/>
          <w:b w:val="0"/>
          <w:bCs/>
          <w:color w:val="auto"/>
          <w:spacing w:val="0"/>
          <w:kern w:val="0"/>
          <w:sz w:val="32"/>
          <w:szCs w:val="32"/>
          <w:lang w:val="en-US" w:eastAsia="zh-CN" w:bidi="ar-SA"/>
        </w:rPr>
        <w:t>·</w:t>
      </w:r>
      <w:r>
        <w:rPr>
          <w:rFonts w:hint="eastAsia" w:ascii="Times New Roman" w:hAnsi="Times New Roman" w:cs="仿宋_GB2312"/>
          <w:b w:val="0"/>
          <w:bCs/>
          <w:color w:val="auto"/>
          <w:spacing w:val="0"/>
          <w:kern w:val="0"/>
          <w:sz w:val="32"/>
          <w:szCs w:val="32"/>
          <w:lang w:val="en-US" w:eastAsia="zh-CN" w:bidi="ar-SA"/>
        </w:rPr>
        <w:t>26”国际禁毒日主题宣传活动。</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cs="仿宋_GB2312"/>
          <w:b w:val="0"/>
          <w:bCs/>
          <w:color w:val="auto"/>
          <w:spacing w:val="0"/>
          <w:kern w:val="0"/>
          <w:sz w:val="32"/>
          <w:szCs w:val="32"/>
          <w:lang w:val="en-US" w:eastAsia="zh-CN" w:bidi="ar-SA"/>
        </w:rPr>
      </w:pPr>
      <w:r>
        <w:rPr>
          <w:rFonts w:hint="eastAsia" w:ascii="Times New Roman" w:hAnsi="Times New Roman" w:cs="仿宋_GB2312"/>
          <w:b w:val="0"/>
          <w:bCs/>
          <w:color w:val="auto"/>
          <w:spacing w:val="0"/>
          <w:kern w:val="0"/>
          <w:sz w:val="32"/>
          <w:szCs w:val="32"/>
          <w:lang w:val="en-US" w:eastAsia="zh-CN" w:bidi="ar-SA"/>
        </w:rPr>
        <w:t>5.组织开展“12</w:t>
      </w:r>
      <w:r>
        <w:rPr>
          <w:rFonts w:hint="eastAsia" w:ascii="仿宋" w:hAnsi="仿宋" w:eastAsia="仿宋" w:cs="仿宋"/>
          <w:b w:val="0"/>
          <w:bCs/>
          <w:color w:val="auto"/>
          <w:spacing w:val="0"/>
          <w:kern w:val="0"/>
          <w:sz w:val="32"/>
          <w:szCs w:val="32"/>
          <w:lang w:val="en-US" w:eastAsia="zh-CN" w:bidi="ar-SA"/>
        </w:rPr>
        <w:t>·</w:t>
      </w:r>
      <w:r>
        <w:rPr>
          <w:rFonts w:hint="eastAsia" w:ascii="Times New Roman" w:hAnsi="Times New Roman" w:cs="仿宋_GB2312"/>
          <w:b w:val="0"/>
          <w:bCs/>
          <w:color w:val="auto"/>
          <w:spacing w:val="0"/>
          <w:kern w:val="0"/>
          <w:sz w:val="32"/>
          <w:szCs w:val="32"/>
          <w:lang w:val="en-US" w:eastAsia="zh-CN" w:bidi="ar-SA"/>
        </w:rPr>
        <w:t>2”全国交通安全日主题宣传活动。</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6.组织开展“反恐怖主义法”宣传周主题活动</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7.深入学习宣传《反有组织犯罪法》</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cs="仿宋_GB2312"/>
          <w:b w:val="0"/>
          <w:bCs/>
          <w:color w:val="auto"/>
          <w:spacing w:val="0"/>
          <w:kern w:val="0"/>
          <w:sz w:val="32"/>
          <w:szCs w:val="32"/>
          <w:lang w:val="en-US" w:eastAsia="zh-CN" w:bidi="ar-SA"/>
        </w:rPr>
      </w:pPr>
      <w:r>
        <w:rPr>
          <w:rFonts w:hint="eastAsia" w:ascii="Times New Roman" w:hAnsi="Times New Roman" w:cs="仿宋_GB2312"/>
          <w:b w:val="0"/>
          <w:bCs/>
          <w:color w:val="auto"/>
          <w:spacing w:val="0"/>
          <w:kern w:val="0"/>
          <w:sz w:val="32"/>
          <w:szCs w:val="32"/>
          <w:lang w:val="en-US" w:eastAsia="zh-CN" w:bidi="ar-SA"/>
        </w:rPr>
        <w:t>8.组织开展预防打击电信诈骗相关普法宣传活动。</w:t>
      </w:r>
    </w:p>
    <w:p>
      <w:pPr>
        <w:pStyle w:val="7"/>
        <w:keepNext w:val="0"/>
        <w:keepLines w:val="0"/>
        <w:pageBreakBefore w:val="0"/>
        <w:widowControl w:val="0"/>
        <w:kinsoku/>
        <w:wordWrap/>
        <w:overflowPunct/>
        <w:topLinePunct w:val="0"/>
        <w:autoSpaceDE/>
        <w:autoSpaceDN/>
        <w:bidi w:val="0"/>
        <w:adjustRightInd/>
        <w:spacing w:line="560" w:lineRule="exact"/>
        <w:textAlignment w:val="auto"/>
        <w:outlineLvl w:val="1"/>
        <w:rPr>
          <w:rFonts w:hint="eastAsia" w:ascii="Times New Roman" w:hAnsi="Times New Roman" w:eastAsia="楷体_GB2312" w:cs="仿宋_GB2312"/>
          <w:b w:val="0"/>
          <w:bCs/>
          <w:color w:val="auto"/>
          <w:spacing w:val="0"/>
          <w:kern w:val="2"/>
          <w:sz w:val="32"/>
          <w:szCs w:val="32"/>
          <w:lang w:val="en-US" w:eastAsia="zh-CN" w:bidi="ar-SA"/>
        </w:rPr>
      </w:pPr>
      <w:r>
        <w:rPr>
          <w:rFonts w:hint="eastAsia" w:ascii="Times New Roman" w:hAnsi="Times New Roman" w:eastAsia="楷体_GB2312" w:cs="仿宋_GB2312"/>
          <w:b w:val="0"/>
          <w:bCs/>
          <w:color w:val="auto"/>
          <w:spacing w:val="0"/>
          <w:kern w:val="2"/>
          <w:sz w:val="32"/>
          <w:szCs w:val="32"/>
          <w:lang w:val="en-US" w:eastAsia="zh-CN" w:bidi="ar-SA"/>
        </w:rPr>
        <w:t>（十四）省民政厅</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1.深入学习宣传《湖南省实施&lt;中华人民共和国慈善法&gt;若干规定》</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2.组织开展2022年度全省“宪法进社区”活动</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cs="仿宋_GB2312"/>
          <w:b w:val="0"/>
          <w:bCs/>
          <w:color w:val="auto"/>
          <w:spacing w:val="0"/>
          <w:kern w:val="0"/>
          <w:sz w:val="32"/>
          <w:szCs w:val="32"/>
          <w:lang w:val="en-US" w:eastAsia="zh-CN" w:bidi="ar-SA"/>
        </w:rPr>
      </w:pPr>
      <w:r>
        <w:rPr>
          <w:rFonts w:hint="eastAsia" w:ascii="Times New Roman" w:hAnsi="Times New Roman" w:cs="仿宋_GB2312"/>
          <w:b w:val="0"/>
          <w:bCs/>
          <w:color w:val="auto"/>
          <w:spacing w:val="0"/>
          <w:kern w:val="0"/>
          <w:sz w:val="32"/>
          <w:szCs w:val="32"/>
          <w:lang w:val="en-US" w:eastAsia="zh-CN" w:bidi="ar-SA"/>
        </w:rPr>
        <w:t>3.开展《社会救助暂行办法》宣传，提升社会救助经办人员的社会救助法规、政策业务水平。</w:t>
      </w:r>
    </w:p>
    <w:p>
      <w:pPr>
        <w:pStyle w:val="7"/>
        <w:keepNext w:val="0"/>
        <w:keepLines w:val="0"/>
        <w:pageBreakBefore w:val="0"/>
        <w:widowControl w:val="0"/>
        <w:kinsoku/>
        <w:wordWrap/>
        <w:overflowPunct/>
        <w:topLinePunct w:val="0"/>
        <w:autoSpaceDE/>
        <w:autoSpaceDN/>
        <w:bidi w:val="0"/>
        <w:adjustRightInd/>
        <w:spacing w:line="560" w:lineRule="exact"/>
        <w:textAlignment w:val="auto"/>
        <w:outlineLvl w:val="1"/>
        <w:rPr>
          <w:rFonts w:hint="eastAsia" w:ascii="Times New Roman" w:hAnsi="Times New Roman" w:eastAsia="楷体_GB2312" w:cs="仿宋_GB2312"/>
          <w:b w:val="0"/>
          <w:bCs/>
          <w:color w:val="auto"/>
          <w:spacing w:val="0"/>
          <w:kern w:val="2"/>
          <w:sz w:val="32"/>
          <w:szCs w:val="32"/>
          <w:lang w:val="en-US" w:eastAsia="zh-CN" w:bidi="ar-SA"/>
        </w:rPr>
      </w:pPr>
      <w:r>
        <w:rPr>
          <w:rFonts w:hint="eastAsia" w:ascii="Times New Roman" w:hAnsi="Times New Roman" w:eastAsia="楷体_GB2312" w:cs="仿宋_GB2312"/>
          <w:b w:val="0"/>
          <w:bCs/>
          <w:color w:val="auto"/>
          <w:spacing w:val="0"/>
          <w:kern w:val="2"/>
          <w:sz w:val="32"/>
          <w:szCs w:val="32"/>
          <w:lang w:val="en-US" w:eastAsia="zh-CN" w:bidi="ar-SA"/>
        </w:rPr>
        <w:t>（十五）省司法厅</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cs="仿宋_GB2312"/>
          <w:b w:val="0"/>
          <w:bCs/>
          <w:color w:val="auto"/>
          <w:spacing w:val="0"/>
          <w:kern w:val="0"/>
          <w:sz w:val="32"/>
          <w:szCs w:val="32"/>
          <w:lang w:val="en-US" w:eastAsia="zh-CN" w:bidi="ar-SA"/>
        </w:rPr>
      </w:pPr>
      <w:r>
        <w:rPr>
          <w:rFonts w:hint="eastAsia" w:ascii="Times New Roman" w:hAnsi="Times New Roman" w:cs="仿宋_GB2312"/>
          <w:b w:val="0"/>
          <w:bCs/>
          <w:color w:val="auto"/>
          <w:spacing w:val="0"/>
          <w:kern w:val="0"/>
          <w:sz w:val="32"/>
          <w:szCs w:val="32"/>
          <w:lang w:val="en-US" w:eastAsia="zh-CN" w:bidi="ar-SA"/>
        </w:rPr>
        <w:t>1.加强对法律服务工作者中国特色社会主义法治理念、宪法和相关法律法规教育培训，把法治教育作为法律服务工作者入职培训、晋职(级)培训、业务培训的必训内容。</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cs="仿宋_GB2312"/>
          <w:b w:val="0"/>
          <w:bCs/>
          <w:color w:val="auto"/>
          <w:spacing w:val="0"/>
          <w:kern w:val="0"/>
          <w:sz w:val="32"/>
          <w:szCs w:val="32"/>
          <w:lang w:val="en-US" w:eastAsia="zh-CN" w:bidi="ar-SA"/>
        </w:rPr>
      </w:pPr>
      <w:r>
        <w:rPr>
          <w:rFonts w:hint="eastAsia" w:ascii="Times New Roman" w:hAnsi="Times New Roman" w:cs="仿宋_GB2312"/>
          <w:b w:val="0"/>
          <w:bCs/>
          <w:color w:val="auto"/>
          <w:spacing w:val="0"/>
          <w:kern w:val="0"/>
          <w:sz w:val="32"/>
          <w:szCs w:val="32"/>
          <w:lang w:val="en-US" w:eastAsia="zh-CN" w:bidi="ar-SA"/>
        </w:rPr>
        <w:t>2.加强对监狱服刑人员法治宣传教育，将法治宣传教育作为监狱教育改造的重要内容。</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cs="仿宋_GB2312"/>
          <w:b w:val="0"/>
          <w:bCs/>
          <w:color w:val="auto"/>
          <w:spacing w:val="0"/>
          <w:kern w:val="0"/>
          <w:sz w:val="32"/>
          <w:szCs w:val="32"/>
          <w:lang w:val="en-US" w:eastAsia="zh-CN" w:bidi="ar-SA"/>
        </w:rPr>
      </w:pPr>
      <w:r>
        <w:rPr>
          <w:rFonts w:hint="eastAsia" w:ascii="Times New Roman" w:hAnsi="Times New Roman" w:cs="仿宋_GB2312"/>
          <w:b w:val="0"/>
          <w:bCs/>
          <w:color w:val="auto"/>
          <w:spacing w:val="0"/>
          <w:kern w:val="0"/>
          <w:sz w:val="32"/>
          <w:szCs w:val="32"/>
          <w:lang w:val="en-US" w:eastAsia="zh-CN" w:bidi="ar-SA"/>
        </w:rPr>
        <w:t>3.将法治宣传教育贯穿戒毒和社区矫正执法各环节，切实提高强制隔离戒毒人员和社区矫正人员的守法意识。</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cs="仿宋_GB2312"/>
          <w:b w:val="0"/>
          <w:bCs/>
          <w:color w:val="auto"/>
          <w:spacing w:val="0"/>
          <w:kern w:val="0"/>
          <w:sz w:val="32"/>
          <w:szCs w:val="32"/>
          <w:lang w:val="en-US" w:eastAsia="zh-CN" w:bidi="ar-SA"/>
        </w:rPr>
      </w:pPr>
      <w:r>
        <w:rPr>
          <w:rFonts w:hint="eastAsia" w:ascii="Times New Roman" w:hAnsi="Times New Roman" w:cs="仿宋_GB2312"/>
          <w:b w:val="0"/>
          <w:bCs/>
          <w:color w:val="auto"/>
          <w:spacing w:val="0"/>
          <w:kern w:val="0"/>
          <w:sz w:val="32"/>
          <w:szCs w:val="32"/>
          <w:lang w:val="en-US" w:eastAsia="zh-CN" w:bidi="ar-SA"/>
        </w:rPr>
        <w:t>4.加强对行政许可申请人、行政处罚对象、投诉人、信访人的普法宣传教育，深入学习宣传《信访工作条例》等法律法规，建立健全行政执法公开、公示制度，提高行政执法的公信力。</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cs="仿宋_GB2312"/>
          <w:b w:val="0"/>
          <w:bCs/>
          <w:color w:val="auto"/>
          <w:spacing w:val="0"/>
          <w:kern w:val="0"/>
          <w:sz w:val="32"/>
          <w:szCs w:val="32"/>
          <w:lang w:val="en-US" w:eastAsia="zh-CN" w:bidi="ar-SA"/>
        </w:rPr>
      </w:pPr>
      <w:r>
        <w:rPr>
          <w:rFonts w:hint="eastAsia" w:ascii="Times New Roman" w:hAnsi="Times New Roman" w:cs="仿宋_GB2312"/>
          <w:b w:val="0"/>
          <w:bCs/>
          <w:color w:val="auto"/>
          <w:spacing w:val="0"/>
          <w:kern w:val="0"/>
          <w:sz w:val="32"/>
          <w:szCs w:val="32"/>
          <w:lang w:val="en-US" w:eastAsia="zh-CN" w:bidi="ar-SA"/>
        </w:rPr>
        <w:t>5.充分利用公共法律服务平台开展法治宣传教育，培育公众法治信仰，引导公众依法理性表达利益诉求、解决矛盾纠纷。</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cs="仿宋_GB2312"/>
          <w:b w:val="0"/>
          <w:bCs/>
          <w:color w:val="auto"/>
          <w:spacing w:val="0"/>
          <w:kern w:val="0"/>
          <w:sz w:val="32"/>
          <w:szCs w:val="32"/>
          <w:lang w:val="en-US" w:eastAsia="zh-CN" w:bidi="ar-SA"/>
        </w:rPr>
      </w:pPr>
      <w:r>
        <w:rPr>
          <w:rFonts w:hint="eastAsia" w:ascii="Times New Roman" w:hAnsi="Times New Roman" w:cs="仿宋_GB2312"/>
          <w:b w:val="0"/>
          <w:bCs/>
          <w:color w:val="auto"/>
          <w:spacing w:val="0"/>
          <w:kern w:val="0"/>
          <w:sz w:val="32"/>
          <w:szCs w:val="32"/>
          <w:lang w:val="en-US" w:eastAsia="zh-CN" w:bidi="ar-SA"/>
        </w:rPr>
        <w:t>6.充分利用“送法下乡”、“4</w:t>
      </w:r>
      <w:r>
        <w:rPr>
          <w:rFonts w:hint="eastAsia" w:ascii="仿宋" w:hAnsi="仿宋" w:eastAsia="仿宋" w:cs="仿宋"/>
          <w:b w:val="0"/>
          <w:bCs/>
          <w:color w:val="auto"/>
          <w:spacing w:val="0"/>
          <w:kern w:val="0"/>
          <w:sz w:val="32"/>
          <w:szCs w:val="32"/>
          <w:lang w:val="en-US" w:eastAsia="zh-CN" w:bidi="ar-SA"/>
        </w:rPr>
        <w:t>·</w:t>
      </w:r>
      <w:r>
        <w:rPr>
          <w:rFonts w:hint="eastAsia" w:ascii="Times New Roman" w:hAnsi="Times New Roman" w:cs="仿宋_GB2312"/>
          <w:b w:val="0"/>
          <w:bCs/>
          <w:color w:val="auto"/>
          <w:spacing w:val="0"/>
          <w:kern w:val="0"/>
          <w:sz w:val="32"/>
          <w:szCs w:val="32"/>
          <w:lang w:val="en-US" w:eastAsia="zh-CN" w:bidi="ar-SA"/>
        </w:rPr>
        <w:t>15”全民国家安全教育日、农村法治宣传教育月、青少年法治宣传教育周、“12</w:t>
      </w:r>
      <w:r>
        <w:rPr>
          <w:rFonts w:hint="eastAsia" w:ascii="仿宋" w:hAnsi="仿宋" w:eastAsia="仿宋" w:cs="仿宋"/>
          <w:b w:val="0"/>
          <w:bCs/>
          <w:color w:val="auto"/>
          <w:spacing w:val="0"/>
          <w:kern w:val="0"/>
          <w:sz w:val="32"/>
          <w:szCs w:val="32"/>
          <w:lang w:val="en-US" w:eastAsia="zh-CN" w:bidi="ar-SA"/>
        </w:rPr>
        <w:t>·</w:t>
      </w:r>
      <w:r>
        <w:rPr>
          <w:rFonts w:hint="eastAsia" w:ascii="Times New Roman" w:hAnsi="Times New Roman" w:cs="仿宋_GB2312"/>
          <w:b w:val="0"/>
          <w:bCs/>
          <w:color w:val="auto"/>
          <w:spacing w:val="0"/>
          <w:kern w:val="0"/>
          <w:sz w:val="32"/>
          <w:szCs w:val="32"/>
          <w:lang w:val="en-US" w:eastAsia="zh-CN" w:bidi="ar-SA"/>
        </w:rPr>
        <w:t>4”国家宪法日等特殊时间节点，开展专题普法宣传活动。</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cs="仿宋_GB2312"/>
          <w:b w:val="0"/>
          <w:bCs/>
          <w:color w:val="auto"/>
          <w:spacing w:val="0"/>
          <w:kern w:val="0"/>
          <w:sz w:val="32"/>
          <w:szCs w:val="32"/>
          <w:lang w:val="en-US" w:eastAsia="zh-CN" w:bidi="ar-SA"/>
        </w:rPr>
      </w:pPr>
      <w:r>
        <w:rPr>
          <w:rFonts w:hint="eastAsia" w:ascii="Times New Roman" w:hAnsi="Times New Roman" w:cs="仿宋_GB2312"/>
          <w:b w:val="0"/>
          <w:bCs/>
          <w:color w:val="auto"/>
          <w:spacing w:val="0"/>
          <w:kern w:val="0"/>
          <w:sz w:val="32"/>
          <w:szCs w:val="32"/>
          <w:lang w:val="en-US" w:eastAsia="zh-CN" w:bidi="ar-SA"/>
        </w:rPr>
        <w:t>7.继续开展最美公益普法集体（个人）宣传展示活动，凝聚全社会普法合力。</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8.利用湖南司法行政网、12348湖南法网·如法网、湖南普法网和湖南司法行政微博、湖南司法行政微信公众号等媒体平台，结合司法行政执法实践有针对性地宣传解读相关法律法规</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cs="仿宋_GB2312"/>
          <w:b w:val="0"/>
          <w:bCs/>
          <w:color w:val="auto"/>
          <w:spacing w:val="0"/>
          <w:kern w:val="0"/>
          <w:sz w:val="32"/>
          <w:szCs w:val="32"/>
          <w:lang w:val="en-US" w:eastAsia="zh-CN" w:bidi="ar-SA"/>
        </w:rPr>
      </w:pPr>
      <w:r>
        <w:rPr>
          <w:rFonts w:hint="eastAsia" w:ascii="Times New Roman" w:hAnsi="Times New Roman" w:cs="仿宋_GB2312"/>
          <w:b w:val="0"/>
          <w:bCs/>
          <w:color w:val="auto"/>
          <w:spacing w:val="0"/>
          <w:kern w:val="0"/>
          <w:sz w:val="32"/>
          <w:szCs w:val="32"/>
          <w:lang w:val="en-US" w:eastAsia="zh-CN" w:bidi="ar-SA"/>
        </w:rPr>
        <w:t>9.深入学习宣传《反有组织犯罪法》。</w:t>
      </w:r>
    </w:p>
    <w:p>
      <w:pPr>
        <w:pStyle w:val="7"/>
        <w:keepNext w:val="0"/>
        <w:keepLines w:val="0"/>
        <w:pageBreakBefore w:val="0"/>
        <w:widowControl w:val="0"/>
        <w:kinsoku/>
        <w:wordWrap/>
        <w:overflowPunct/>
        <w:topLinePunct w:val="0"/>
        <w:autoSpaceDE/>
        <w:autoSpaceDN/>
        <w:bidi w:val="0"/>
        <w:adjustRightInd/>
        <w:spacing w:line="560" w:lineRule="exact"/>
        <w:textAlignment w:val="auto"/>
        <w:outlineLvl w:val="1"/>
        <w:rPr>
          <w:rFonts w:hint="eastAsia" w:ascii="Times New Roman" w:hAnsi="Times New Roman" w:eastAsia="楷体_GB2312" w:cs="仿宋_GB2312"/>
          <w:b w:val="0"/>
          <w:bCs/>
          <w:color w:val="auto"/>
          <w:spacing w:val="0"/>
          <w:kern w:val="2"/>
          <w:sz w:val="32"/>
          <w:szCs w:val="32"/>
          <w:lang w:val="en-US" w:eastAsia="zh-CN" w:bidi="ar-SA"/>
        </w:rPr>
      </w:pPr>
      <w:r>
        <w:rPr>
          <w:rFonts w:hint="eastAsia" w:ascii="Times New Roman" w:hAnsi="Times New Roman" w:eastAsia="楷体_GB2312" w:cs="仿宋_GB2312"/>
          <w:b w:val="0"/>
          <w:bCs/>
          <w:color w:val="auto"/>
          <w:spacing w:val="0"/>
          <w:kern w:val="2"/>
          <w:sz w:val="32"/>
          <w:szCs w:val="32"/>
          <w:lang w:val="en-US" w:eastAsia="zh-CN" w:bidi="ar-SA"/>
        </w:rPr>
        <w:t>（十六）省财政厅</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1.深入学习宣传《行政处罚法》。组织一次现有行政执法人员的集中教育培训，并持续做好新上岗行政执法人员培训工作。编纂一期《行政处罚法》相关内容的《财政法治工作动态》，指导厅执法机构和市县财政部门工作。严格按照《行政处罚法》开展财政执法，并在执法过程向行政相对人普法</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2.深入学习宣传《印花税法》。依托省财政厅门户网、“湖南财政”微信公众号等网络平台进行宣传。编印《印花税法》宣传资料，放置在办事大厅供群众取阅。督促指导市县财政部门开展《印花税法》宣传</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3.深入学习宣传《道路交通事故社会救助基金管理办法》。印发湖南省实施细则，通过政府门户网站、官方微信公众号、举办专题讲座等多渠道全方位宣传解读《细则》。财政部门牵头，组织相关部门通过多种渠道加强救助基金有关政策的宣传和提示</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4.深入学习宣传《事业单位财务规则》。在向事业单位管理服务过程中普及《规则》相关内容。根据财政部和省相关要求开展有关普法活动</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5.深入学习宣传《财政行政处罚听证实施办法》。在执法过程中，通过依法出具执法文书、进行法律法规解读等形式宣传《办法》有关内容。通过举行听证会，对行政相对人和社会公众起到普及教育作用</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cs="仿宋_GB2312"/>
          <w:b w:val="0"/>
          <w:bCs/>
          <w:color w:val="auto"/>
          <w:spacing w:val="0"/>
          <w:kern w:val="0"/>
          <w:sz w:val="32"/>
          <w:szCs w:val="32"/>
          <w:lang w:val="en-US" w:eastAsia="zh-CN" w:bidi="ar-SA"/>
        </w:rPr>
      </w:pPr>
      <w:r>
        <w:rPr>
          <w:rFonts w:hint="eastAsia" w:ascii="Times New Roman" w:hAnsi="Times New Roman" w:cs="仿宋_GB2312"/>
          <w:b w:val="0"/>
          <w:bCs/>
          <w:color w:val="auto"/>
          <w:spacing w:val="0"/>
          <w:kern w:val="0"/>
          <w:sz w:val="32"/>
          <w:szCs w:val="32"/>
          <w:lang w:val="en-US" w:eastAsia="zh-CN" w:bidi="ar-SA"/>
        </w:rPr>
        <w:t>6.深入学习宣传《政府采购框架协议采购方式管理暂行办法》。在湖南政府采购网、中国湖南政府采购网、红网的政府采购频道和各类报刊杂志，对《办法》开展多方式宣传。组织对采购系统监管人员的法律法规培训和知识竞赛，配合组织开展旁听庭审活动，并开展学习交流。通过线上线下相结合的方式，开展对采购人、专家、代理机构和供应商的专题培训。加强对支部共建点有针对性地宣传普及法律法规。在执法过程中普法，在开展对采购人、专家、代理机构的考核检查和评价工作中普及《办法》有关内容。</w:t>
      </w:r>
    </w:p>
    <w:p>
      <w:pPr>
        <w:pStyle w:val="7"/>
        <w:keepNext w:val="0"/>
        <w:keepLines w:val="0"/>
        <w:pageBreakBefore w:val="0"/>
        <w:widowControl w:val="0"/>
        <w:kinsoku/>
        <w:wordWrap/>
        <w:overflowPunct/>
        <w:topLinePunct w:val="0"/>
        <w:autoSpaceDE/>
        <w:autoSpaceDN/>
        <w:bidi w:val="0"/>
        <w:adjustRightInd/>
        <w:spacing w:line="560" w:lineRule="exact"/>
        <w:textAlignment w:val="auto"/>
        <w:outlineLvl w:val="1"/>
        <w:rPr>
          <w:rFonts w:hint="eastAsia" w:ascii="Times New Roman" w:hAnsi="Times New Roman" w:eastAsia="楷体_GB2312" w:cs="仿宋_GB2312"/>
          <w:b w:val="0"/>
          <w:bCs/>
          <w:color w:val="auto"/>
          <w:spacing w:val="0"/>
          <w:kern w:val="2"/>
          <w:sz w:val="32"/>
          <w:szCs w:val="32"/>
          <w:lang w:val="en-US" w:eastAsia="zh-CN" w:bidi="ar-SA"/>
        </w:rPr>
      </w:pPr>
      <w:r>
        <w:rPr>
          <w:rFonts w:hint="eastAsia" w:ascii="Times New Roman" w:hAnsi="Times New Roman" w:eastAsia="楷体_GB2312" w:cs="仿宋_GB2312"/>
          <w:b w:val="0"/>
          <w:bCs/>
          <w:color w:val="auto"/>
          <w:spacing w:val="0"/>
          <w:kern w:val="2"/>
          <w:sz w:val="32"/>
          <w:szCs w:val="32"/>
          <w:lang w:val="en-US" w:eastAsia="zh-CN" w:bidi="ar-SA"/>
        </w:rPr>
        <w:t>（十七）省人社厅</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default" w:ascii="Times New Roman" w:hAnsi="Times New Roman" w:cs="仿宋_GB2312"/>
          <w:b w:val="0"/>
          <w:bCs/>
          <w:color w:val="auto"/>
          <w:spacing w:val="0"/>
          <w:kern w:val="0"/>
          <w:sz w:val="32"/>
          <w:szCs w:val="32"/>
          <w:lang w:val="en-US" w:eastAsia="zh-CN" w:bidi="ar-SA"/>
        </w:rPr>
        <w:t>1</w:t>
      </w:r>
      <w:r>
        <w:rPr>
          <w:rFonts w:hint="eastAsia" w:ascii="Times New Roman" w:hAnsi="Times New Roman" w:cs="仿宋_GB2312"/>
          <w:b w:val="0"/>
          <w:bCs/>
          <w:color w:val="auto"/>
          <w:spacing w:val="0"/>
          <w:kern w:val="0"/>
          <w:sz w:val="32"/>
          <w:szCs w:val="32"/>
          <w:lang w:val="en-US" w:eastAsia="zh-CN" w:bidi="ar-SA"/>
        </w:rPr>
        <w:t>.</w:t>
      </w:r>
      <w:r>
        <w:rPr>
          <w:rFonts w:hint="default" w:ascii="Times New Roman" w:hAnsi="Times New Roman" w:cs="仿宋_GB2312"/>
          <w:b w:val="0"/>
          <w:bCs/>
          <w:color w:val="auto"/>
          <w:spacing w:val="0"/>
          <w:kern w:val="0"/>
          <w:sz w:val="32"/>
          <w:szCs w:val="32"/>
          <w:lang w:val="en-US" w:eastAsia="zh-CN" w:bidi="ar-SA"/>
        </w:rPr>
        <w:t>把普法宣传融入社会保险各项业务经办工作中，对参保单位、参保群众等进行社会保险政策法规宣传教育</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default" w:ascii="Times New Roman" w:hAnsi="Times New Roman" w:cs="仿宋_GB2312"/>
          <w:b w:val="0"/>
          <w:bCs/>
          <w:color w:val="auto"/>
          <w:spacing w:val="0"/>
          <w:kern w:val="0"/>
          <w:sz w:val="32"/>
          <w:szCs w:val="32"/>
          <w:lang w:val="en-US" w:eastAsia="zh-CN" w:bidi="ar-SA"/>
        </w:rPr>
        <w:t>2</w:t>
      </w:r>
      <w:r>
        <w:rPr>
          <w:rFonts w:hint="eastAsia" w:ascii="Times New Roman" w:hAnsi="Times New Roman" w:cs="仿宋_GB2312"/>
          <w:b w:val="0"/>
          <w:bCs/>
          <w:color w:val="auto"/>
          <w:spacing w:val="0"/>
          <w:kern w:val="0"/>
          <w:sz w:val="32"/>
          <w:szCs w:val="32"/>
          <w:lang w:val="en-US" w:eastAsia="zh-CN" w:bidi="ar-SA"/>
        </w:rPr>
        <w:t>.</w:t>
      </w:r>
      <w:r>
        <w:rPr>
          <w:rFonts w:hint="default" w:ascii="Times New Roman" w:hAnsi="Times New Roman" w:cs="仿宋_GB2312"/>
          <w:b w:val="0"/>
          <w:bCs/>
          <w:color w:val="auto"/>
          <w:spacing w:val="0"/>
          <w:kern w:val="0"/>
          <w:sz w:val="32"/>
          <w:szCs w:val="32"/>
          <w:lang w:val="en-US" w:eastAsia="zh-CN" w:bidi="ar-SA"/>
        </w:rPr>
        <w:t>将普法宣传贯穿于劳动保障执法全过程，广泛宣传劳动保障法律法规</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default" w:ascii="Times New Roman" w:hAnsi="Times New Roman" w:cs="仿宋_GB2312"/>
          <w:b w:val="0"/>
          <w:bCs/>
          <w:color w:val="auto"/>
          <w:spacing w:val="0"/>
          <w:kern w:val="0"/>
          <w:sz w:val="32"/>
          <w:szCs w:val="32"/>
          <w:lang w:val="en-US" w:eastAsia="zh-CN" w:bidi="ar-SA"/>
        </w:rPr>
        <w:t>3</w:t>
      </w:r>
      <w:r>
        <w:rPr>
          <w:rFonts w:hint="eastAsia" w:ascii="Times New Roman" w:hAnsi="Times New Roman" w:cs="仿宋_GB2312"/>
          <w:b w:val="0"/>
          <w:bCs/>
          <w:color w:val="auto"/>
          <w:spacing w:val="0"/>
          <w:kern w:val="0"/>
          <w:sz w:val="32"/>
          <w:szCs w:val="32"/>
          <w:lang w:val="en-US" w:eastAsia="zh-CN" w:bidi="ar-SA"/>
        </w:rPr>
        <w:t>.</w:t>
      </w:r>
      <w:r>
        <w:rPr>
          <w:rFonts w:hint="default" w:ascii="Times New Roman" w:hAnsi="Times New Roman" w:cs="仿宋_GB2312"/>
          <w:b w:val="0"/>
          <w:bCs/>
          <w:color w:val="auto"/>
          <w:spacing w:val="0"/>
          <w:kern w:val="0"/>
          <w:sz w:val="32"/>
          <w:szCs w:val="32"/>
          <w:lang w:val="en-US" w:eastAsia="zh-CN" w:bidi="ar-SA"/>
        </w:rPr>
        <w:t>在就业援助月、春风行动、民营企业招聘周、高校毕业生就业服务月等活动中，按计划开展就业创业政策法规宣传活动</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cs="仿宋_GB2312"/>
          <w:b w:val="0"/>
          <w:bCs/>
          <w:color w:val="auto"/>
          <w:spacing w:val="0"/>
          <w:kern w:val="0"/>
          <w:sz w:val="32"/>
          <w:szCs w:val="32"/>
          <w:lang w:val="en-US" w:eastAsia="zh-CN" w:bidi="ar-SA"/>
        </w:rPr>
      </w:pPr>
      <w:r>
        <w:rPr>
          <w:rFonts w:hint="default" w:ascii="Times New Roman" w:hAnsi="Times New Roman" w:cs="仿宋_GB2312"/>
          <w:b w:val="0"/>
          <w:bCs/>
          <w:color w:val="auto"/>
          <w:spacing w:val="0"/>
          <w:kern w:val="0"/>
          <w:sz w:val="32"/>
          <w:szCs w:val="32"/>
          <w:lang w:val="en-US" w:eastAsia="zh-CN" w:bidi="ar-SA"/>
        </w:rPr>
        <w:t>4</w:t>
      </w:r>
      <w:r>
        <w:rPr>
          <w:rFonts w:hint="eastAsia" w:ascii="Times New Roman" w:hAnsi="Times New Roman" w:cs="仿宋_GB2312"/>
          <w:b w:val="0"/>
          <w:bCs/>
          <w:color w:val="auto"/>
          <w:spacing w:val="0"/>
          <w:kern w:val="0"/>
          <w:sz w:val="32"/>
          <w:szCs w:val="32"/>
          <w:lang w:val="en-US" w:eastAsia="zh-CN" w:bidi="ar-SA"/>
        </w:rPr>
        <w:t>.</w:t>
      </w:r>
      <w:r>
        <w:rPr>
          <w:rFonts w:hint="default" w:ascii="Times New Roman" w:hAnsi="Times New Roman" w:cs="仿宋_GB2312"/>
          <w:b w:val="0"/>
          <w:bCs/>
          <w:color w:val="auto"/>
          <w:spacing w:val="0"/>
          <w:kern w:val="0"/>
          <w:sz w:val="32"/>
          <w:szCs w:val="32"/>
          <w:lang w:val="en-US" w:eastAsia="zh-CN" w:bidi="ar-SA"/>
        </w:rPr>
        <w:t>开展《关于切实加强社会保险基金监管工作的意见》学习宣讲活动。在10月开展社会保险基金风险专题</w:t>
      </w:r>
      <w:r>
        <w:rPr>
          <w:rFonts w:hint="eastAsia" w:ascii="Times New Roman" w:hAnsi="Times New Roman" w:cs="仿宋_GB2312"/>
          <w:b w:val="0"/>
          <w:bCs/>
          <w:color w:val="auto"/>
          <w:spacing w:val="0"/>
          <w:kern w:val="0"/>
          <w:sz w:val="32"/>
          <w:szCs w:val="32"/>
          <w:lang w:val="en-US" w:eastAsia="zh-CN" w:bidi="ar-SA"/>
        </w:rPr>
        <w:t>“</w:t>
      </w:r>
      <w:r>
        <w:rPr>
          <w:rFonts w:hint="default" w:ascii="Times New Roman" w:hAnsi="Times New Roman" w:cs="仿宋_GB2312"/>
          <w:b w:val="0"/>
          <w:bCs/>
          <w:color w:val="auto"/>
          <w:spacing w:val="0"/>
          <w:kern w:val="0"/>
          <w:sz w:val="32"/>
          <w:szCs w:val="32"/>
          <w:lang w:val="en-US" w:eastAsia="zh-CN" w:bidi="ar-SA"/>
        </w:rPr>
        <w:t>警示教育月</w:t>
      </w:r>
      <w:r>
        <w:rPr>
          <w:rFonts w:hint="eastAsia" w:ascii="Times New Roman" w:hAnsi="Times New Roman" w:cs="仿宋_GB2312"/>
          <w:b w:val="0"/>
          <w:bCs/>
          <w:color w:val="auto"/>
          <w:spacing w:val="0"/>
          <w:kern w:val="0"/>
          <w:sz w:val="32"/>
          <w:szCs w:val="32"/>
          <w:lang w:val="en-US" w:eastAsia="zh-CN" w:bidi="ar-SA"/>
        </w:rPr>
        <w:t>”</w:t>
      </w:r>
      <w:r>
        <w:rPr>
          <w:rFonts w:hint="default" w:ascii="Times New Roman" w:hAnsi="Times New Roman" w:cs="仿宋_GB2312"/>
          <w:b w:val="0"/>
          <w:bCs/>
          <w:color w:val="auto"/>
          <w:spacing w:val="0"/>
          <w:kern w:val="0"/>
          <w:sz w:val="32"/>
          <w:szCs w:val="32"/>
          <w:lang w:val="en-US" w:eastAsia="zh-CN" w:bidi="ar-SA"/>
        </w:rPr>
        <w:t>活动。</w:t>
      </w:r>
    </w:p>
    <w:p>
      <w:pPr>
        <w:pStyle w:val="7"/>
        <w:keepNext w:val="0"/>
        <w:keepLines w:val="0"/>
        <w:pageBreakBefore w:val="0"/>
        <w:widowControl w:val="0"/>
        <w:kinsoku/>
        <w:wordWrap/>
        <w:overflowPunct/>
        <w:topLinePunct w:val="0"/>
        <w:autoSpaceDE/>
        <w:autoSpaceDN/>
        <w:bidi w:val="0"/>
        <w:adjustRightInd/>
        <w:spacing w:line="560" w:lineRule="exact"/>
        <w:textAlignment w:val="auto"/>
        <w:outlineLvl w:val="1"/>
        <w:rPr>
          <w:rFonts w:hint="eastAsia" w:ascii="Times New Roman" w:hAnsi="Times New Roman" w:eastAsia="楷体_GB2312" w:cs="仿宋_GB2312"/>
          <w:b w:val="0"/>
          <w:bCs/>
          <w:color w:val="auto"/>
          <w:spacing w:val="0"/>
          <w:kern w:val="2"/>
          <w:sz w:val="32"/>
          <w:szCs w:val="32"/>
          <w:lang w:val="en-US" w:eastAsia="zh-CN" w:bidi="ar-SA"/>
        </w:rPr>
      </w:pPr>
      <w:r>
        <w:rPr>
          <w:rFonts w:hint="eastAsia" w:ascii="Times New Roman" w:hAnsi="Times New Roman" w:eastAsia="楷体_GB2312" w:cs="仿宋_GB2312"/>
          <w:b w:val="0"/>
          <w:bCs/>
          <w:color w:val="auto"/>
          <w:spacing w:val="0"/>
          <w:kern w:val="2"/>
          <w:sz w:val="32"/>
          <w:szCs w:val="32"/>
          <w:lang w:val="en-US" w:eastAsia="zh-CN" w:bidi="ar-SA"/>
        </w:rPr>
        <w:t>（十八）省自然资源厅</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1.编印《湖南省自然资源法规手册（2021年）》</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2.举办《民法典》专题讲座（共12期）</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3.开展土地管理“一法一条例一办法”专题宣讲。通过组织全省系统知识竞赛，印制土地管理宣传标语、组织面向各级政府及各级自然资源主管部门的政策宣讲等活动，广泛宣贯“一法一条例一办法”</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4.组织厅机关及厅直属单位参加《湖南省实施&lt;土地管理法&gt;办法》测试</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5.开展耕地保护专项宣传活动</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6.利用“4</w:t>
      </w:r>
      <w:r>
        <w:rPr>
          <w:rFonts w:hint="eastAsia" w:ascii="仿宋" w:hAnsi="仿宋" w:eastAsia="仿宋" w:cs="仿宋"/>
          <w:b w:val="0"/>
          <w:bCs/>
          <w:color w:val="auto"/>
          <w:spacing w:val="0"/>
          <w:kern w:val="0"/>
          <w:sz w:val="32"/>
          <w:szCs w:val="32"/>
          <w:lang w:val="en-US" w:eastAsia="zh-CN" w:bidi="ar-SA"/>
        </w:rPr>
        <w:t>·</w:t>
      </w:r>
      <w:r>
        <w:rPr>
          <w:rFonts w:hint="eastAsia" w:ascii="Times New Roman" w:hAnsi="Times New Roman" w:cs="仿宋_GB2312"/>
          <w:b w:val="0"/>
          <w:bCs/>
          <w:color w:val="auto"/>
          <w:spacing w:val="0"/>
          <w:kern w:val="0"/>
          <w:sz w:val="32"/>
          <w:szCs w:val="32"/>
          <w:lang w:val="en-US" w:eastAsia="zh-CN" w:bidi="ar-SA"/>
        </w:rPr>
        <w:t>22”地球日、“6</w:t>
      </w:r>
      <w:r>
        <w:rPr>
          <w:rFonts w:hint="eastAsia" w:ascii="仿宋" w:hAnsi="仿宋" w:eastAsia="仿宋" w:cs="仿宋"/>
          <w:b w:val="0"/>
          <w:bCs/>
          <w:color w:val="auto"/>
          <w:spacing w:val="0"/>
          <w:kern w:val="0"/>
          <w:sz w:val="32"/>
          <w:szCs w:val="32"/>
          <w:lang w:val="en-US" w:eastAsia="zh-CN" w:bidi="ar-SA"/>
        </w:rPr>
        <w:t>·</w:t>
      </w:r>
      <w:r>
        <w:rPr>
          <w:rFonts w:hint="eastAsia" w:ascii="Times New Roman" w:hAnsi="Times New Roman" w:cs="仿宋_GB2312"/>
          <w:b w:val="0"/>
          <w:bCs/>
          <w:color w:val="auto"/>
          <w:spacing w:val="0"/>
          <w:kern w:val="0"/>
          <w:sz w:val="32"/>
          <w:szCs w:val="32"/>
          <w:lang w:val="en-US" w:eastAsia="zh-CN" w:bidi="ar-SA"/>
        </w:rPr>
        <w:t>25”土地日、“8</w:t>
      </w:r>
      <w:r>
        <w:rPr>
          <w:rFonts w:hint="eastAsia" w:ascii="仿宋" w:hAnsi="仿宋" w:eastAsia="仿宋" w:cs="仿宋"/>
          <w:b w:val="0"/>
          <w:bCs/>
          <w:color w:val="auto"/>
          <w:spacing w:val="0"/>
          <w:kern w:val="0"/>
          <w:sz w:val="32"/>
          <w:szCs w:val="32"/>
          <w:lang w:val="en-US" w:eastAsia="zh-CN" w:bidi="ar-SA"/>
        </w:rPr>
        <w:t>·</w:t>
      </w:r>
      <w:r>
        <w:rPr>
          <w:rFonts w:hint="eastAsia" w:ascii="Times New Roman" w:hAnsi="Times New Roman" w:cs="仿宋_GB2312"/>
          <w:b w:val="0"/>
          <w:bCs/>
          <w:color w:val="auto"/>
          <w:spacing w:val="0"/>
          <w:kern w:val="0"/>
          <w:sz w:val="32"/>
          <w:szCs w:val="32"/>
          <w:lang w:val="en-US" w:eastAsia="zh-CN" w:bidi="ar-SA"/>
        </w:rPr>
        <w:t>29”测绘日、“12</w:t>
      </w:r>
      <w:r>
        <w:rPr>
          <w:rFonts w:hint="eastAsia" w:ascii="仿宋" w:hAnsi="仿宋" w:eastAsia="仿宋" w:cs="仿宋"/>
          <w:b w:val="0"/>
          <w:bCs/>
          <w:color w:val="auto"/>
          <w:spacing w:val="0"/>
          <w:kern w:val="0"/>
          <w:sz w:val="32"/>
          <w:szCs w:val="32"/>
          <w:lang w:val="en-US" w:eastAsia="zh-CN" w:bidi="ar-SA"/>
        </w:rPr>
        <w:t>·</w:t>
      </w:r>
      <w:r>
        <w:rPr>
          <w:rFonts w:hint="eastAsia" w:ascii="Times New Roman" w:hAnsi="Times New Roman" w:cs="仿宋_GB2312"/>
          <w:b w:val="0"/>
          <w:bCs/>
          <w:color w:val="auto"/>
          <w:spacing w:val="0"/>
          <w:kern w:val="0"/>
          <w:sz w:val="32"/>
          <w:szCs w:val="32"/>
          <w:lang w:val="en-US" w:eastAsia="zh-CN" w:bidi="ar-SA"/>
        </w:rPr>
        <w:t>4”国家宪法日等重要时间节点开展集中普法宣传活动，学习宣传宪法和自然资源相关法律法规，提升系统干部</w:t>
      </w:r>
      <w:r>
        <w:rPr>
          <w:rFonts w:hint="eastAsia" w:ascii="Times New Roman" w:hAnsi="Times New Roman" w:cs="仿宋_GB2312"/>
          <w:b w:val="0"/>
          <w:bCs/>
          <w:color w:val="auto"/>
          <w:spacing w:val="-6"/>
          <w:kern w:val="0"/>
          <w:sz w:val="32"/>
          <w:szCs w:val="32"/>
          <w:lang w:val="en-US" w:eastAsia="zh-CN" w:bidi="ar-SA"/>
        </w:rPr>
        <w:t>职工及人民群众的法治意识，为法治自然资源建设营造良好氛围</w:t>
      </w:r>
      <w:r>
        <w:rPr>
          <w:rFonts w:hint="default" w:ascii="Times New Roman" w:hAnsi="Times New Roman" w:cs="仿宋_GB2312"/>
          <w:b w:val="0"/>
          <w:bCs/>
          <w:color w:val="auto"/>
          <w:spacing w:val="-6"/>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7.组织开展防灾减灾宣传活动，4-12月在全省系统开展防灾减灾宣传，提升系统干部职工及社会群众防灾减灾能力，正确处理地质灾害</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8.组织开展安全生产宣传活动，4-12月在全省系统开展安全生产宣传，并检查企业单位安全生产情况，提升系统干部职工及社会群众安全生产意识，减少、避免安全事故发生</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cs="仿宋_GB2312"/>
          <w:b w:val="0"/>
          <w:bCs/>
          <w:color w:val="auto"/>
          <w:spacing w:val="0"/>
          <w:kern w:val="0"/>
          <w:sz w:val="32"/>
          <w:szCs w:val="32"/>
          <w:lang w:val="en-US" w:eastAsia="zh-CN" w:bidi="ar-SA"/>
        </w:rPr>
      </w:pPr>
      <w:r>
        <w:rPr>
          <w:rFonts w:hint="eastAsia" w:ascii="Times New Roman" w:hAnsi="Times New Roman" w:cs="仿宋_GB2312"/>
          <w:b w:val="0"/>
          <w:bCs/>
          <w:color w:val="auto"/>
          <w:spacing w:val="0"/>
          <w:kern w:val="0"/>
          <w:sz w:val="32"/>
          <w:szCs w:val="32"/>
          <w:lang w:val="en-US" w:eastAsia="zh-CN" w:bidi="ar-SA"/>
        </w:rPr>
        <w:t>9.开展保守国家秘密法专项宣传。</w:t>
      </w:r>
    </w:p>
    <w:p>
      <w:pPr>
        <w:pStyle w:val="7"/>
        <w:keepNext w:val="0"/>
        <w:keepLines w:val="0"/>
        <w:pageBreakBefore w:val="0"/>
        <w:widowControl w:val="0"/>
        <w:kinsoku/>
        <w:wordWrap/>
        <w:overflowPunct/>
        <w:topLinePunct w:val="0"/>
        <w:autoSpaceDE/>
        <w:autoSpaceDN/>
        <w:bidi w:val="0"/>
        <w:adjustRightInd/>
        <w:spacing w:line="560" w:lineRule="exact"/>
        <w:textAlignment w:val="auto"/>
        <w:outlineLvl w:val="1"/>
        <w:rPr>
          <w:rFonts w:hint="eastAsia" w:ascii="Times New Roman" w:hAnsi="Times New Roman" w:eastAsia="楷体_GB2312" w:cs="仿宋_GB2312"/>
          <w:b w:val="0"/>
          <w:bCs/>
          <w:color w:val="auto"/>
          <w:spacing w:val="0"/>
          <w:kern w:val="2"/>
          <w:sz w:val="32"/>
          <w:szCs w:val="32"/>
          <w:lang w:val="en-US" w:eastAsia="zh-CN" w:bidi="ar-SA"/>
        </w:rPr>
      </w:pPr>
      <w:r>
        <w:rPr>
          <w:rFonts w:hint="eastAsia" w:ascii="Times New Roman" w:hAnsi="Times New Roman" w:eastAsia="楷体_GB2312" w:cs="仿宋_GB2312"/>
          <w:b w:val="0"/>
          <w:bCs/>
          <w:color w:val="auto"/>
          <w:spacing w:val="0"/>
          <w:kern w:val="2"/>
          <w:sz w:val="32"/>
          <w:szCs w:val="32"/>
          <w:lang w:val="en-US" w:eastAsia="zh-CN" w:bidi="ar-SA"/>
        </w:rPr>
        <w:t>（十九）省生态环境厅</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1.开展《宪法》《民法典》《环境保护法》等法律法规集中宣传活动，每年至少1次</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2.适时组织开展《土壤污染防治法》《湖南省实施&lt;中华人民共和国土壤污染防治法&gt;办法》的学习宣传</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3.适时组织开展《固体废物污染环境防治法》《湖南省实施&lt;中华人民共和国固体废物污染环境防治法&gt;办法》的学习宣传</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4.适时组织开展《大气污染防治法》《噪声污染防治法》《湖南省大气污染防治条例》的学习宣传</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US" w:eastAsia="zh-CN" w:bidi="ar-SA"/>
        </w:rPr>
      </w:pPr>
      <w:r>
        <w:rPr>
          <w:rFonts w:hint="eastAsia" w:ascii="Times New Roman" w:hAnsi="Times New Roman" w:cs="仿宋_GB2312"/>
          <w:b w:val="0"/>
          <w:bCs/>
          <w:color w:val="auto"/>
          <w:spacing w:val="0"/>
          <w:kern w:val="0"/>
          <w:sz w:val="32"/>
          <w:szCs w:val="32"/>
          <w:lang w:val="en-US" w:eastAsia="zh-CN" w:bidi="ar-SA"/>
        </w:rPr>
        <w:t>5.适时组织开展《长江保护法》《湖南省洞庭湖保护条例》学习宣传。</w:t>
      </w:r>
    </w:p>
    <w:p>
      <w:pPr>
        <w:pStyle w:val="7"/>
        <w:keepNext w:val="0"/>
        <w:keepLines w:val="0"/>
        <w:pageBreakBefore w:val="0"/>
        <w:widowControl w:val="0"/>
        <w:kinsoku/>
        <w:wordWrap/>
        <w:overflowPunct/>
        <w:topLinePunct w:val="0"/>
        <w:autoSpaceDE/>
        <w:autoSpaceDN/>
        <w:bidi w:val="0"/>
        <w:adjustRightInd/>
        <w:spacing w:line="560" w:lineRule="exact"/>
        <w:textAlignment w:val="auto"/>
        <w:outlineLvl w:val="1"/>
        <w:rPr>
          <w:rFonts w:hint="eastAsia" w:ascii="Times New Roman" w:hAnsi="Times New Roman" w:eastAsia="楷体_GB2312" w:cs="仿宋_GB2312"/>
          <w:b w:val="0"/>
          <w:bCs/>
          <w:color w:val="auto"/>
          <w:spacing w:val="0"/>
          <w:kern w:val="2"/>
          <w:sz w:val="32"/>
          <w:szCs w:val="32"/>
          <w:lang w:val="en-US" w:eastAsia="zh-CN" w:bidi="ar-SA"/>
        </w:rPr>
      </w:pPr>
      <w:r>
        <w:rPr>
          <w:rFonts w:hint="eastAsia" w:ascii="Times New Roman" w:hAnsi="Times New Roman" w:eastAsia="楷体_GB2312" w:cs="仿宋_GB2312"/>
          <w:b w:val="0"/>
          <w:bCs/>
          <w:color w:val="auto"/>
          <w:spacing w:val="0"/>
          <w:kern w:val="2"/>
          <w:sz w:val="32"/>
          <w:szCs w:val="32"/>
          <w:lang w:val="en-US" w:eastAsia="zh-CN" w:bidi="ar-SA"/>
        </w:rPr>
        <w:t>（二十）省住建厅</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1.通过在厅官网、公众号等平台发布宣传《反有组织犯罪法》《长江保护法》相关内容，提高社会治理现代化能力和水平，保护长江生态环境</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2.加大《湖南省农村住房建设管理办法》及《湖南省人民政府办公厅关于进一步加强农村住房质量安全监管的通知》等法规文件宣传力度，通过制作农村安全建房系列动画短片、警示教育片、安全常识图集、质量安全操作手册、技术导则和安全事故警示视频等方式，增强村民依法建房的法律意识</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3.加强以《党章》为代表的党内法规学习，增强党员对党章的理解和把握，加强党性修养</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cs="仿宋_GB2312"/>
          <w:b w:val="0"/>
          <w:bCs/>
          <w:color w:val="auto"/>
          <w:spacing w:val="0"/>
          <w:kern w:val="0"/>
          <w:sz w:val="32"/>
          <w:szCs w:val="32"/>
          <w:lang w:val="en-US" w:eastAsia="zh-CN" w:bidi="ar-SA"/>
        </w:rPr>
      </w:pPr>
      <w:r>
        <w:rPr>
          <w:rFonts w:hint="eastAsia" w:ascii="Times New Roman" w:hAnsi="Times New Roman" w:cs="仿宋_GB2312"/>
          <w:b w:val="0"/>
          <w:bCs/>
          <w:color w:val="auto"/>
          <w:spacing w:val="0"/>
          <w:kern w:val="0"/>
          <w:sz w:val="32"/>
          <w:szCs w:val="32"/>
          <w:lang w:val="en-US" w:eastAsia="zh-CN" w:bidi="ar-SA"/>
        </w:rPr>
        <w:t>4.加强学习宣传《湖南省绿色建筑发展条例》，通过深入扎实的宣贯培训，有效推进全省建筑节能工作迈向新台阶</w:t>
      </w:r>
      <w:r>
        <w:rPr>
          <w:rFonts w:hint="default" w:ascii="Times New Roman" w:hAnsi="Times New Roman" w:cs="仿宋_GB2312"/>
          <w:b w:val="0"/>
          <w:bCs/>
          <w:color w:val="auto"/>
          <w:spacing w:val="0"/>
          <w:kern w:val="0"/>
          <w:sz w:val="32"/>
          <w:szCs w:val="32"/>
          <w:lang w:val="en" w:eastAsia="zh-CN" w:bidi="ar-SA"/>
        </w:rPr>
        <w:t>。</w:t>
      </w:r>
      <w:r>
        <w:rPr>
          <w:rFonts w:hint="eastAsia" w:ascii="Times New Roman" w:hAnsi="Times New Roman" w:cs="仿宋_GB2312"/>
          <w:b w:val="0"/>
          <w:bCs/>
          <w:color w:val="auto"/>
          <w:spacing w:val="0"/>
          <w:kern w:val="0"/>
          <w:sz w:val="32"/>
          <w:szCs w:val="32"/>
          <w:lang w:val="en-US" w:eastAsia="zh-CN" w:bidi="ar-SA"/>
        </w:rPr>
        <w:t xml:space="preserve">                                              </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5.利用全国住建系统领导干部在线学习平台组织相关人员开展线上学习，了解新修订的《建设工程勘察质量管理办法》，做到执法、守法、护法</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6.结合厅本级行政处罚裁量权基准修订工作，学习宣传新修订的《行政处罚法》，组织城市管理综合执法科级干部培训</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7.开展《统计法》及相关内容培训、宣传活动，提升全行业统计工作水平和能力，增强统计工作法规意识</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8.组织培训学习《住房公积金管理条例》，使工作人员进一</w:t>
      </w:r>
      <w:r>
        <w:rPr>
          <w:rFonts w:hint="eastAsia" w:ascii="Times New Roman" w:hAnsi="Times New Roman" w:cs="仿宋_GB2312"/>
          <w:b w:val="0"/>
          <w:bCs/>
          <w:color w:val="auto"/>
          <w:spacing w:val="-11"/>
          <w:kern w:val="0"/>
          <w:sz w:val="32"/>
          <w:szCs w:val="32"/>
          <w:lang w:val="en-US" w:eastAsia="zh-CN" w:bidi="ar-SA"/>
        </w:rPr>
        <w:t>步理解掌握相关法律法规，为修订《条例》做好准备</w:t>
      </w:r>
      <w:r>
        <w:rPr>
          <w:rFonts w:hint="default" w:ascii="Times New Roman" w:hAnsi="Times New Roman" w:cs="仿宋_GB2312"/>
          <w:b w:val="0"/>
          <w:bCs/>
          <w:color w:val="auto"/>
          <w:spacing w:val="-11"/>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9.组织培训学习《保障农民工工资支付条例》，保障农民工合法权益</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cs="仿宋_GB2312"/>
          <w:b w:val="0"/>
          <w:bCs/>
          <w:color w:val="auto"/>
          <w:spacing w:val="0"/>
          <w:kern w:val="0"/>
          <w:sz w:val="32"/>
          <w:szCs w:val="32"/>
          <w:lang w:val="en-US" w:eastAsia="zh-CN" w:bidi="ar-SA"/>
        </w:rPr>
      </w:pPr>
      <w:r>
        <w:rPr>
          <w:rFonts w:hint="eastAsia" w:ascii="Times New Roman" w:hAnsi="Times New Roman" w:cs="仿宋_GB2312"/>
          <w:b w:val="0"/>
          <w:bCs/>
          <w:color w:val="auto"/>
          <w:spacing w:val="0"/>
          <w:kern w:val="0"/>
          <w:sz w:val="32"/>
          <w:szCs w:val="32"/>
          <w:lang w:val="en-US" w:eastAsia="zh-CN" w:bidi="ar-SA"/>
        </w:rPr>
        <w:t>10.加强学习宣传《湖南省建设工程质量和安全生产管理条例》，全年分多期开展集中培训，深入学习住建行业有关法律法规，提升监督履职能力。</w:t>
      </w:r>
    </w:p>
    <w:p>
      <w:pPr>
        <w:pStyle w:val="7"/>
        <w:keepNext w:val="0"/>
        <w:keepLines w:val="0"/>
        <w:pageBreakBefore w:val="0"/>
        <w:widowControl w:val="0"/>
        <w:kinsoku/>
        <w:wordWrap/>
        <w:overflowPunct/>
        <w:topLinePunct w:val="0"/>
        <w:autoSpaceDE/>
        <w:autoSpaceDN/>
        <w:bidi w:val="0"/>
        <w:adjustRightInd/>
        <w:spacing w:line="560" w:lineRule="exact"/>
        <w:textAlignment w:val="auto"/>
        <w:outlineLvl w:val="1"/>
        <w:rPr>
          <w:rFonts w:hint="eastAsia" w:ascii="Times New Roman" w:hAnsi="Times New Roman" w:eastAsia="楷体_GB2312" w:cs="仿宋_GB2312"/>
          <w:b w:val="0"/>
          <w:bCs/>
          <w:color w:val="auto"/>
          <w:spacing w:val="0"/>
          <w:kern w:val="2"/>
          <w:sz w:val="32"/>
          <w:szCs w:val="32"/>
          <w:lang w:val="en-US" w:eastAsia="zh-CN" w:bidi="ar-SA"/>
        </w:rPr>
      </w:pPr>
      <w:r>
        <w:rPr>
          <w:rFonts w:hint="eastAsia" w:ascii="Times New Roman" w:hAnsi="Times New Roman" w:eastAsia="楷体_GB2312" w:cs="仿宋_GB2312"/>
          <w:b w:val="0"/>
          <w:bCs/>
          <w:color w:val="auto"/>
          <w:spacing w:val="0"/>
          <w:kern w:val="2"/>
          <w:sz w:val="32"/>
          <w:szCs w:val="32"/>
          <w:lang w:val="en-US" w:eastAsia="zh-CN" w:bidi="ar-SA"/>
        </w:rPr>
        <w:t>（二十一）省交通运输厅</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1.开展《长江保护法》专题宣传，宣传贯彻落实习近平总书记关于长江大保护的系列讲话精神和重要批示以及党中央、国务院重大决策部署</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2.结合交通运输部统一部署，开展路政宣传月活动，开展爱路宣传活动，宣传公路保护相关法律、法规、政策</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cs="仿宋_GB2312"/>
          <w:b w:val="0"/>
          <w:bCs/>
          <w:color w:val="auto"/>
          <w:spacing w:val="0"/>
          <w:kern w:val="0"/>
          <w:sz w:val="32"/>
          <w:szCs w:val="32"/>
          <w:lang w:val="en-US" w:eastAsia="zh-CN" w:bidi="ar-SA"/>
        </w:rPr>
      </w:pPr>
      <w:r>
        <w:rPr>
          <w:rFonts w:hint="eastAsia" w:ascii="Times New Roman" w:hAnsi="Times New Roman" w:cs="仿宋_GB2312"/>
          <w:b w:val="0"/>
          <w:bCs/>
          <w:color w:val="auto"/>
          <w:spacing w:val="0"/>
          <w:kern w:val="0"/>
          <w:sz w:val="32"/>
          <w:szCs w:val="32"/>
          <w:lang w:val="en-US" w:eastAsia="zh-CN" w:bidi="ar-SA"/>
        </w:rPr>
        <w:t>3.结合交通运输部统一部署安排，开展信用交通宣传月，采取多种形式，积极营造我省交通运输信用建设的良好氛围，进一步推进信用体系建设。</w:t>
      </w:r>
    </w:p>
    <w:p>
      <w:pPr>
        <w:pStyle w:val="7"/>
        <w:keepNext w:val="0"/>
        <w:keepLines w:val="0"/>
        <w:pageBreakBefore w:val="0"/>
        <w:widowControl w:val="0"/>
        <w:kinsoku/>
        <w:wordWrap/>
        <w:overflowPunct/>
        <w:topLinePunct w:val="0"/>
        <w:autoSpaceDE/>
        <w:autoSpaceDN/>
        <w:bidi w:val="0"/>
        <w:adjustRightInd/>
        <w:spacing w:line="560" w:lineRule="exact"/>
        <w:textAlignment w:val="auto"/>
        <w:outlineLvl w:val="1"/>
        <w:rPr>
          <w:rFonts w:hint="eastAsia" w:ascii="Times New Roman" w:hAnsi="Times New Roman" w:eastAsia="楷体_GB2312" w:cs="仿宋_GB2312"/>
          <w:b w:val="0"/>
          <w:bCs/>
          <w:color w:val="auto"/>
          <w:spacing w:val="0"/>
          <w:kern w:val="2"/>
          <w:sz w:val="32"/>
          <w:szCs w:val="32"/>
          <w:lang w:val="en-US" w:eastAsia="zh-CN" w:bidi="ar-SA"/>
        </w:rPr>
      </w:pPr>
      <w:r>
        <w:rPr>
          <w:rFonts w:hint="eastAsia" w:ascii="Times New Roman" w:hAnsi="Times New Roman" w:eastAsia="楷体_GB2312" w:cs="仿宋_GB2312"/>
          <w:b w:val="0"/>
          <w:bCs/>
          <w:color w:val="auto"/>
          <w:spacing w:val="0"/>
          <w:kern w:val="2"/>
          <w:sz w:val="32"/>
          <w:szCs w:val="32"/>
          <w:lang w:val="en-US" w:eastAsia="zh-CN" w:bidi="ar-SA"/>
        </w:rPr>
        <w:t>（二十二）省水利厅</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1.围绕“世界水日”“中国水周”活动主题，结合实际突出重点，大力开展丰富多彩、形式多样的集中宣传活动 ，着力增强宣传的感染力和实效性，为推动新阶段水利高质量发展营造浓厚氛围</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2.开展《长江保护法》集中宣传活动，落实习近平生态文明思想，守护好一江碧水</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3.开展《地下水管理条例》集中宣传活动，提高公众依法保护地下水资源意识</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4.开展《湖南省河道采砂管理条例》集中宣传活动，进一步规范河道采砂行为</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5.开展《湖南省水利工程管理条例》集中宣传活动，提高公众依法保护水利工程意识</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6.开展《水土保持法》修订施行十一周年系列宣传活动，提高公众依法进行水土保持意识</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cs="仿宋_GB2312"/>
          <w:b w:val="0"/>
          <w:bCs/>
          <w:color w:val="auto"/>
          <w:spacing w:val="0"/>
          <w:kern w:val="0"/>
          <w:sz w:val="32"/>
          <w:szCs w:val="32"/>
          <w:lang w:val="en-US" w:eastAsia="zh-CN" w:bidi="ar-SA"/>
        </w:rPr>
      </w:pPr>
      <w:r>
        <w:rPr>
          <w:rFonts w:hint="eastAsia" w:ascii="Times New Roman" w:hAnsi="Times New Roman" w:cs="仿宋_GB2312"/>
          <w:b w:val="0"/>
          <w:bCs/>
          <w:color w:val="auto"/>
          <w:spacing w:val="0"/>
          <w:kern w:val="0"/>
          <w:sz w:val="32"/>
          <w:szCs w:val="32"/>
          <w:lang w:val="en-US" w:eastAsia="zh-CN" w:bidi="ar-SA"/>
        </w:rPr>
        <w:t>7.利用“安全生产月”，对安全生产法律法规集中进行宣传，提高水利安全管理水平。</w:t>
      </w:r>
    </w:p>
    <w:p>
      <w:pPr>
        <w:pStyle w:val="7"/>
        <w:keepNext w:val="0"/>
        <w:keepLines w:val="0"/>
        <w:pageBreakBefore w:val="0"/>
        <w:widowControl w:val="0"/>
        <w:kinsoku/>
        <w:wordWrap/>
        <w:overflowPunct/>
        <w:topLinePunct w:val="0"/>
        <w:autoSpaceDE/>
        <w:autoSpaceDN/>
        <w:bidi w:val="0"/>
        <w:adjustRightInd/>
        <w:spacing w:line="560" w:lineRule="exact"/>
        <w:textAlignment w:val="auto"/>
        <w:outlineLvl w:val="1"/>
        <w:rPr>
          <w:rFonts w:hint="eastAsia" w:ascii="Times New Roman" w:hAnsi="Times New Roman" w:eastAsia="楷体_GB2312" w:cs="仿宋_GB2312"/>
          <w:b w:val="0"/>
          <w:bCs/>
          <w:color w:val="auto"/>
          <w:spacing w:val="0"/>
          <w:kern w:val="2"/>
          <w:sz w:val="32"/>
          <w:szCs w:val="32"/>
          <w:lang w:val="en-US" w:eastAsia="zh-CN" w:bidi="ar-SA"/>
        </w:rPr>
      </w:pPr>
      <w:r>
        <w:rPr>
          <w:rFonts w:hint="eastAsia" w:ascii="Times New Roman" w:hAnsi="Times New Roman" w:eastAsia="楷体_GB2312" w:cs="仿宋_GB2312"/>
          <w:b w:val="0"/>
          <w:bCs/>
          <w:color w:val="auto"/>
          <w:spacing w:val="0"/>
          <w:kern w:val="2"/>
          <w:sz w:val="32"/>
          <w:szCs w:val="32"/>
          <w:lang w:val="en-US" w:eastAsia="zh-CN" w:bidi="ar-SA"/>
        </w:rPr>
        <w:t>（二十三）省农业农村厅</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1.开展农村学法用法示范户培育工作</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2.利用重要时间节点，开展“放心农资下乡进村宣传周”“农村法治宣传教育月”“农民丰收节乡村振兴促进法”等专项送法下乡宣传</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cs="仿宋_GB2312"/>
          <w:b w:val="0"/>
          <w:bCs/>
          <w:color w:val="auto"/>
          <w:spacing w:val="0"/>
          <w:kern w:val="0"/>
          <w:sz w:val="32"/>
          <w:szCs w:val="32"/>
          <w:lang w:val="en-US" w:eastAsia="zh-CN" w:bidi="ar-SA"/>
        </w:rPr>
      </w:pPr>
      <w:r>
        <w:rPr>
          <w:rFonts w:hint="eastAsia" w:ascii="Times New Roman" w:hAnsi="Times New Roman" w:cs="仿宋_GB2312"/>
          <w:b w:val="0"/>
          <w:bCs/>
          <w:color w:val="auto"/>
          <w:spacing w:val="0"/>
          <w:kern w:val="0"/>
          <w:sz w:val="32"/>
          <w:szCs w:val="32"/>
          <w:lang w:val="en-US" w:eastAsia="zh-CN" w:bidi="ar-SA"/>
        </w:rPr>
        <w:t>3.推动普治融合，通过立法、执法、监督检查、土地仲裁、</w:t>
      </w:r>
      <w:r>
        <w:rPr>
          <w:rFonts w:hint="eastAsia" w:ascii="Times New Roman" w:hAnsi="Times New Roman" w:cs="仿宋_GB2312"/>
          <w:b w:val="0"/>
          <w:bCs/>
          <w:color w:val="auto"/>
          <w:spacing w:val="-11"/>
          <w:kern w:val="0"/>
          <w:sz w:val="32"/>
          <w:szCs w:val="32"/>
          <w:lang w:val="en-US" w:eastAsia="zh-CN" w:bidi="ar-SA"/>
        </w:rPr>
        <w:t>行政复议等法治实践活动，加大向当事人宣法力度，总结典型案例。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Times New Roman" w:hAnsi="Times New Roman" w:eastAsia="楷体_GB2312" w:cs="仿宋_GB2312"/>
          <w:b w:val="0"/>
          <w:bCs/>
          <w:color w:val="auto"/>
          <w:spacing w:val="0"/>
          <w:sz w:val="32"/>
          <w:szCs w:val="32"/>
          <w:lang w:val="en-US" w:eastAsia="zh-CN"/>
        </w:rPr>
      </w:pPr>
      <w:r>
        <w:rPr>
          <w:rFonts w:hint="eastAsia" w:ascii="Times New Roman" w:hAnsi="Times New Roman" w:eastAsia="楷体_GB2312" w:cs="仿宋_GB2312"/>
          <w:b w:val="0"/>
          <w:bCs/>
          <w:color w:val="auto"/>
          <w:spacing w:val="0"/>
          <w:sz w:val="32"/>
          <w:szCs w:val="32"/>
          <w:lang w:val="en-US" w:eastAsia="zh-CN"/>
        </w:rPr>
        <w:t>（二十四）省商务厅</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1.通过线上或线下宣传、发放资料、业务培训班、咨询解答等方式，组织对《对外贸易法》《拍卖法》《报废机动车回收管理办法》开展学习宣传活动</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2.组织开展一次《中国（湖南）自由贸易试验区条例》专题讲座</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cs="仿宋_GB2312"/>
          <w:b w:val="0"/>
          <w:bCs/>
          <w:color w:val="auto"/>
          <w:spacing w:val="0"/>
          <w:kern w:val="0"/>
          <w:sz w:val="32"/>
          <w:szCs w:val="32"/>
          <w:lang w:val="en-US" w:eastAsia="zh-CN" w:bidi="ar-SA"/>
        </w:rPr>
      </w:pPr>
      <w:r>
        <w:rPr>
          <w:rFonts w:hint="eastAsia" w:ascii="Times New Roman" w:hAnsi="Times New Roman" w:cs="仿宋_GB2312"/>
          <w:b w:val="0"/>
          <w:bCs/>
          <w:color w:val="auto"/>
          <w:spacing w:val="0"/>
          <w:kern w:val="0"/>
          <w:sz w:val="32"/>
          <w:szCs w:val="32"/>
          <w:lang w:val="en-US" w:eastAsia="zh-CN" w:bidi="ar-SA"/>
        </w:rPr>
        <w:t>3.深化开展“法律进企业”，组织对《外商投资法》开展学习宣传活动。</w:t>
      </w:r>
    </w:p>
    <w:p>
      <w:pPr>
        <w:pStyle w:val="7"/>
        <w:keepNext w:val="0"/>
        <w:keepLines w:val="0"/>
        <w:pageBreakBefore w:val="0"/>
        <w:widowControl w:val="0"/>
        <w:kinsoku/>
        <w:wordWrap/>
        <w:overflowPunct/>
        <w:topLinePunct w:val="0"/>
        <w:autoSpaceDE/>
        <w:autoSpaceDN/>
        <w:bidi w:val="0"/>
        <w:adjustRightInd/>
        <w:spacing w:line="560" w:lineRule="exact"/>
        <w:textAlignment w:val="auto"/>
        <w:outlineLvl w:val="1"/>
        <w:rPr>
          <w:rFonts w:hint="eastAsia" w:ascii="Times New Roman" w:hAnsi="Times New Roman" w:eastAsia="楷体_GB2312" w:cs="仿宋_GB2312"/>
          <w:b w:val="0"/>
          <w:bCs/>
          <w:color w:val="auto"/>
          <w:spacing w:val="0"/>
          <w:kern w:val="2"/>
          <w:sz w:val="32"/>
          <w:szCs w:val="32"/>
          <w:lang w:val="en-US" w:eastAsia="zh-CN" w:bidi="ar-SA"/>
        </w:rPr>
      </w:pPr>
      <w:r>
        <w:rPr>
          <w:rFonts w:hint="eastAsia" w:ascii="Times New Roman" w:hAnsi="Times New Roman" w:eastAsia="楷体_GB2312" w:cs="仿宋_GB2312"/>
          <w:b w:val="0"/>
          <w:bCs/>
          <w:color w:val="auto"/>
          <w:spacing w:val="0"/>
          <w:kern w:val="2"/>
          <w:sz w:val="32"/>
          <w:szCs w:val="32"/>
          <w:lang w:val="en-US" w:eastAsia="zh-CN" w:bidi="ar-SA"/>
        </w:rPr>
        <w:t>（二十五）省文旅厅</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1.扎实推进《湖南省实施&lt;中华人民共和国公共图书馆法〉办法》立法调研工作，在调研过程中一并开展《中华人民共和国公共图书馆法》的普法宣传</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2.继续开展“学法送票”和“法治进文旅场馆”“诗与远方”法治演讲比赛等普法活动</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3.全面落实“八五”普法。推进“谁执法谁普法”责任制落实，充分利用文化和旅游公共服务平台，结合“3·15”消费者权益日、“5·18”国际博物馆日、“5·19”中国旅游日、安全生产月、文化和自然遗产日、“12·4”国家宪法日等时间节点，开展法治宣传主题活动。加大对《民法典》有关内容的解读，提升机关干部职工和公众对《民法典》的理解和认知</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cs="仿宋_GB2312"/>
          <w:b w:val="0"/>
          <w:bCs/>
          <w:color w:val="auto"/>
          <w:spacing w:val="0"/>
          <w:kern w:val="0"/>
          <w:sz w:val="32"/>
          <w:szCs w:val="32"/>
          <w:lang w:val="en-US" w:eastAsia="zh-CN" w:bidi="ar-SA"/>
        </w:rPr>
      </w:pPr>
      <w:r>
        <w:rPr>
          <w:rFonts w:hint="eastAsia" w:ascii="Times New Roman" w:hAnsi="Times New Roman" w:cs="仿宋_GB2312"/>
          <w:b w:val="0"/>
          <w:bCs/>
          <w:color w:val="auto"/>
          <w:spacing w:val="0"/>
          <w:kern w:val="0"/>
          <w:sz w:val="32"/>
          <w:szCs w:val="32"/>
          <w:lang w:val="en-US" w:eastAsia="zh-CN" w:bidi="ar-SA"/>
        </w:rPr>
        <w:t>4.开展法治教育培训。建立法治教育培训机制，组织开展全省文旅系统法治能力建设培训。</w:t>
      </w:r>
    </w:p>
    <w:p>
      <w:pPr>
        <w:pStyle w:val="7"/>
        <w:keepNext w:val="0"/>
        <w:keepLines w:val="0"/>
        <w:pageBreakBefore w:val="0"/>
        <w:widowControl w:val="0"/>
        <w:kinsoku/>
        <w:wordWrap/>
        <w:overflowPunct/>
        <w:topLinePunct w:val="0"/>
        <w:autoSpaceDE/>
        <w:autoSpaceDN/>
        <w:bidi w:val="0"/>
        <w:adjustRightInd/>
        <w:spacing w:line="560" w:lineRule="exact"/>
        <w:textAlignment w:val="auto"/>
        <w:outlineLvl w:val="1"/>
        <w:rPr>
          <w:rFonts w:hint="eastAsia" w:ascii="Times New Roman" w:hAnsi="Times New Roman" w:eastAsia="楷体_GB2312" w:cs="仿宋_GB2312"/>
          <w:b w:val="0"/>
          <w:bCs/>
          <w:color w:val="auto"/>
          <w:spacing w:val="0"/>
          <w:kern w:val="2"/>
          <w:sz w:val="32"/>
          <w:szCs w:val="32"/>
          <w:lang w:val="en-US" w:eastAsia="zh-CN" w:bidi="ar-SA"/>
        </w:rPr>
      </w:pPr>
      <w:r>
        <w:rPr>
          <w:rFonts w:hint="eastAsia" w:ascii="Times New Roman" w:hAnsi="Times New Roman" w:eastAsia="楷体_GB2312" w:cs="仿宋_GB2312"/>
          <w:b w:val="0"/>
          <w:bCs/>
          <w:color w:val="auto"/>
          <w:spacing w:val="0"/>
          <w:kern w:val="2"/>
          <w:sz w:val="32"/>
          <w:szCs w:val="32"/>
          <w:lang w:val="en-US" w:eastAsia="zh-CN" w:bidi="ar-SA"/>
        </w:rPr>
        <w:t>（二十六）省卫健委</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1.组织开展《医师法》宣传培训活动</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2.组织开展《职业病防治法》宣传周活动</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3.组织开展《人口与计划生育法》和《湖南省人口与计划生育条例》等宣传培训活动</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4.组织开展“世界防治结核病日”宣传活动</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5.组织开展“世界艾滋病日”防治宣传活动</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6.组织开展食品安全宣传周宣传活动</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cs="仿宋_GB2312"/>
          <w:b w:val="0"/>
          <w:bCs/>
          <w:color w:val="auto"/>
          <w:spacing w:val="0"/>
          <w:kern w:val="0"/>
          <w:sz w:val="32"/>
          <w:szCs w:val="32"/>
          <w:lang w:val="en-US" w:eastAsia="zh-CN" w:bidi="ar-SA"/>
        </w:rPr>
      </w:pPr>
      <w:r>
        <w:rPr>
          <w:rFonts w:hint="eastAsia" w:ascii="Times New Roman" w:hAnsi="Times New Roman" w:cs="仿宋_GB2312"/>
          <w:b w:val="0"/>
          <w:bCs/>
          <w:color w:val="auto"/>
          <w:spacing w:val="0"/>
          <w:kern w:val="0"/>
          <w:sz w:val="32"/>
          <w:szCs w:val="32"/>
          <w:lang w:val="en-US" w:eastAsia="zh-CN" w:bidi="ar-SA"/>
        </w:rPr>
        <w:t>7.组织开展敬老宣传月活动。</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cs="仿宋_GB2312"/>
          <w:b w:val="0"/>
          <w:bCs/>
          <w:color w:val="auto"/>
          <w:spacing w:val="0"/>
          <w:kern w:val="0"/>
          <w:sz w:val="32"/>
          <w:szCs w:val="32"/>
          <w:lang w:val="en-US" w:eastAsia="zh-CN" w:bidi="ar-SA"/>
        </w:rPr>
      </w:pPr>
      <w:r>
        <w:rPr>
          <w:rFonts w:hint="eastAsia" w:ascii="Times New Roman" w:hAnsi="Times New Roman" w:cs="仿宋_GB2312"/>
          <w:b w:val="0"/>
          <w:bCs/>
          <w:color w:val="auto"/>
          <w:spacing w:val="0"/>
          <w:kern w:val="0"/>
          <w:sz w:val="32"/>
          <w:szCs w:val="32"/>
          <w:lang w:val="en-US" w:eastAsia="zh-CN" w:bidi="ar-SA"/>
        </w:rPr>
        <w:t>8.组织开展《湖南省实施&lt;中华人民共和国中医药法&gt;办法》实施两周年宣传培训活动。</w:t>
      </w:r>
    </w:p>
    <w:p>
      <w:pPr>
        <w:pStyle w:val="7"/>
        <w:keepNext w:val="0"/>
        <w:keepLines w:val="0"/>
        <w:pageBreakBefore w:val="0"/>
        <w:widowControl w:val="0"/>
        <w:kinsoku/>
        <w:wordWrap/>
        <w:overflowPunct/>
        <w:topLinePunct w:val="0"/>
        <w:autoSpaceDE/>
        <w:autoSpaceDN/>
        <w:bidi w:val="0"/>
        <w:adjustRightInd/>
        <w:spacing w:line="560" w:lineRule="exact"/>
        <w:textAlignment w:val="auto"/>
        <w:outlineLvl w:val="1"/>
        <w:rPr>
          <w:rFonts w:hint="eastAsia" w:ascii="Times New Roman" w:hAnsi="Times New Roman" w:eastAsia="楷体_GB2312" w:cs="仿宋_GB2312"/>
          <w:b w:val="0"/>
          <w:bCs/>
          <w:color w:val="auto"/>
          <w:spacing w:val="0"/>
          <w:kern w:val="2"/>
          <w:sz w:val="32"/>
          <w:szCs w:val="32"/>
          <w:lang w:val="en-US" w:eastAsia="zh-CN" w:bidi="ar-SA"/>
        </w:rPr>
      </w:pPr>
      <w:r>
        <w:rPr>
          <w:rFonts w:hint="eastAsia" w:ascii="Times New Roman" w:hAnsi="Times New Roman" w:eastAsia="楷体_GB2312" w:cs="仿宋_GB2312"/>
          <w:b w:val="0"/>
          <w:bCs/>
          <w:color w:val="auto"/>
          <w:spacing w:val="0"/>
          <w:kern w:val="2"/>
          <w:sz w:val="32"/>
          <w:szCs w:val="32"/>
          <w:lang w:val="en-US" w:eastAsia="zh-CN" w:bidi="ar-SA"/>
        </w:rPr>
        <w:t>（二十七）省审计厅</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1.面向全系统干部职工、被审计干部深入开展新修订《审计法》学习宣传活动，使其进一步熟悉掌握并严格遵守</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2.面向全系统干部职工、被审计干部深入开展《审计法实施条例》学习宣传活动，使其进一步熟悉掌握并严格遵守</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cs="仿宋_GB2312"/>
          <w:b w:val="0"/>
          <w:bCs/>
          <w:color w:val="auto"/>
          <w:spacing w:val="0"/>
          <w:kern w:val="0"/>
          <w:sz w:val="32"/>
          <w:szCs w:val="32"/>
          <w:lang w:val="en-US" w:eastAsia="zh-CN" w:bidi="ar-SA"/>
        </w:rPr>
      </w:pPr>
      <w:r>
        <w:rPr>
          <w:rFonts w:hint="eastAsia" w:ascii="Times New Roman" w:hAnsi="Times New Roman" w:cs="仿宋_GB2312"/>
          <w:b w:val="0"/>
          <w:bCs/>
          <w:color w:val="auto"/>
          <w:spacing w:val="0"/>
          <w:kern w:val="0"/>
          <w:sz w:val="32"/>
          <w:szCs w:val="32"/>
          <w:lang w:val="en-US" w:eastAsia="zh-CN" w:bidi="ar-SA"/>
        </w:rPr>
        <w:t>3.面向全系统</w:t>
      </w:r>
      <w:r>
        <w:rPr>
          <w:rFonts w:hint="eastAsia" w:ascii="Times New Roman" w:hAnsi="Times New Roman" w:eastAsia="仿宋_GB2312" w:cs="仿宋_GB2312"/>
          <w:b w:val="0"/>
          <w:bCs/>
          <w:color w:val="auto"/>
          <w:spacing w:val="0"/>
          <w:kern w:val="0"/>
          <w:sz w:val="32"/>
          <w:szCs w:val="32"/>
          <w:lang w:val="en-US" w:eastAsia="zh-CN" w:bidi="ar-SA"/>
        </w:rPr>
        <w:t>干部职工、被审计</w:t>
      </w:r>
      <w:r>
        <w:rPr>
          <w:rFonts w:hint="eastAsia" w:ascii="Times New Roman" w:hAnsi="Times New Roman" w:cs="仿宋_GB2312"/>
          <w:b w:val="0"/>
          <w:bCs/>
          <w:color w:val="auto"/>
          <w:spacing w:val="0"/>
          <w:kern w:val="0"/>
          <w:sz w:val="32"/>
          <w:szCs w:val="32"/>
          <w:lang w:val="en-US" w:eastAsia="zh-CN" w:bidi="ar-SA"/>
        </w:rPr>
        <w:t>干部深入开展新修订《</w:t>
      </w:r>
      <w:r>
        <w:rPr>
          <w:rFonts w:hint="eastAsia" w:ascii="Times New Roman" w:hAnsi="Times New Roman" w:eastAsia="仿宋_GB2312" w:cs="仿宋_GB2312"/>
          <w:b w:val="0"/>
          <w:bCs/>
          <w:color w:val="auto"/>
          <w:spacing w:val="0"/>
          <w:kern w:val="0"/>
          <w:sz w:val="32"/>
          <w:szCs w:val="32"/>
          <w:lang w:val="en-US" w:eastAsia="zh-CN" w:bidi="ar-SA"/>
        </w:rPr>
        <w:t>湖南省内部审计办法</w:t>
      </w:r>
      <w:r>
        <w:rPr>
          <w:rFonts w:hint="eastAsia" w:ascii="Times New Roman" w:hAnsi="Times New Roman" w:cs="仿宋_GB2312"/>
          <w:b w:val="0"/>
          <w:bCs/>
          <w:color w:val="auto"/>
          <w:spacing w:val="0"/>
          <w:kern w:val="0"/>
          <w:sz w:val="32"/>
          <w:szCs w:val="32"/>
          <w:lang w:val="en-US" w:eastAsia="zh-CN" w:bidi="ar-SA"/>
        </w:rPr>
        <w:t>》学习宣传活动</w:t>
      </w:r>
      <w:r>
        <w:rPr>
          <w:rFonts w:hint="eastAsia" w:ascii="Times New Roman" w:hAnsi="Times New Roman" w:eastAsia="仿宋_GB2312" w:cs="仿宋_GB2312"/>
          <w:b w:val="0"/>
          <w:bCs/>
          <w:color w:val="auto"/>
          <w:spacing w:val="0"/>
          <w:kern w:val="0"/>
          <w:sz w:val="32"/>
          <w:szCs w:val="32"/>
          <w:lang w:val="en-US" w:eastAsia="zh-CN" w:bidi="ar-SA"/>
        </w:rPr>
        <w:t>，使其进一步熟悉掌握并严格遵守。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Times New Roman" w:hAnsi="Times New Roman" w:eastAsia="楷体_GB2312" w:cs="仿宋_GB2312"/>
          <w:b w:val="0"/>
          <w:bCs/>
          <w:color w:val="auto"/>
          <w:spacing w:val="0"/>
          <w:sz w:val="32"/>
          <w:szCs w:val="32"/>
          <w:lang w:val="en-US" w:eastAsia="zh-CN"/>
        </w:rPr>
      </w:pPr>
      <w:r>
        <w:rPr>
          <w:rFonts w:hint="eastAsia" w:ascii="Times New Roman" w:hAnsi="Times New Roman" w:eastAsia="楷体_GB2312" w:cs="仿宋_GB2312"/>
          <w:b w:val="0"/>
          <w:bCs/>
          <w:color w:val="auto"/>
          <w:spacing w:val="0"/>
          <w:sz w:val="32"/>
          <w:szCs w:val="32"/>
          <w:lang w:val="en-US" w:eastAsia="zh-CN"/>
        </w:rPr>
        <w:t>（二十八）省退役军人事务厅</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1.深入开展《退役军人保障法》学习宣传，全方位、多视角宣传退役军人相关法律制度</w:t>
      </w:r>
      <w:r>
        <w:rPr>
          <w:rFonts w:hint="default" w:ascii="Times New Roman" w:hAnsi="Times New Roman" w:cs="仿宋_GB2312"/>
          <w:b w:val="0"/>
          <w:bCs/>
          <w:color w:val="auto"/>
          <w:spacing w:val="0"/>
          <w:kern w:val="0"/>
          <w:sz w:val="32"/>
          <w:szCs w:val="32"/>
          <w:lang w:val="en" w:eastAsia="zh-CN" w:bidi="ar-SA"/>
        </w:rPr>
        <w:t>。</w:t>
      </w:r>
      <w:r>
        <w:rPr>
          <w:rFonts w:hint="eastAsia" w:ascii="Times New Roman" w:hAnsi="Times New Roman" w:cs="仿宋_GB2312"/>
          <w:b w:val="0"/>
          <w:bCs/>
          <w:color w:val="auto"/>
          <w:spacing w:val="0"/>
          <w:kern w:val="0"/>
          <w:sz w:val="32"/>
          <w:szCs w:val="32"/>
          <w:lang w:val="en-US" w:eastAsia="zh-CN" w:bidi="ar-SA"/>
        </w:rPr>
        <w:t>营造全社会对退役军人关心、关爱和尊崇的氛围，提升系统工作人员依法行政能力水平</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2.广泛开展《英雄烈士保护法》学习宣传，大力弘扬英烈精神，切实保护英烈合法权益</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3.广泛开展《军人抚恤优待条例》学习宣传，确保优抚对象知悉了解相关政策</w:t>
      </w:r>
      <w:r>
        <w:rPr>
          <w:rFonts w:hint="default" w:ascii="Times New Roman" w:hAnsi="Times New Roman" w:cs="仿宋_GB2312"/>
          <w:b w:val="0"/>
          <w:bCs/>
          <w:color w:val="auto"/>
          <w:spacing w:val="0"/>
          <w:kern w:val="0"/>
          <w:sz w:val="32"/>
          <w:szCs w:val="32"/>
          <w:lang w:val="en" w:eastAsia="zh-CN" w:bidi="ar-SA"/>
        </w:rPr>
        <w:t>。</w:t>
      </w:r>
      <w:r>
        <w:rPr>
          <w:rFonts w:hint="eastAsia" w:ascii="Times New Roman" w:hAnsi="Times New Roman" w:cs="仿宋_GB2312"/>
          <w:b w:val="0"/>
          <w:bCs/>
          <w:color w:val="auto"/>
          <w:spacing w:val="0"/>
          <w:kern w:val="0"/>
          <w:sz w:val="32"/>
          <w:szCs w:val="32"/>
          <w:lang w:val="en-US" w:eastAsia="zh-CN" w:bidi="ar-SA"/>
        </w:rPr>
        <w:t>工作人员能熟练掌握政策，依法解决问题</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4.广泛开展《退役士兵安置条例》学习宣传，确保社会公众</w:t>
      </w:r>
      <w:r>
        <w:rPr>
          <w:rFonts w:hint="eastAsia" w:ascii="Times New Roman" w:hAnsi="Times New Roman" w:cs="仿宋_GB2312"/>
          <w:b w:val="0"/>
          <w:bCs/>
          <w:color w:val="auto"/>
          <w:spacing w:val="-6"/>
          <w:kern w:val="0"/>
          <w:sz w:val="32"/>
          <w:szCs w:val="32"/>
          <w:lang w:val="en-US" w:eastAsia="zh-CN" w:bidi="ar-SA"/>
        </w:rPr>
        <w:t>尤其是适龄人员知悉了解相关法律政策，工作人员依法开展工作</w:t>
      </w:r>
      <w:r>
        <w:rPr>
          <w:rFonts w:hint="default" w:ascii="Times New Roman" w:hAnsi="Times New Roman" w:cs="仿宋_GB2312"/>
          <w:b w:val="0"/>
          <w:bCs/>
          <w:color w:val="auto"/>
          <w:spacing w:val="-6"/>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cs="仿宋_GB2312"/>
          <w:b w:val="0"/>
          <w:bCs/>
          <w:color w:val="auto"/>
          <w:spacing w:val="0"/>
          <w:kern w:val="0"/>
          <w:sz w:val="32"/>
          <w:szCs w:val="32"/>
          <w:lang w:val="en-US" w:eastAsia="zh-CN" w:bidi="ar-SA"/>
        </w:rPr>
      </w:pPr>
      <w:r>
        <w:rPr>
          <w:rFonts w:hint="eastAsia" w:ascii="Times New Roman" w:hAnsi="Times New Roman" w:cs="仿宋_GB2312"/>
          <w:b w:val="0"/>
          <w:bCs/>
          <w:color w:val="auto"/>
          <w:spacing w:val="0"/>
          <w:kern w:val="0"/>
          <w:sz w:val="32"/>
          <w:szCs w:val="32"/>
          <w:lang w:val="en-US" w:eastAsia="zh-CN" w:bidi="ar-SA"/>
        </w:rPr>
        <w:t>5.广泛开展《烈士褒扬条例》学习宣传，大力弘扬英烈精神，切实保护英烈合法权益。</w:t>
      </w:r>
    </w:p>
    <w:p>
      <w:pPr>
        <w:pStyle w:val="7"/>
        <w:keepNext w:val="0"/>
        <w:keepLines w:val="0"/>
        <w:pageBreakBefore w:val="0"/>
        <w:widowControl w:val="0"/>
        <w:kinsoku/>
        <w:wordWrap/>
        <w:overflowPunct/>
        <w:topLinePunct w:val="0"/>
        <w:autoSpaceDE/>
        <w:autoSpaceDN/>
        <w:bidi w:val="0"/>
        <w:adjustRightInd/>
        <w:spacing w:line="560" w:lineRule="exact"/>
        <w:textAlignment w:val="auto"/>
        <w:outlineLvl w:val="1"/>
        <w:rPr>
          <w:rFonts w:hint="eastAsia" w:ascii="Times New Roman" w:hAnsi="Times New Roman" w:eastAsia="楷体_GB2312" w:cs="仿宋_GB2312"/>
          <w:b w:val="0"/>
          <w:bCs/>
          <w:color w:val="auto"/>
          <w:spacing w:val="0"/>
          <w:kern w:val="2"/>
          <w:sz w:val="32"/>
          <w:szCs w:val="32"/>
          <w:lang w:val="en-US" w:eastAsia="zh-CN" w:bidi="ar-SA"/>
        </w:rPr>
      </w:pPr>
      <w:r>
        <w:rPr>
          <w:rFonts w:hint="eastAsia" w:ascii="Times New Roman" w:hAnsi="Times New Roman" w:eastAsia="楷体_GB2312" w:cs="仿宋_GB2312"/>
          <w:b w:val="0"/>
          <w:bCs/>
          <w:color w:val="auto"/>
          <w:spacing w:val="0"/>
          <w:kern w:val="2"/>
          <w:sz w:val="32"/>
          <w:szCs w:val="32"/>
          <w:lang w:val="en-US" w:eastAsia="zh-CN" w:bidi="ar-SA"/>
        </w:rPr>
        <w:t>（二十九）省应急管理厅</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1.组织开展新《安全生产法》《行政处罚法》《突发事件应对管理法》等法律法规的普法及培训</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2.讲述应急管理领域法治故事，继续联合省司法厅开展应急管理“送法下乡”等普法走基层活动</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cs="仿宋_GB2312"/>
          <w:b w:val="0"/>
          <w:bCs/>
          <w:color w:val="auto"/>
          <w:spacing w:val="0"/>
          <w:kern w:val="0"/>
          <w:sz w:val="32"/>
          <w:szCs w:val="32"/>
          <w:lang w:val="en-US" w:eastAsia="zh-CN" w:bidi="ar-SA"/>
        </w:rPr>
      </w:pPr>
      <w:r>
        <w:rPr>
          <w:rFonts w:hint="eastAsia" w:ascii="Times New Roman" w:hAnsi="Times New Roman" w:cs="仿宋_GB2312"/>
          <w:b w:val="0"/>
          <w:bCs/>
          <w:color w:val="auto"/>
          <w:spacing w:val="0"/>
          <w:kern w:val="0"/>
          <w:sz w:val="32"/>
          <w:szCs w:val="32"/>
          <w:lang w:val="en-US" w:eastAsia="zh-CN" w:bidi="ar-SA"/>
        </w:rPr>
        <w:t>3.抓住安全生产月、防灾减灾日、国家119消防日、国家宪法日等时段，深入开展安全生产宣教活动，积极参与全国性应急管理普法活动。</w:t>
      </w:r>
    </w:p>
    <w:p>
      <w:pPr>
        <w:pStyle w:val="7"/>
        <w:keepNext w:val="0"/>
        <w:keepLines w:val="0"/>
        <w:pageBreakBefore w:val="0"/>
        <w:widowControl w:val="0"/>
        <w:kinsoku/>
        <w:wordWrap/>
        <w:overflowPunct/>
        <w:topLinePunct w:val="0"/>
        <w:autoSpaceDE/>
        <w:autoSpaceDN/>
        <w:bidi w:val="0"/>
        <w:adjustRightInd/>
        <w:spacing w:line="560" w:lineRule="exact"/>
        <w:textAlignment w:val="auto"/>
        <w:outlineLvl w:val="1"/>
        <w:rPr>
          <w:rFonts w:hint="eastAsia" w:ascii="Times New Roman" w:hAnsi="Times New Roman" w:eastAsia="楷体_GB2312" w:cs="仿宋_GB2312"/>
          <w:b w:val="0"/>
          <w:bCs/>
          <w:color w:val="auto"/>
          <w:spacing w:val="0"/>
          <w:kern w:val="2"/>
          <w:sz w:val="32"/>
          <w:szCs w:val="32"/>
          <w:lang w:val="en-US" w:eastAsia="zh-CN" w:bidi="ar-SA"/>
        </w:rPr>
      </w:pPr>
      <w:r>
        <w:rPr>
          <w:rFonts w:hint="eastAsia" w:ascii="Times New Roman" w:hAnsi="Times New Roman" w:eastAsia="楷体_GB2312" w:cs="仿宋_GB2312"/>
          <w:b w:val="0"/>
          <w:bCs/>
          <w:color w:val="auto"/>
          <w:spacing w:val="0"/>
          <w:kern w:val="2"/>
          <w:sz w:val="32"/>
          <w:szCs w:val="32"/>
          <w:lang w:val="en-US" w:eastAsia="zh-CN" w:bidi="ar-SA"/>
        </w:rPr>
        <w:t>（三十）省国资委</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default" w:ascii="Times New Roman" w:hAnsi="Times New Roman" w:cs="仿宋_GB2312"/>
          <w:b w:val="0"/>
          <w:bCs/>
          <w:color w:val="auto"/>
          <w:spacing w:val="0"/>
          <w:kern w:val="0"/>
          <w:sz w:val="32"/>
          <w:szCs w:val="32"/>
          <w:lang w:val="en-US" w:eastAsia="zh-CN" w:bidi="ar-SA"/>
        </w:rPr>
        <w:t>1</w:t>
      </w:r>
      <w:r>
        <w:rPr>
          <w:rFonts w:hint="eastAsia" w:ascii="Times New Roman" w:hAnsi="Times New Roman" w:cs="仿宋_GB2312"/>
          <w:b w:val="0"/>
          <w:bCs/>
          <w:color w:val="auto"/>
          <w:spacing w:val="0"/>
          <w:kern w:val="0"/>
          <w:sz w:val="32"/>
          <w:szCs w:val="32"/>
          <w:lang w:val="en-US" w:eastAsia="zh-CN" w:bidi="ar-SA"/>
        </w:rPr>
        <w:t>.</w:t>
      </w:r>
      <w:r>
        <w:rPr>
          <w:rFonts w:hint="default" w:ascii="Times New Roman" w:hAnsi="Times New Roman" w:cs="仿宋_GB2312"/>
          <w:b w:val="0"/>
          <w:bCs/>
          <w:color w:val="auto"/>
          <w:spacing w:val="0"/>
          <w:kern w:val="0"/>
          <w:sz w:val="32"/>
          <w:szCs w:val="32"/>
          <w:lang w:val="en-US" w:eastAsia="zh-CN" w:bidi="ar-SA"/>
        </w:rPr>
        <w:t>组织开展“美好生活·民法典相伴”为主题的学习宣传，开展《民法典》学习培训讲座或集中宣传活动不少于1次</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6"/>
          <w:kern w:val="0"/>
          <w:sz w:val="32"/>
          <w:szCs w:val="32"/>
          <w:lang w:val="en" w:eastAsia="zh-CN" w:bidi="ar-SA"/>
        </w:rPr>
      </w:pPr>
      <w:r>
        <w:rPr>
          <w:rFonts w:hint="default" w:ascii="Times New Roman" w:hAnsi="Times New Roman" w:cs="仿宋_GB2312"/>
          <w:b w:val="0"/>
          <w:bCs/>
          <w:color w:val="auto"/>
          <w:spacing w:val="-6"/>
          <w:kern w:val="0"/>
          <w:sz w:val="32"/>
          <w:szCs w:val="32"/>
          <w:lang w:val="en-US" w:eastAsia="zh-CN" w:bidi="ar-SA"/>
        </w:rPr>
        <w:t>2</w:t>
      </w:r>
      <w:r>
        <w:rPr>
          <w:rFonts w:hint="eastAsia" w:ascii="Times New Roman" w:hAnsi="Times New Roman" w:cs="仿宋_GB2312"/>
          <w:b w:val="0"/>
          <w:bCs/>
          <w:color w:val="auto"/>
          <w:spacing w:val="-6"/>
          <w:kern w:val="0"/>
          <w:sz w:val="32"/>
          <w:szCs w:val="32"/>
          <w:lang w:val="en-US" w:eastAsia="zh-CN" w:bidi="ar-SA"/>
        </w:rPr>
        <w:t>.</w:t>
      </w:r>
      <w:r>
        <w:rPr>
          <w:rFonts w:hint="default" w:ascii="Times New Roman" w:hAnsi="Times New Roman" w:cs="仿宋_GB2312"/>
          <w:b w:val="0"/>
          <w:bCs/>
          <w:color w:val="auto"/>
          <w:spacing w:val="-6"/>
          <w:kern w:val="0"/>
          <w:sz w:val="32"/>
          <w:szCs w:val="32"/>
          <w:lang w:val="en-US" w:eastAsia="zh-CN" w:bidi="ar-SA"/>
        </w:rPr>
        <w:t>在新出台或新修订国资监管法律法规时开展法治宣传培训</w:t>
      </w:r>
      <w:r>
        <w:rPr>
          <w:rFonts w:hint="default" w:ascii="Times New Roman" w:hAnsi="Times New Roman" w:cs="仿宋_GB2312"/>
          <w:b w:val="0"/>
          <w:bCs/>
          <w:color w:val="auto"/>
          <w:spacing w:val="-6"/>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US" w:eastAsia="zh-CN" w:bidi="ar-SA"/>
        </w:rPr>
      </w:pPr>
      <w:r>
        <w:rPr>
          <w:rFonts w:hint="default" w:ascii="Times New Roman" w:hAnsi="Times New Roman" w:cs="仿宋_GB2312"/>
          <w:b w:val="0"/>
          <w:bCs/>
          <w:color w:val="auto"/>
          <w:spacing w:val="0"/>
          <w:kern w:val="0"/>
          <w:sz w:val="32"/>
          <w:szCs w:val="32"/>
          <w:lang w:val="en-US" w:eastAsia="zh-CN" w:bidi="ar-SA"/>
        </w:rPr>
        <w:t>3</w:t>
      </w:r>
      <w:r>
        <w:rPr>
          <w:rFonts w:hint="eastAsia" w:ascii="Times New Roman" w:hAnsi="Times New Roman" w:cs="仿宋_GB2312"/>
          <w:b w:val="0"/>
          <w:bCs/>
          <w:color w:val="auto"/>
          <w:spacing w:val="0"/>
          <w:kern w:val="0"/>
          <w:sz w:val="32"/>
          <w:szCs w:val="32"/>
          <w:lang w:val="en-US" w:eastAsia="zh-CN" w:bidi="ar-SA"/>
        </w:rPr>
        <w:t>.</w:t>
      </w:r>
      <w:r>
        <w:rPr>
          <w:rFonts w:hint="default" w:ascii="Times New Roman" w:hAnsi="Times New Roman" w:cs="仿宋_GB2312"/>
          <w:b w:val="0"/>
          <w:bCs/>
          <w:color w:val="auto"/>
          <w:spacing w:val="0"/>
          <w:kern w:val="0"/>
          <w:sz w:val="32"/>
          <w:szCs w:val="32"/>
          <w:lang w:val="en-US" w:eastAsia="zh-CN" w:bidi="ar-SA"/>
        </w:rPr>
        <w:t>充分利用</w:t>
      </w:r>
      <w:r>
        <w:rPr>
          <w:rFonts w:hint="eastAsia" w:ascii="Times New Roman" w:hAnsi="Times New Roman" w:cs="仿宋_GB2312"/>
          <w:b w:val="0"/>
          <w:bCs/>
          <w:color w:val="auto"/>
          <w:spacing w:val="0"/>
          <w:kern w:val="0"/>
          <w:sz w:val="32"/>
          <w:szCs w:val="32"/>
          <w:lang w:val="en-US" w:eastAsia="zh-CN" w:bidi="ar-SA"/>
        </w:rPr>
        <w:t>全民国家安全教育日、</w:t>
      </w:r>
      <w:r>
        <w:rPr>
          <w:rFonts w:hint="default" w:ascii="Times New Roman" w:hAnsi="Times New Roman" w:cs="仿宋_GB2312"/>
          <w:b w:val="0"/>
          <w:bCs/>
          <w:color w:val="auto"/>
          <w:spacing w:val="0"/>
          <w:kern w:val="0"/>
          <w:sz w:val="32"/>
          <w:szCs w:val="32"/>
          <w:lang w:val="en-US" w:eastAsia="zh-CN" w:bidi="ar-SA"/>
        </w:rPr>
        <w:t>国家宪法日等重要时间节点，通过展示宣传展板、发放宣传资料和提供现场咨询等方式，向系统内工作人员和社会大众宣传普及法律法规。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Times New Roman" w:hAnsi="Times New Roman" w:eastAsia="楷体_GB2312" w:cs="仿宋_GB2312"/>
          <w:b w:val="0"/>
          <w:bCs/>
          <w:color w:val="auto"/>
          <w:spacing w:val="0"/>
          <w:sz w:val="32"/>
          <w:szCs w:val="32"/>
          <w:lang w:val="en-US" w:eastAsia="zh-CN"/>
        </w:rPr>
      </w:pPr>
      <w:r>
        <w:rPr>
          <w:rFonts w:hint="eastAsia" w:ascii="Times New Roman" w:hAnsi="Times New Roman" w:eastAsia="楷体_GB2312" w:cs="仿宋_GB2312"/>
          <w:b w:val="0"/>
          <w:bCs/>
          <w:color w:val="auto"/>
          <w:spacing w:val="0"/>
          <w:sz w:val="32"/>
          <w:szCs w:val="32"/>
          <w:lang w:val="en-US" w:eastAsia="zh-CN"/>
        </w:rPr>
        <w:t>（三十一）省林业局</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仿宋_GB2312" w:cs="仿宋_GB2312"/>
          <w:b w:val="0"/>
          <w:bCs/>
          <w:color w:val="auto"/>
          <w:spacing w:val="0"/>
          <w:kern w:val="0"/>
          <w:sz w:val="32"/>
          <w:szCs w:val="32"/>
          <w:lang w:val="en-US" w:eastAsia="zh-CN" w:bidi="ar-SA"/>
        </w:rPr>
      </w:pPr>
      <w:r>
        <w:rPr>
          <w:rFonts w:hint="default" w:ascii="Times New Roman" w:hAnsi="Times New Roman" w:eastAsia="仿宋_GB2312" w:cs="仿宋_GB2312"/>
          <w:b w:val="0"/>
          <w:bCs/>
          <w:color w:val="auto"/>
          <w:spacing w:val="0"/>
          <w:kern w:val="0"/>
          <w:sz w:val="32"/>
          <w:szCs w:val="32"/>
          <w:lang w:val="en" w:eastAsia="zh-CN" w:bidi="ar-SA"/>
        </w:rPr>
        <w:t>1.编纂《2021年度林业政策法规汇编》</w:t>
      </w:r>
      <w:r>
        <w:rPr>
          <w:rFonts w:hint="eastAsia" w:ascii="Times New Roman" w:hAnsi="Times New Roman" w:eastAsia="仿宋_GB2312" w:cs="仿宋_GB2312"/>
          <w:b w:val="0"/>
          <w:bCs/>
          <w:color w:val="auto"/>
          <w:spacing w:val="0"/>
          <w:kern w:val="0"/>
          <w:sz w:val="32"/>
          <w:szCs w:val="32"/>
          <w:lang w:val="en" w:eastAsia="zh-CN" w:bidi="ar-SA"/>
        </w:rPr>
        <w:t>，</w:t>
      </w:r>
      <w:r>
        <w:rPr>
          <w:rFonts w:hint="default" w:ascii="Times New Roman" w:hAnsi="Times New Roman" w:eastAsia="仿宋_GB2312" w:cs="仿宋_GB2312"/>
          <w:b w:val="0"/>
          <w:bCs/>
          <w:color w:val="auto"/>
          <w:spacing w:val="0"/>
          <w:kern w:val="0"/>
          <w:sz w:val="32"/>
          <w:szCs w:val="32"/>
          <w:lang w:val="en" w:eastAsia="zh-CN" w:bidi="ar-SA"/>
        </w:rPr>
        <w:t xml:space="preserve">开展全省林业系统法律法规知识竞赛，进一步提高全省林业系统依法行政水平，让全省林业系统学法普法成为自觉和常态。 </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仿宋_GB2312" w:cs="仿宋_GB2312"/>
          <w:b w:val="0"/>
          <w:bCs/>
          <w:color w:val="auto"/>
          <w:spacing w:val="0"/>
          <w:kern w:val="0"/>
          <w:sz w:val="32"/>
          <w:szCs w:val="32"/>
          <w:lang w:val="en-US" w:eastAsia="zh-CN" w:bidi="ar-SA"/>
        </w:rPr>
      </w:pPr>
      <w:r>
        <w:rPr>
          <w:rFonts w:hint="default" w:ascii="Times New Roman" w:hAnsi="Times New Roman" w:eastAsia="仿宋_GB2312" w:cs="仿宋_GB2312"/>
          <w:b w:val="0"/>
          <w:bCs/>
          <w:color w:val="auto"/>
          <w:spacing w:val="0"/>
          <w:kern w:val="0"/>
          <w:sz w:val="32"/>
          <w:szCs w:val="32"/>
          <w:lang w:val="en" w:eastAsia="zh-CN" w:bidi="ar-SA"/>
        </w:rPr>
        <w:t>2.</w:t>
      </w:r>
      <w:r>
        <w:rPr>
          <w:rFonts w:hint="eastAsia" w:ascii="Times New Roman" w:hAnsi="Times New Roman" w:eastAsia="仿宋_GB2312" w:cs="仿宋_GB2312"/>
          <w:b w:val="0"/>
          <w:bCs/>
          <w:color w:val="auto"/>
          <w:spacing w:val="0"/>
          <w:kern w:val="0"/>
          <w:sz w:val="32"/>
          <w:szCs w:val="32"/>
          <w:lang w:val="en-US" w:eastAsia="zh-CN" w:bidi="ar-SA"/>
        </w:rPr>
        <w:t>利用节庆普法。结合“湿地保护日”“植树节”“爱鸟周”“森林防火宣传月”等一系列林业重要节庆活动，加大林业法律法规知识宣传力度，在全社会积极营造种绿爱绿护绿的良好氛围。</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仿宋_GB2312" w:cs="仿宋_GB2312"/>
          <w:b w:val="0"/>
          <w:bCs/>
          <w:color w:val="auto"/>
          <w:spacing w:val="0"/>
          <w:kern w:val="0"/>
          <w:sz w:val="32"/>
          <w:szCs w:val="32"/>
          <w:lang w:val="en-US" w:eastAsia="zh-CN" w:bidi="ar-SA"/>
        </w:rPr>
      </w:pPr>
      <w:r>
        <w:rPr>
          <w:rFonts w:hint="default" w:ascii="Times New Roman" w:hAnsi="Times New Roman" w:eastAsia="仿宋_GB2312" w:cs="仿宋_GB2312"/>
          <w:b w:val="0"/>
          <w:bCs/>
          <w:color w:val="auto"/>
          <w:spacing w:val="0"/>
          <w:kern w:val="0"/>
          <w:sz w:val="32"/>
          <w:szCs w:val="32"/>
          <w:lang w:val="en" w:eastAsia="zh-CN" w:bidi="ar-SA"/>
        </w:rPr>
        <w:t>3.</w:t>
      </w:r>
      <w:r>
        <w:rPr>
          <w:rFonts w:hint="eastAsia" w:ascii="Times New Roman" w:hAnsi="Times New Roman" w:eastAsia="仿宋_GB2312" w:cs="仿宋_GB2312"/>
          <w:b w:val="0"/>
          <w:bCs/>
          <w:color w:val="auto"/>
          <w:spacing w:val="0"/>
          <w:kern w:val="0"/>
          <w:sz w:val="32"/>
          <w:szCs w:val="32"/>
          <w:lang w:val="en-US" w:eastAsia="zh-CN" w:bidi="ar-SA"/>
        </w:rPr>
        <w:t>利用新媒体普法。积极衔接中央和省级主流媒体供稿报道，依托湖南林业信息网、“湖南林业”微信公众号、《林业与生态》和《湖南林业科技》杂志、湖南林业展示中心加强对林业法治的普法宣传报道。</w:t>
      </w:r>
    </w:p>
    <w:p>
      <w:pPr>
        <w:pStyle w:val="5"/>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1"/>
        <w:rPr>
          <w:rFonts w:hint="eastAsia" w:ascii="Times New Roman" w:hAnsi="Times New Roman" w:eastAsia="楷体_GB2312" w:cs="仿宋_GB2312"/>
          <w:b w:val="0"/>
          <w:bCs/>
          <w:color w:val="auto"/>
          <w:spacing w:val="0"/>
          <w:kern w:val="2"/>
          <w:sz w:val="32"/>
          <w:szCs w:val="32"/>
          <w:lang w:val="en-US" w:eastAsia="zh-CN" w:bidi="ar-SA"/>
        </w:rPr>
      </w:pPr>
      <w:r>
        <w:rPr>
          <w:rFonts w:hint="eastAsia" w:ascii="Times New Roman" w:hAnsi="Times New Roman" w:eastAsia="楷体_GB2312" w:cs="仿宋_GB2312"/>
          <w:b w:val="0"/>
          <w:bCs/>
          <w:color w:val="auto"/>
          <w:spacing w:val="0"/>
          <w:kern w:val="2"/>
          <w:sz w:val="32"/>
          <w:szCs w:val="32"/>
          <w:lang w:val="en-US" w:eastAsia="zh-CN" w:bidi="ar-SA"/>
        </w:rPr>
        <w:t>（三十二）省市场监督管理局</w:t>
      </w:r>
    </w:p>
    <w:p>
      <w:pPr>
        <w:pStyle w:val="5"/>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仿宋_GB2312" w:cs="仿宋_GB2312"/>
          <w:b w:val="0"/>
          <w:bCs/>
          <w:color w:val="auto"/>
          <w:spacing w:val="0"/>
          <w:kern w:val="0"/>
          <w:sz w:val="32"/>
          <w:szCs w:val="32"/>
          <w:lang w:val="en" w:eastAsia="zh-CN" w:bidi="ar-SA"/>
        </w:rPr>
      </w:pPr>
      <w:r>
        <w:rPr>
          <w:rFonts w:hint="eastAsia" w:ascii="Times New Roman" w:hAnsi="Times New Roman" w:eastAsia="楷体" w:cs="仿宋_GB2312"/>
          <w:b w:val="0"/>
          <w:bCs/>
          <w:color w:val="auto"/>
          <w:spacing w:val="0"/>
          <w:kern w:val="0"/>
          <w:sz w:val="32"/>
          <w:szCs w:val="32"/>
          <w:lang w:val="en-US" w:eastAsia="zh-CN" w:bidi="ar-SA"/>
        </w:rPr>
        <w:t xml:space="preserve">    </w:t>
      </w:r>
      <w:r>
        <w:rPr>
          <w:rFonts w:hint="eastAsia" w:ascii="Times New Roman" w:hAnsi="Times New Roman" w:eastAsia="仿宋_GB2312" w:cs="仿宋_GB2312"/>
          <w:b w:val="0"/>
          <w:bCs/>
          <w:color w:val="auto"/>
          <w:spacing w:val="0"/>
          <w:kern w:val="0"/>
          <w:sz w:val="32"/>
          <w:szCs w:val="32"/>
          <w:lang w:val="en-US" w:eastAsia="zh-CN" w:bidi="ar-SA"/>
        </w:rPr>
        <w:t>1.把普法宣传教育融入岗位工作、学习、培训等工作中，与各项日常工作紧密结合，学习宣传《食品安全抽样检验管理办法》《专利法》《专利法实施细则》《商标法》《商标法实施条例》《检验检测机构监督管理办法》《禁止传销条例》《直销管理条例》《标准化法》《计量法》《价格法》《湖南省行政事业性收费管理条例》《湖南省服务价格管理条例》《反不正当竞争法》《电子商务法》《认证认可条例》、特殊食品及食盐、食品安全、知识产权保护和防范非法集资等相关法律法规，确保普法教育与日常工作互相渗透，相互融合</w:t>
      </w:r>
      <w:r>
        <w:rPr>
          <w:rFonts w:hint="default" w:ascii="Times New Roman" w:hAnsi="Times New Roman" w:eastAsia="仿宋_GB2312" w:cs="仿宋_GB2312"/>
          <w:b w:val="0"/>
          <w:bCs/>
          <w:color w:val="auto"/>
          <w:spacing w:val="0"/>
          <w:kern w:val="0"/>
          <w:sz w:val="32"/>
          <w:szCs w:val="32"/>
          <w:lang w:val="en" w:eastAsia="zh-CN" w:bidi="ar-SA"/>
        </w:rPr>
        <w:t>。</w:t>
      </w:r>
    </w:p>
    <w:p>
      <w:pPr>
        <w:pStyle w:val="5"/>
        <w:keepNext w:val="0"/>
        <w:keepLines w:val="0"/>
        <w:pageBreakBefore w:val="0"/>
        <w:widowControl w:val="0"/>
        <w:kinsoku/>
        <w:wordWrap/>
        <w:overflowPunct/>
        <w:topLinePunct w:val="0"/>
        <w:autoSpaceDE/>
        <w:autoSpaceDN/>
        <w:bidi w:val="0"/>
        <w:adjustRightInd/>
        <w:spacing w:line="560" w:lineRule="exact"/>
        <w:ind w:firstLine="640"/>
        <w:jc w:val="both"/>
        <w:textAlignment w:val="auto"/>
        <w:rPr>
          <w:rFonts w:hint="default" w:ascii="Times New Roman" w:hAnsi="Times New Roman" w:eastAsia="仿宋_GB2312" w:cs="仿宋_GB2312"/>
          <w:b w:val="0"/>
          <w:bCs/>
          <w:color w:val="auto"/>
          <w:spacing w:val="0"/>
          <w:kern w:val="0"/>
          <w:sz w:val="32"/>
          <w:szCs w:val="32"/>
          <w:lang w:val="en" w:eastAsia="zh-CN" w:bidi="ar-SA"/>
        </w:rPr>
      </w:pPr>
      <w:r>
        <w:rPr>
          <w:rFonts w:hint="eastAsia" w:ascii="Times New Roman" w:hAnsi="Times New Roman" w:eastAsia="仿宋_GB2312" w:cs="仿宋_GB2312"/>
          <w:b w:val="0"/>
          <w:bCs/>
          <w:color w:val="auto"/>
          <w:spacing w:val="0"/>
          <w:kern w:val="0"/>
          <w:sz w:val="32"/>
          <w:szCs w:val="32"/>
          <w:lang w:val="en-US" w:eastAsia="zh-CN" w:bidi="ar-SA"/>
        </w:rPr>
        <w:t>2.充分利用“3</w:t>
      </w:r>
      <w:r>
        <w:rPr>
          <w:rFonts w:hint="eastAsia" w:ascii="仿宋" w:hAnsi="仿宋" w:eastAsia="仿宋" w:cs="仿宋"/>
          <w:b w:val="0"/>
          <w:bCs/>
          <w:color w:val="auto"/>
          <w:spacing w:val="0"/>
          <w:kern w:val="0"/>
          <w:sz w:val="32"/>
          <w:szCs w:val="32"/>
          <w:lang w:val="en-US" w:eastAsia="zh-CN" w:bidi="ar-SA"/>
        </w:rPr>
        <w:t>·</w:t>
      </w:r>
      <w:r>
        <w:rPr>
          <w:rFonts w:hint="eastAsia" w:ascii="Times New Roman" w:hAnsi="Times New Roman" w:eastAsia="仿宋_GB2312" w:cs="仿宋_GB2312"/>
          <w:b w:val="0"/>
          <w:bCs/>
          <w:color w:val="auto"/>
          <w:spacing w:val="0"/>
          <w:kern w:val="0"/>
          <w:sz w:val="32"/>
          <w:szCs w:val="32"/>
          <w:lang w:val="en-US" w:eastAsia="zh-CN" w:bidi="ar-SA"/>
        </w:rPr>
        <w:t>15”国际消费者权益日、“知识产权日”“计量日”“标准化日”“质量月”“食品安全宣传周”“6</w:t>
      </w:r>
      <w:r>
        <w:rPr>
          <w:rFonts w:hint="eastAsia" w:ascii="仿宋" w:hAnsi="仿宋" w:eastAsia="仿宋" w:cs="仿宋"/>
          <w:b w:val="0"/>
          <w:bCs/>
          <w:color w:val="auto"/>
          <w:spacing w:val="0"/>
          <w:kern w:val="0"/>
          <w:sz w:val="32"/>
          <w:szCs w:val="32"/>
          <w:lang w:val="en-US" w:eastAsia="zh-CN" w:bidi="ar-SA"/>
        </w:rPr>
        <w:t>·</w:t>
      </w:r>
      <w:r>
        <w:rPr>
          <w:rFonts w:hint="eastAsia" w:ascii="Times New Roman" w:hAnsi="Times New Roman" w:eastAsia="仿宋_GB2312" w:cs="仿宋_GB2312"/>
          <w:b w:val="0"/>
          <w:bCs/>
          <w:color w:val="auto"/>
          <w:spacing w:val="0"/>
          <w:kern w:val="0"/>
          <w:sz w:val="32"/>
          <w:szCs w:val="32"/>
          <w:lang w:val="en-US" w:eastAsia="zh-CN" w:bidi="ar-SA"/>
        </w:rPr>
        <w:t>9国际认可日”“12</w:t>
      </w:r>
      <w:r>
        <w:rPr>
          <w:rFonts w:hint="eastAsia" w:ascii="仿宋" w:hAnsi="仿宋" w:eastAsia="仿宋" w:cs="仿宋"/>
          <w:b w:val="0"/>
          <w:bCs/>
          <w:color w:val="auto"/>
          <w:spacing w:val="0"/>
          <w:kern w:val="0"/>
          <w:sz w:val="32"/>
          <w:szCs w:val="32"/>
          <w:lang w:val="en-US" w:eastAsia="zh-CN" w:bidi="ar-SA"/>
        </w:rPr>
        <w:t>·</w:t>
      </w:r>
      <w:r>
        <w:rPr>
          <w:rFonts w:hint="eastAsia" w:ascii="Times New Roman" w:hAnsi="Times New Roman" w:eastAsia="仿宋_GB2312" w:cs="仿宋_GB2312"/>
          <w:b w:val="0"/>
          <w:bCs/>
          <w:color w:val="auto"/>
          <w:spacing w:val="0"/>
          <w:kern w:val="0"/>
          <w:sz w:val="32"/>
          <w:szCs w:val="32"/>
          <w:lang w:val="en-US" w:eastAsia="zh-CN" w:bidi="ar-SA"/>
        </w:rPr>
        <w:t>4”国家宪法日等特殊时间节点，结合市场监管工作实际，开展旨在提高老百姓质量意识和经营者守法意识的专题普法宣传活动</w:t>
      </w:r>
      <w:r>
        <w:rPr>
          <w:rFonts w:hint="default" w:ascii="Times New Roman" w:hAnsi="Times New Roman" w:eastAsia="仿宋_GB2312" w:cs="仿宋_GB2312"/>
          <w:b w:val="0"/>
          <w:bCs/>
          <w:color w:val="auto"/>
          <w:spacing w:val="0"/>
          <w:kern w:val="0"/>
          <w:sz w:val="32"/>
          <w:szCs w:val="32"/>
          <w:lang w:val="en" w:eastAsia="zh-CN" w:bidi="ar-SA"/>
        </w:rPr>
        <w:t>。</w:t>
      </w:r>
    </w:p>
    <w:p>
      <w:pPr>
        <w:pStyle w:val="5"/>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仿宋_GB2312"/>
          <w:b w:val="0"/>
          <w:bCs/>
          <w:color w:val="auto"/>
          <w:spacing w:val="0"/>
          <w:kern w:val="0"/>
          <w:sz w:val="32"/>
          <w:szCs w:val="32"/>
          <w:lang w:val="en" w:eastAsia="zh-CN" w:bidi="ar-SA"/>
        </w:rPr>
      </w:pPr>
      <w:r>
        <w:rPr>
          <w:rFonts w:hint="eastAsia" w:ascii="Times New Roman" w:hAnsi="Times New Roman" w:eastAsia="仿宋_GB2312" w:cs="仿宋_GB2312"/>
          <w:b w:val="0"/>
          <w:bCs/>
          <w:color w:val="auto"/>
          <w:spacing w:val="0"/>
          <w:kern w:val="0"/>
          <w:sz w:val="32"/>
          <w:szCs w:val="32"/>
          <w:lang w:val="en-US" w:eastAsia="zh-CN" w:bidi="ar-SA"/>
        </w:rPr>
        <w:t>3.紧密结合特种设备安全知识“四进”农资打假下乡、食品质量安全等专项检查活动，开展形式多样的普法教育和宣传活动，打击违法犯罪行为、普及法律知识，增强生产经营者法律意识，营造良好的市场法治氛围</w:t>
      </w:r>
      <w:r>
        <w:rPr>
          <w:rFonts w:hint="default" w:ascii="Times New Roman" w:hAnsi="Times New Roman" w:eastAsia="仿宋_GB2312" w:cs="仿宋_GB2312"/>
          <w:b w:val="0"/>
          <w:bCs/>
          <w:color w:val="auto"/>
          <w:spacing w:val="0"/>
          <w:kern w:val="0"/>
          <w:sz w:val="32"/>
          <w:szCs w:val="32"/>
          <w:lang w:val="en" w:eastAsia="zh-CN" w:bidi="ar-SA"/>
        </w:rPr>
        <w:t>。</w:t>
      </w:r>
    </w:p>
    <w:p>
      <w:pPr>
        <w:pStyle w:val="5"/>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仿宋_GB2312"/>
          <w:b w:val="0"/>
          <w:bCs/>
          <w:color w:val="auto"/>
          <w:spacing w:val="0"/>
          <w:kern w:val="0"/>
          <w:sz w:val="32"/>
          <w:szCs w:val="32"/>
          <w:lang w:val="en-US" w:eastAsia="zh-CN" w:bidi="ar-SA"/>
        </w:rPr>
      </w:pPr>
      <w:r>
        <w:rPr>
          <w:rFonts w:hint="eastAsia" w:ascii="Times New Roman" w:hAnsi="Times New Roman" w:eastAsia="仿宋_GB2312" w:cs="仿宋_GB2312"/>
          <w:b w:val="0"/>
          <w:bCs/>
          <w:color w:val="auto"/>
          <w:spacing w:val="0"/>
          <w:kern w:val="0"/>
          <w:sz w:val="32"/>
          <w:szCs w:val="32"/>
          <w:lang w:val="en-US" w:eastAsia="zh-CN" w:bidi="ar-SA"/>
        </w:rPr>
        <w:t>4.做好打击和防范传销普法宣传。</w:t>
      </w:r>
    </w:p>
    <w:p>
      <w:pPr>
        <w:pStyle w:val="5"/>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1"/>
        <w:rPr>
          <w:rFonts w:hint="eastAsia" w:ascii="Times New Roman" w:hAnsi="Times New Roman" w:eastAsia="楷体" w:cs="仿宋_GB2312"/>
          <w:b w:val="0"/>
          <w:bCs/>
          <w:color w:val="auto"/>
          <w:spacing w:val="0"/>
          <w:kern w:val="0"/>
          <w:sz w:val="32"/>
          <w:szCs w:val="32"/>
          <w:lang w:val="en-US" w:eastAsia="zh-CN" w:bidi="ar-SA"/>
        </w:rPr>
      </w:pPr>
      <w:r>
        <w:rPr>
          <w:rFonts w:hint="eastAsia" w:ascii="Times New Roman" w:hAnsi="Times New Roman" w:eastAsia="楷体_GB2312" w:cs="仿宋_GB2312"/>
          <w:b w:val="0"/>
          <w:bCs/>
          <w:color w:val="auto"/>
          <w:spacing w:val="0"/>
          <w:kern w:val="2"/>
          <w:sz w:val="32"/>
          <w:szCs w:val="32"/>
          <w:lang w:val="en-US" w:eastAsia="zh-CN" w:bidi="ar-SA"/>
        </w:rPr>
        <w:t>（三十三）省广电局</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1.加大行政执法人员法规学习培训力度，采取培训、讲座、执法等各种方式提高依法行政意识和能力，年内不少于1次</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2.结合培训开展普法，组织广播电视网络视听媒体节目内容</w:t>
      </w:r>
      <w:r>
        <w:rPr>
          <w:rFonts w:hint="eastAsia" w:ascii="Times New Roman" w:hAnsi="Times New Roman" w:cs="仿宋_GB2312"/>
          <w:b w:val="0"/>
          <w:bCs/>
          <w:color w:val="auto"/>
          <w:spacing w:val="-6"/>
          <w:kern w:val="0"/>
          <w:sz w:val="32"/>
          <w:szCs w:val="32"/>
          <w:lang w:val="en-US" w:eastAsia="zh-CN" w:bidi="ar-SA"/>
        </w:rPr>
        <w:t>审核人员开展培训，进行有针对性地普法宣传，年内不少于1次</w:t>
      </w:r>
      <w:r>
        <w:rPr>
          <w:rFonts w:hint="default" w:ascii="Times New Roman" w:hAnsi="Times New Roman" w:cs="仿宋_GB2312"/>
          <w:b w:val="0"/>
          <w:bCs/>
          <w:color w:val="auto"/>
          <w:spacing w:val="-6"/>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3.通过约谈，发整改通知等形式加强对违规播出广告的监管，将普法贯穿监管全过程，年内不少于2次</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4.加强重点领域的治理，通过现场检查或约谈、发整改通知等形式加强对传输机构及酒店违规接收、播出境外电视节目等问题的监管，将普法贯穿监管全过程，年内不少于2次</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cs="仿宋_GB2312"/>
          <w:b w:val="0"/>
          <w:bCs/>
          <w:color w:val="auto"/>
          <w:spacing w:val="0"/>
          <w:kern w:val="0"/>
          <w:sz w:val="32"/>
          <w:szCs w:val="32"/>
          <w:lang w:val="en-US" w:eastAsia="zh-CN" w:bidi="ar-SA"/>
        </w:rPr>
      </w:pPr>
      <w:r>
        <w:rPr>
          <w:rFonts w:hint="eastAsia" w:ascii="Times New Roman" w:hAnsi="Times New Roman" w:cs="仿宋_GB2312"/>
          <w:b w:val="0"/>
          <w:bCs/>
          <w:color w:val="auto"/>
          <w:spacing w:val="0"/>
          <w:kern w:val="0"/>
          <w:sz w:val="32"/>
          <w:szCs w:val="32"/>
          <w:lang w:val="en-US" w:eastAsia="zh-CN" w:bidi="ar-SA"/>
        </w:rPr>
        <w:t>5.落实媒体公益普法制度，媒体开设普法栏目，制作播出法治节目，鼓励创作播出普法公益广告。</w:t>
      </w:r>
    </w:p>
    <w:p>
      <w:pPr>
        <w:pStyle w:val="7"/>
        <w:keepNext w:val="0"/>
        <w:keepLines w:val="0"/>
        <w:pageBreakBefore w:val="0"/>
        <w:widowControl w:val="0"/>
        <w:kinsoku/>
        <w:wordWrap/>
        <w:overflowPunct/>
        <w:topLinePunct w:val="0"/>
        <w:autoSpaceDE/>
        <w:autoSpaceDN/>
        <w:bidi w:val="0"/>
        <w:adjustRightInd/>
        <w:spacing w:line="560" w:lineRule="exact"/>
        <w:textAlignment w:val="auto"/>
        <w:outlineLvl w:val="1"/>
        <w:rPr>
          <w:rFonts w:hint="eastAsia" w:ascii="Times New Roman" w:hAnsi="Times New Roman" w:eastAsia="楷体" w:cs="仿宋_GB2312"/>
          <w:b w:val="0"/>
          <w:bCs/>
          <w:color w:val="auto"/>
          <w:spacing w:val="0"/>
          <w:kern w:val="0"/>
          <w:sz w:val="32"/>
          <w:szCs w:val="32"/>
          <w:lang w:val="en-US" w:eastAsia="zh-CN" w:bidi="ar-SA"/>
        </w:rPr>
      </w:pPr>
      <w:r>
        <w:rPr>
          <w:rFonts w:hint="eastAsia" w:ascii="Times New Roman" w:hAnsi="Times New Roman" w:eastAsia="楷体_GB2312" w:cs="仿宋_GB2312"/>
          <w:b w:val="0"/>
          <w:bCs/>
          <w:color w:val="auto"/>
          <w:spacing w:val="0"/>
          <w:kern w:val="2"/>
          <w:sz w:val="32"/>
          <w:szCs w:val="32"/>
          <w:lang w:val="en-US" w:eastAsia="zh-CN" w:bidi="ar-SA"/>
        </w:rPr>
        <w:t>（三十四）省体育局</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1.积极开展《体育法》专项普法工程，做好新修订《体育法》的宣传普及工作</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2.深入学习宣传习近平关于体育的重要论述及体育法等体育及全民健身相关法律法规</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3.深入学习宣传与安全生产有关的法律法规，积极推进体育赛事活动安全监管服务等有关文件的学习宣传</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cs="仿宋_GB2312"/>
          <w:b w:val="0"/>
          <w:bCs/>
          <w:color w:val="auto"/>
          <w:spacing w:val="0"/>
          <w:kern w:val="0"/>
          <w:sz w:val="32"/>
          <w:szCs w:val="32"/>
          <w:lang w:val="en-US" w:eastAsia="zh-CN" w:bidi="ar-SA"/>
        </w:rPr>
      </w:pPr>
      <w:r>
        <w:rPr>
          <w:rFonts w:hint="eastAsia" w:ascii="Times New Roman" w:hAnsi="Times New Roman" w:cs="仿宋_GB2312"/>
          <w:b w:val="0"/>
          <w:bCs/>
          <w:color w:val="auto"/>
          <w:spacing w:val="0"/>
          <w:kern w:val="0"/>
          <w:sz w:val="32"/>
          <w:szCs w:val="32"/>
          <w:lang w:val="en-US" w:eastAsia="zh-CN" w:bidi="ar-SA"/>
        </w:rPr>
        <w:t>4.组织运动员、教练员及辅助人员开展反兴奋剂教育培训，深入学习贯彻习近平总书记关于反兴奋剂工作重要指示批示精神，加强对反兴奋剂新规则的学习和理解。</w:t>
      </w:r>
    </w:p>
    <w:p>
      <w:pPr>
        <w:pStyle w:val="5"/>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1"/>
        <w:rPr>
          <w:rFonts w:hint="eastAsia" w:ascii="Times New Roman" w:hAnsi="Times New Roman" w:eastAsia="楷体" w:cs="仿宋_GB2312"/>
          <w:b w:val="0"/>
          <w:bCs/>
          <w:color w:val="auto"/>
          <w:spacing w:val="0"/>
          <w:kern w:val="0"/>
          <w:sz w:val="32"/>
          <w:szCs w:val="32"/>
          <w:lang w:val="en-US" w:eastAsia="zh-CN" w:bidi="ar-SA"/>
        </w:rPr>
      </w:pPr>
      <w:r>
        <w:rPr>
          <w:rFonts w:hint="eastAsia" w:ascii="Times New Roman" w:hAnsi="Times New Roman" w:eastAsia="楷体_GB2312" w:cs="仿宋_GB2312"/>
          <w:b w:val="0"/>
          <w:bCs/>
          <w:color w:val="auto"/>
          <w:spacing w:val="0"/>
          <w:kern w:val="2"/>
          <w:sz w:val="32"/>
          <w:szCs w:val="32"/>
          <w:lang w:val="en-US" w:eastAsia="zh-CN" w:bidi="ar-SA"/>
        </w:rPr>
        <w:t>（三十五）省统计局</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1.举办全省统计系统党史知识暨统计法律法规知识竞赛</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2.在全省范围内开展学习中央办公厅、国务院办公厅《关于更加有效发挥统计监督职能作用的意见》，深入推进依法统计、依法治统</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11"/>
          <w:kern w:val="0"/>
          <w:sz w:val="32"/>
          <w:szCs w:val="32"/>
          <w:lang w:val="en" w:eastAsia="zh-CN" w:bidi="ar-SA"/>
        </w:rPr>
      </w:pPr>
      <w:r>
        <w:rPr>
          <w:rFonts w:hint="eastAsia" w:ascii="Times New Roman" w:hAnsi="Times New Roman" w:cs="仿宋_GB2312"/>
          <w:b w:val="0"/>
          <w:bCs/>
          <w:color w:val="auto"/>
          <w:spacing w:val="-11"/>
          <w:kern w:val="0"/>
          <w:sz w:val="32"/>
          <w:szCs w:val="32"/>
          <w:lang w:val="en-US" w:eastAsia="zh-CN" w:bidi="ar-SA"/>
        </w:rPr>
        <w:t>3.积极与省委党校对接，继续推动《统计法》进省委党校主体班</w:t>
      </w:r>
      <w:r>
        <w:rPr>
          <w:rFonts w:hint="default" w:ascii="Times New Roman" w:hAnsi="Times New Roman" w:cs="仿宋_GB2312"/>
          <w:b w:val="0"/>
          <w:bCs/>
          <w:color w:val="auto"/>
          <w:spacing w:val="-11"/>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4.积极推进统计法入基层</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cs="仿宋_GB2312"/>
          <w:b w:val="0"/>
          <w:bCs/>
          <w:color w:val="auto"/>
          <w:spacing w:val="0"/>
          <w:kern w:val="0"/>
          <w:sz w:val="32"/>
          <w:szCs w:val="32"/>
          <w:lang w:val="en-US" w:eastAsia="zh-CN" w:bidi="ar-SA"/>
        </w:rPr>
      </w:pPr>
      <w:r>
        <w:rPr>
          <w:rFonts w:hint="eastAsia" w:ascii="Times New Roman" w:hAnsi="Times New Roman" w:cs="仿宋_GB2312"/>
          <w:b w:val="0"/>
          <w:bCs/>
          <w:color w:val="auto"/>
          <w:spacing w:val="0"/>
          <w:kern w:val="0"/>
          <w:sz w:val="32"/>
          <w:szCs w:val="32"/>
          <w:lang w:val="en-US" w:eastAsia="zh-CN" w:bidi="ar-SA"/>
        </w:rPr>
        <w:t>5.开展统计法集中宣传月活动和12.8统计法宣传日活动。</w:t>
      </w:r>
    </w:p>
    <w:p>
      <w:pPr>
        <w:pStyle w:val="5"/>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1"/>
        <w:rPr>
          <w:rFonts w:hint="eastAsia" w:ascii="Times New Roman" w:hAnsi="Times New Roman" w:eastAsia="楷体_GB2312" w:cs="仿宋_GB2312"/>
          <w:b w:val="0"/>
          <w:bCs/>
          <w:color w:val="auto"/>
          <w:spacing w:val="0"/>
          <w:kern w:val="2"/>
          <w:sz w:val="32"/>
          <w:szCs w:val="32"/>
          <w:lang w:val="en-US" w:eastAsia="zh-CN" w:bidi="ar-SA"/>
        </w:rPr>
      </w:pPr>
      <w:r>
        <w:rPr>
          <w:rFonts w:hint="eastAsia" w:ascii="Times New Roman" w:hAnsi="Times New Roman" w:eastAsia="楷体_GB2312" w:cs="仿宋_GB2312"/>
          <w:b w:val="0"/>
          <w:bCs/>
          <w:color w:val="auto"/>
          <w:spacing w:val="0"/>
          <w:kern w:val="2"/>
          <w:sz w:val="32"/>
          <w:szCs w:val="32"/>
          <w:lang w:val="en-US" w:eastAsia="zh-CN" w:bidi="ar-SA"/>
        </w:rPr>
        <w:t>（三十六）省机关事务局</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cs="仿宋_GB2312"/>
          <w:b w:val="0"/>
          <w:bCs/>
          <w:color w:val="auto"/>
          <w:spacing w:val="0"/>
          <w:kern w:val="0"/>
          <w:sz w:val="32"/>
          <w:szCs w:val="32"/>
          <w:lang w:val="en-US" w:eastAsia="zh-CN" w:bidi="ar-SA"/>
        </w:rPr>
      </w:pPr>
      <w:r>
        <w:rPr>
          <w:rFonts w:hint="eastAsia" w:ascii="Times New Roman" w:hAnsi="Times New Roman" w:cs="仿宋_GB2312"/>
          <w:b w:val="0"/>
          <w:bCs/>
          <w:color w:val="auto"/>
          <w:spacing w:val="0"/>
          <w:kern w:val="0"/>
          <w:sz w:val="32"/>
          <w:szCs w:val="32"/>
          <w:lang w:val="en-US" w:eastAsia="zh-CN" w:bidi="ar-SA"/>
        </w:rPr>
        <w:t>1.组织开展机关事务法律法规学习宣传。</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cs="仿宋_GB2312"/>
          <w:b w:val="0"/>
          <w:bCs/>
          <w:color w:val="auto"/>
          <w:spacing w:val="0"/>
          <w:kern w:val="0"/>
          <w:sz w:val="32"/>
          <w:szCs w:val="32"/>
          <w:lang w:val="en-US" w:eastAsia="zh-CN" w:bidi="ar-SA"/>
        </w:rPr>
      </w:pPr>
      <w:r>
        <w:rPr>
          <w:rFonts w:hint="eastAsia" w:ascii="Times New Roman" w:hAnsi="Times New Roman" w:cs="仿宋_GB2312"/>
          <w:b w:val="0"/>
          <w:bCs/>
          <w:color w:val="auto"/>
          <w:spacing w:val="0"/>
          <w:kern w:val="0"/>
          <w:sz w:val="32"/>
          <w:szCs w:val="32"/>
          <w:lang w:val="en-US" w:eastAsia="zh-CN" w:bidi="ar-SA"/>
        </w:rPr>
        <w:t>2.组织开展《湖南省省直党政机关和参公事业单位国有资产管理办法》《湖南省党政机关办公用房管理实施办法》《湖南省党政机关公务用车管理实施办法》学习宣传。</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cs="仿宋_GB2312"/>
          <w:b w:val="0"/>
          <w:bCs/>
          <w:color w:val="auto"/>
          <w:spacing w:val="0"/>
          <w:kern w:val="0"/>
          <w:sz w:val="32"/>
          <w:szCs w:val="32"/>
          <w:lang w:val="en-US" w:eastAsia="zh-CN" w:bidi="ar-SA"/>
        </w:rPr>
      </w:pPr>
      <w:r>
        <w:rPr>
          <w:rFonts w:hint="eastAsia" w:ascii="Times New Roman" w:hAnsi="Times New Roman" w:cs="仿宋_GB2312"/>
          <w:b w:val="0"/>
          <w:bCs/>
          <w:color w:val="auto"/>
          <w:spacing w:val="0"/>
          <w:kern w:val="0"/>
          <w:sz w:val="32"/>
          <w:szCs w:val="32"/>
          <w:lang w:val="en-US" w:eastAsia="zh-CN" w:bidi="ar-SA"/>
        </w:rPr>
        <w:t>3.组织开展《反食品浪费法》《公共机构节能条例》学习宣传。</w:t>
      </w:r>
    </w:p>
    <w:p>
      <w:pPr>
        <w:pStyle w:val="7"/>
        <w:keepNext w:val="0"/>
        <w:keepLines w:val="0"/>
        <w:pageBreakBefore w:val="0"/>
        <w:widowControl w:val="0"/>
        <w:kinsoku/>
        <w:wordWrap/>
        <w:overflowPunct/>
        <w:topLinePunct w:val="0"/>
        <w:autoSpaceDE/>
        <w:autoSpaceDN/>
        <w:bidi w:val="0"/>
        <w:adjustRightInd/>
        <w:spacing w:line="560" w:lineRule="exact"/>
        <w:ind w:left="638" w:leftChars="304" w:firstLine="0" w:firstLineChars="0"/>
        <w:textAlignment w:val="auto"/>
        <w:rPr>
          <w:rFonts w:hint="eastAsia" w:ascii="Times New Roman" w:hAnsi="Times New Roman" w:eastAsia="楷体_GB2312" w:cs="仿宋_GB2312"/>
          <w:b w:val="0"/>
          <w:bCs/>
          <w:color w:val="auto"/>
          <w:spacing w:val="0"/>
          <w:kern w:val="2"/>
          <w:sz w:val="32"/>
          <w:szCs w:val="32"/>
          <w:lang w:val="en-US" w:eastAsia="zh-CN" w:bidi="ar-SA"/>
        </w:rPr>
      </w:pPr>
      <w:r>
        <w:rPr>
          <w:rFonts w:hint="eastAsia" w:ascii="Times New Roman" w:hAnsi="Times New Roman" w:cs="仿宋_GB2312"/>
          <w:b w:val="0"/>
          <w:bCs/>
          <w:color w:val="auto"/>
          <w:spacing w:val="0"/>
          <w:kern w:val="0"/>
          <w:sz w:val="32"/>
          <w:szCs w:val="32"/>
          <w:lang w:val="en-US" w:eastAsia="zh-CN" w:bidi="ar-SA"/>
        </w:rPr>
        <w:t>4.组织开展湖南省直单位公积金相关法律制度学习宣传。</w:t>
      </w:r>
      <w:r>
        <w:rPr>
          <w:rFonts w:hint="eastAsia" w:ascii="Times New Roman" w:hAnsi="Times New Roman" w:eastAsia="楷体_GB2312" w:cs="仿宋_GB2312"/>
          <w:b w:val="0"/>
          <w:bCs/>
          <w:color w:val="auto"/>
          <w:spacing w:val="0"/>
          <w:kern w:val="2"/>
          <w:sz w:val="32"/>
          <w:szCs w:val="32"/>
          <w:lang w:val="en-US" w:eastAsia="zh-CN" w:bidi="ar-SA"/>
        </w:rPr>
        <w:t>（三十七）省地方金融监管局</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1.组织市州监管部门、融资担保机构对《融资担保公司监督管理条例》《湖南省融资担保公司监督管理实施细则》等文件开展深入学习，并落实到融资担保公司的经营发展和监督管理等方面，促进行业规范健康发展</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2.对典当行、融资租赁公司、商业保理公司通过召开年度监管会议、专题讲座培训、发布简报通报、典当年审等方式开展学习和宣传。召开监管会议1次，专题讲座培训1次</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cs="仿宋_GB2312"/>
          <w:b w:val="0"/>
          <w:bCs/>
          <w:color w:val="auto"/>
          <w:spacing w:val="0"/>
          <w:kern w:val="0"/>
          <w:sz w:val="32"/>
          <w:szCs w:val="32"/>
          <w:lang w:val="en-US" w:eastAsia="zh-CN" w:bidi="ar-SA"/>
        </w:rPr>
      </w:pPr>
      <w:r>
        <w:rPr>
          <w:rFonts w:hint="eastAsia" w:ascii="Times New Roman" w:hAnsi="Times New Roman" w:cs="仿宋_GB2312"/>
          <w:b w:val="0"/>
          <w:bCs/>
          <w:color w:val="auto"/>
          <w:spacing w:val="0"/>
          <w:kern w:val="0"/>
          <w:sz w:val="32"/>
          <w:szCs w:val="32"/>
          <w:lang w:val="en-US" w:eastAsia="zh-CN" w:bidi="ar-SA"/>
        </w:rPr>
        <w:t>3.实行省市县乡四级联动，牢牢抓住日常宣传、宣传月集中宣传和重点宣传三条主线，通过在人口聚集地大型集中宣传、深入开展“七进”宣传等活动，在重点时间节点对重点人群、重点地区和重点领域进一步加强普法宣传教育，推动普法宣传教育全覆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仿宋_GB2312" w:eastAsiaTheme="minorEastAsia"/>
          <w:color w:val="auto"/>
          <w:spacing w:val="0"/>
          <w:lang w:val="en-US" w:eastAsia="zh-CN"/>
        </w:rPr>
      </w:pPr>
      <w:r>
        <w:rPr>
          <w:rFonts w:hint="eastAsia" w:ascii="Times New Roman" w:hAnsi="Times New Roman" w:cs="仿宋_GB2312" w:eastAsiaTheme="minorEastAsia"/>
          <w:b w:val="0"/>
          <w:bCs/>
          <w:color w:val="auto"/>
          <w:spacing w:val="0"/>
          <w:kern w:val="0"/>
          <w:sz w:val="32"/>
          <w:szCs w:val="32"/>
          <w:lang w:val="en-US" w:eastAsia="zh-CN" w:bidi="ar-SA"/>
        </w:rPr>
        <w:t>4.</w:t>
      </w:r>
      <w:r>
        <w:rPr>
          <w:rFonts w:hint="eastAsia" w:ascii="Times New Roman" w:hAnsi="Times New Roman" w:eastAsia="仿宋_GB2312" w:cs="仿宋_GB2312"/>
          <w:b w:val="0"/>
          <w:bCs/>
          <w:color w:val="auto"/>
          <w:spacing w:val="0"/>
          <w:kern w:val="0"/>
          <w:sz w:val="32"/>
          <w:szCs w:val="32"/>
          <w:lang w:val="en-US" w:eastAsia="zh-CN" w:bidi="ar-SA"/>
        </w:rPr>
        <w:t>做好防范非法集资普法宣传。</w:t>
      </w:r>
    </w:p>
    <w:p>
      <w:pPr>
        <w:pStyle w:val="7"/>
        <w:keepNext w:val="0"/>
        <w:keepLines w:val="0"/>
        <w:pageBreakBefore w:val="0"/>
        <w:widowControl w:val="0"/>
        <w:kinsoku/>
        <w:wordWrap/>
        <w:overflowPunct/>
        <w:topLinePunct w:val="0"/>
        <w:autoSpaceDE/>
        <w:autoSpaceDN/>
        <w:bidi w:val="0"/>
        <w:adjustRightInd/>
        <w:spacing w:line="560" w:lineRule="exact"/>
        <w:textAlignment w:val="auto"/>
        <w:outlineLvl w:val="1"/>
        <w:rPr>
          <w:rFonts w:hint="eastAsia" w:ascii="Times New Roman" w:hAnsi="Times New Roman" w:eastAsia="楷体" w:cs="仿宋_GB2312"/>
          <w:b w:val="0"/>
          <w:bCs/>
          <w:color w:val="auto"/>
          <w:spacing w:val="0"/>
          <w:kern w:val="0"/>
          <w:sz w:val="32"/>
          <w:szCs w:val="32"/>
          <w:lang w:val="en-US" w:eastAsia="zh-CN" w:bidi="ar-SA"/>
        </w:rPr>
      </w:pPr>
      <w:r>
        <w:rPr>
          <w:rFonts w:hint="eastAsia" w:ascii="Times New Roman" w:hAnsi="Times New Roman" w:eastAsia="楷体_GB2312" w:cs="仿宋_GB2312"/>
          <w:b w:val="0"/>
          <w:bCs/>
          <w:color w:val="auto"/>
          <w:spacing w:val="0"/>
          <w:kern w:val="2"/>
          <w:sz w:val="32"/>
          <w:szCs w:val="32"/>
          <w:lang w:val="en-US" w:eastAsia="zh-CN" w:bidi="ar-SA"/>
        </w:rPr>
        <w:t>（三十八）省人防办</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仿宋_GB2312" w:cs="仿宋_GB2312"/>
          <w:b w:val="0"/>
          <w:bCs/>
          <w:color w:val="auto"/>
          <w:spacing w:val="0"/>
          <w:kern w:val="0"/>
          <w:sz w:val="32"/>
          <w:szCs w:val="32"/>
          <w:lang w:val="en" w:eastAsia="zh-CN" w:bidi="ar-SA"/>
        </w:rPr>
      </w:pPr>
      <w:r>
        <w:rPr>
          <w:rFonts w:hint="eastAsia" w:ascii="Times New Roman" w:hAnsi="Times New Roman" w:eastAsia="仿宋_GB2312" w:cs="仿宋_GB2312"/>
          <w:b w:val="0"/>
          <w:bCs/>
          <w:color w:val="auto"/>
          <w:spacing w:val="0"/>
          <w:kern w:val="0"/>
          <w:sz w:val="32"/>
          <w:szCs w:val="32"/>
          <w:lang w:val="en-US" w:eastAsia="zh-CN" w:bidi="ar-SA"/>
        </w:rPr>
        <w:t>1</w:t>
      </w:r>
      <w:r>
        <w:rPr>
          <w:rFonts w:hint="eastAsia" w:ascii="Times New Roman" w:hAnsi="Times New Roman" w:cs="仿宋_GB2312"/>
          <w:b w:val="0"/>
          <w:bCs/>
          <w:color w:val="auto"/>
          <w:spacing w:val="0"/>
          <w:kern w:val="0"/>
          <w:sz w:val="32"/>
          <w:szCs w:val="32"/>
          <w:lang w:val="en-US" w:eastAsia="zh-CN" w:bidi="ar-SA"/>
        </w:rPr>
        <w:t>.</w:t>
      </w:r>
      <w:r>
        <w:rPr>
          <w:rFonts w:hint="eastAsia" w:ascii="Times New Roman" w:hAnsi="Times New Roman" w:eastAsia="仿宋_GB2312" w:cs="仿宋_GB2312"/>
          <w:b w:val="0"/>
          <w:bCs/>
          <w:color w:val="auto"/>
          <w:spacing w:val="0"/>
          <w:kern w:val="0"/>
          <w:sz w:val="32"/>
          <w:szCs w:val="32"/>
          <w:lang w:val="en-US" w:eastAsia="zh-CN" w:bidi="ar-SA"/>
        </w:rPr>
        <w:t>参与举办2021湖南（国际）通用航空产业博览会，加强人防法律法规宣传</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仿宋_GB2312" w:cs="仿宋_GB2312"/>
          <w:b w:val="0"/>
          <w:bCs/>
          <w:color w:val="auto"/>
          <w:spacing w:val="0"/>
          <w:kern w:val="0"/>
          <w:sz w:val="32"/>
          <w:szCs w:val="32"/>
          <w:lang w:val="en" w:eastAsia="zh-CN" w:bidi="ar-SA"/>
        </w:rPr>
      </w:pPr>
      <w:r>
        <w:rPr>
          <w:rFonts w:hint="eastAsia" w:ascii="Times New Roman" w:hAnsi="Times New Roman" w:eastAsia="仿宋_GB2312" w:cs="仿宋_GB2312"/>
          <w:b w:val="0"/>
          <w:bCs/>
          <w:color w:val="auto"/>
          <w:spacing w:val="0"/>
          <w:kern w:val="0"/>
          <w:sz w:val="32"/>
          <w:szCs w:val="32"/>
          <w:lang w:val="en-US" w:eastAsia="zh-CN" w:bidi="ar-SA"/>
        </w:rPr>
        <w:t>2</w:t>
      </w:r>
      <w:r>
        <w:rPr>
          <w:rFonts w:hint="eastAsia" w:ascii="Times New Roman" w:hAnsi="Times New Roman" w:cs="仿宋_GB2312"/>
          <w:b w:val="0"/>
          <w:bCs/>
          <w:color w:val="auto"/>
          <w:spacing w:val="0"/>
          <w:kern w:val="0"/>
          <w:sz w:val="32"/>
          <w:szCs w:val="32"/>
          <w:lang w:val="en-US" w:eastAsia="zh-CN" w:bidi="ar-SA"/>
        </w:rPr>
        <w:t>.</w:t>
      </w:r>
      <w:r>
        <w:rPr>
          <w:rFonts w:hint="eastAsia" w:ascii="Times New Roman" w:hAnsi="Times New Roman" w:eastAsia="仿宋_GB2312" w:cs="仿宋_GB2312"/>
          <w:b w:val="0"/>
          <w:bCs/>
          <w:color w:val="auto"/>
          <w:spacing w:val="0"/>
          <w:kern w:val="0"/>
          <w:sz w:val="32"/>
          <w:szCs w:val="32"/>
          <w:lang w:val="en-US" w:eastAsia="zh-CN" w:bidi="ar-SA"/>
        </w:rPr>
        <w:t>发行人防宣传教育“五进”系列教材，面向社会大众普及人防法规知识</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仿宋_GB2312" w:cs="仿宋_GB2312"/>
          <w:b w:val="0"/>
          <w:bCs/>
          <w:color w:val="auto"/>
          <w:spacing w:val="0"/>
          <w:kern w:val="0"/>
          <w:sz w:val="32"/>
          <w:szCs w:val="32"/>
          <w:lang w:val="en-US" w:eastAsia="zh-CN" w:bidi="ar-SA"/>
        </w:rPr>
      </w:pPr>
      <w:r>
        <w:rPr>
          <w:rFonts w:hint="eastAsia" w:ascii="Times New Roman" w:hAnsi="Times New Roman" w:eastAsia="仿宋_GB2312" w:cs="仿宋_GB2312"/>
          <w:b w:val="0"/>
          <w:bCs/>
          <w:color w:val="auto"/>
          <w:spacing w:val="0"/>
          <w:kern w:val="0"/>
          <w:sz w:val="32"/>
          <w:szCs w:val="32"/>
          <w:lang w:val="en-US" w:eastAsia="zh-CN" w:bidi="ar-SA"/>
        </w:rPr>
        <w:t>3</w:t>
      </w:r>
      <w:r>
        <w:rPr>
          <w:rFonts w:hint="eastAsia" w:ascii="Times New Roman" w:hAnsi="Times New Roman" w:cs="仿宋_GB2312"/>
          <w:b w:val="0"/>
          <w:bCs/>
          <w:color w:val="auto"/>
          <w:spacing w:val="0"/>
          <w:kern w:val="0"/>
          <w:sz w:val="32"/>
          <w:szCs w:val="32"/>
          <w:lang w:val="en-US" w:eastAsia="zh-CN" w:bidi="ar-SA"/>
        </w:rPr>
        <w:t>.利用</w:t>
      </w:r>
      <w:r>
        <w:rPr>
          <w:rFonts w:hint="eastAsia" w:ascii="Times New Roman" w:hAnsi="Times New Roman" w:eastAsia="仿宋_GB2312" w:cs="仿宋_GB2312"/>
          <w:b w:val="0"/>
          <w:bCs/>
          <w:color w:val="auto"/>
          <w:spacing w:val="0"/>
          <w:kern w:val="0"/>
          <w:sz w:val="32"/>
          <w:szCs w:val="32"/>
          <w:lang w:val="en-US" w:eastAsia="zh-CN" w:bidi="ar-SA"/>
        </w:rPr>
        <w:t>人民防空创立日、城市纪念日、“防灾减灾日”“国防教育日”“警报试鸣日”等重大时间节点</w:t>
      </w:r>
      <w:r>
        <w:rPr>
          <w:rFonts w:hint="eastAsia" w:ascii="Times New Roman" w:hAnsi="Times New Roman" w:cs="仿宋_GB2312"/>
          <w:b w:val="0"/>
          <w:bCs/>
          <w:color w:val="auto"/>
          <w:spacing w:val="0"/>
          <w:kern w:val="0"/>
          <w:sz w:val="32"/>
          <w:szCs w:val="32"/>
          <w:lang w:val="en-US" w:eastAsia="zh-CN" w:bidi="ar-SA"/>
        </w:rPr>
        <w:t>，开展</w:t>
      </w:r>
      <w:r>
        <w:rPr>
          <w:rFonts w:hint="eastAsia" w:ascii="Times New Roman" w:hAnsi="Times New Roman" w:eastAsia="仿宋_GB2312" w:cs="仿宋_GB2312"/>
          <w:b w:val="0"/>
          <w:bCs/>
          <w:color w:val="auto"/>
          <w:spacing w:val="0"/>
          <w:kern w:val="0"/>
          <w:sz w:val="32"/>
          <w:szCs w:val="32"/>
          <w:lang w:val="en-US" w:eastAsia="zh-CN" w:bidi="ar-SA"/>
        </w:rPr>
        <w:t>人防</w:t>
      </w:r>
      <w:r>
        <w:rPr>
          <w:rFonts w:hint="eastAsia" w:ascii="Times New Roman" w:hAnsi="Times New Roman" w:cs="仿宋_GB2312"/>
          <w:b w:val="0"/>
          <w:bCs/>
          <w:color w:val="auto"/>
          <w:spacing w:val="0"/>
          <w:kern w:val="0"/>
          <w:sz w:val="32"/>
          <w:szCs w:val="32"/>
          <w:lang w:val="en-US" w:eastAsia="zh-CN" w:bidi="ar-SA"/>
        </w:rPr>
        <w:t>相关普法</w:t>
      </w:r>
      <w:r>
        <w:rPr>
          <w:rFonts w:hint="eastAsia" w:ascii="Times New Roman" w:hAnsi="Times New Roman" w:eastAsia="仿宋_GB2312" w:cs="仿宋_GB2312"/>
          <w:b w:val="0"/>
          <w:bCs/>
          <w:color w:val="auto"/>
          <w:spacing w:val="0"/>
          <w:kern w:val="0"/>
          <w:sz w:val="32"/>
          <w:szCs w:val="32"/>
          <w:lang w:val="en-US" w:eastAsia="zh-CN" w:bidi="ar-SA"/>
        </w:rPr>
        <w:t>宣传教育</w:t>
      </w:r>
      <w:r>
        <w:rPr>
          <w:rFonts w:hint="eastAsia" w:ascii="Times New Roman" w:hAnsi="Times New Roman" w:cs="仿宋_GB2312"/>
          <w:b w:val="0"/>
          <w:bCs/>
          <w:color w:val="auto"/>
          <w:spacing w:val="0"/>
          <w:kern w:val="0"/>
          <w:sz w:val="32"/>
          <w:szCs w:val="32"/>
          <w:lang w:val="en-US" w:eastAsia="zh-CN" w:bidi="ar-SA"/>
        </w:rPr>
        <w:t>活动</w:t>
      </w:r>
      <w:r>
        <w:rPr>
          <w:rFonts w:hint="eastAsia" w:ascii="Times New Roman" w:hAnsi="Times New Roman" w:eastAsia="仿宋_GB2312" w:cs="仿宋_GB2312"/>
          <w:b w:val="0"/>
          <w:bCs/>
          <w:color w:val="auto"/>
          <w:spacing w:val="0"/>
          <w:kern w:val="0"/>
          <w:sz w:val="32"/>
          <w:szCs w:val="32"/>
          <w:lang w:val="en-US"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outlineLvl w:val="1"/>
        <w:rPr>
          <w:rFonts w:hint="eastAsia" w:ascii="Times New Roman" w:hAnsi="Times New Roman" w:eastAsia="楷体_GB2312" w:cs="仿宋_GB2312"/>
          <w:b w:val="0"/>
          <w:bCs/>
          <w:color w:val="auto"/>
          <w:spacing w:val="0"/>
          <w:kern w:val="2"/>
          <w:sz w:val="32"/>
          <w:szCs w:val="32"/>
          <w:lang w:val="en-US" w:eastAsia="zh-CN" w:bidi="ar-SA"/>
        </w:rPr>
      </w:pPr>
      <w:r>
        <w:rPr>
          <w:rFonts w:hint="eastAsia" w:ascii="Times New Roman" w:hAnsi="Times New Roman" w:eastAsia="楷体_GB2312" w:cs="仿宋_GB2312"/>
          <w:b w:val="0"/>
          <w:bCs/>
          <w:color w:val="auto"/>
          <w:spacing w:val="0"/>
          <w:kern w:val="2"/>
          <w:sz w:val="32"/>
          <w:szCs w:val="32"/>
          <w:lang w:val="en-US" w:eastAsia="zh-CN" w:bidi="ar-SA"/>
        </w:rPr>
        <w:t>（三十九）省信访局</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1.组织全省信访系统开展《信访工作条例》学习宣传贯彻专题活动，采取集中学习、培训、讲座和横幅、标语、宣传画、宣传册、电视、网站专栏、电子屏滚动、现场宣传等方式进行学习宣传</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2.组织全省信访系统开展“信访法治宣传月”活动，采取横幅、标语、展板、网站专栏、电子屏滚动、现场宣传等宣传方式进行宣传</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cs="仿宋_GB2312"/>
          <w:b w:val="0"/>
          <w:bCs/>
          <w:color w:val="auto"/>
          <w:spacing w:val="0"/>
          <w:kern w:val="0"/>
          <w:sz w:val="32"/>
          <w:szCs w:val="32"/>
          <w:lang w:val="en-US" w:eastAsia="zh-CN" w:bidi="ar-SA"/>
        </w:rPr>
      </w:pPr>
      <w:r>
        <w:rPr>
          <w:rFonts w:hint="eastAsia" w:ascii="Times New Roman" w:hAnsi="Times New Roman" w:cs="仿宋_GB2312"/>
          <w:b w:val="0"/>
          <w:bCs/>
          <w:color w:val="auto"/>
          <w:spacing w:val="0"/>
          <w:kern w:val="0"/>
          <w:sz w:val="32"/>
          <w:szCs w:val="32"/>
          <w:lang w:val="en-US" w:eastAsia="zh-CN" w:bidi="ar-SA"/>
        </w:rPr>
        <w:t>3.结合学习宣传贯彻实施《关于加强新时代网上信访工作的意见》，开展“网上信访”宣传周活动，采取横幅标语、网站专栏、电子屏滚动、现场宣传等宣传方式进行宣传。</w:t>
      </w:r>
    </w:p>
    <w:p>
      <w:pPr>
        <w:pStyle w:val="7"/>
        <w:keepNext w:val="0"/>
        <w:keepLines w:val="0"/>
        <w:pageBreakBefore w:val="0"/>
        <w:widowControl w:val="0"/>
        <w:kinsoku/>
        <w:wordWrap/>
        <w:overflowPunct/>
        <w:topLinePunct w:val="0"/>
        <w:autoSpaceDE/>
        <w:autoSpaceDN/>
        <w:bidi w:val="0"/>
        <w:adjustRightInd/>
        <w:spacing w:line="560" w:lineRule="exact"/>
        <w:textAlignment w:val="auto"/>
        <w:outlineLvl w:val="1"/>
        <w:rPr>
          <w:rFonts w:hint="eastAsia" w:ascii="Times New Roman" w:hAnsi="Times New Roman" w:eastAsia="楷体_GB2312" w:cs="仿宋_GB2312"/>
          <w:b w:val="0"/>
          <w:bCs/>
          <w:color w:val="auto"/>
          <w:spacing w:val="0"/>
          <w:kern w:val="2"/>
          <w:sz w:val="32"/>
          <w:szCs w:val="32"/>
          <w:lang w:val="en-US" w:eastAsia="zh-CN" w:bidi="ar-SA"/>
        </w:rPr>
      </w:pPr>
      <w:r>
        <w:rPr>
          <w:rFonts w:hint="eastAsia" w:ascii="Times New Roman" w:hAnsi="Times New Roman" w:eastAsia="楷体_GB2312" w:cs="仿宋_GB2312"/>
          <w:b w:val="0"/>
          <w:bCs/>
          <w:color w:val="auto"/>
          <w:spacing w:val="0"/>
          <w:kern w:val="2"/>
          <w:sz w:val="32"/>
          <w:szCs w:val="32"/>
          <w:lang w:val="en-US" w:eastAsia="zh-CN" w:bidi="ar-SA"/>
        </w:rPr>
        <w:t>（四十）省乡村振兴局</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仿宋_GB2312"/>
          <w:b w:val="0"/>
          <w:bCs/>
          <w:color w:val="auto"/>
          <w:spacing w:val="0"/>
          <w:kern w:val="0"/>
          <w:sz w:val="32"/>
          <w:szCs w:val="32"/>
          <w:lang w:val="en" w:eastAsia="zh-CN" w:bidi="ar-SA"/>
        </w:rPr>
      </w:pPr>
      <w:r>
        <w:rPr>
          <w:rFonts w:hint="eastAsia" w:ascii="Times New Roman" w:hAnsi="Times New Roman" w:eastAsia="仿宋_GB2312" w:cs="仿宋_GB2312"/>
          <w:b w:val="0"/>
          <w:bCs/>
          <w:color w:val="auto"/>
          <w:spacing w:val="0"/>
          <w:kern w:val="0"/>
          <w:sz w:val="32"/>
          <w:szCs w:val="32"/>
          <w:lang w:val="en-US" w:eastAsia="zh-CN" w:bidi="ar-SA"/>
        </w:rPr>
        <w:t>1.充分利用法律法规制定过程向社会开展普法，组织起草《湖南省乡村振兴促进条例》，广泛征求各部门及基层群众意见，将普法工作贯穿全过程</w:t>
      </w:r>
      <w:r>
        <w:rPr>
          <w:rFonts w:hint="default" w:ascii="Times New Roman" w:hAnsi="Times New Roman" w:eastAsia="仿宋_GB2312" w:cs="仿宋_GB2312"/>
          <w:b w:val="0"/>
          <w:bCs/>
          <w:color w:val="auto"/>
          <w:spacing w:val="0"/>
          <w:kern w:val="0"/>
          <w:sz w:val="32"/>
          <w:szCs w:val="32"/>
          <w:lang w:val="en" w:eastAsia="zh-CN" w:bidi="ar-SA"/>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仿宋_GB2312"/>
          <w:b w:val="0"/>
          <w:bCs/>
          <w:color w:val="auto"/>
          <w:spacing w:val="0"/>
          <w:kern w:val="0"/>
          <w:sz w:val="32"/>
          <w:szCs w:val="32"/>
          <w:lang w:val="en" w:eastAsia="zh-CN" w:bidi="ar-SA"/>
        </w:rPr>
      </w:pPr>
      <w:r>
        <w:rPr>
          <w:rFonts w:hint="eastAsia" w:ascii="Times New Roman" w:hAnsi="Times New Roman" w:eastAsia="仿宋_GB2312" w:cs="仿宋_GB2312"/>
          <w:b w:val="0"/>
          <w:bCs/>
          <w:color w:val="auto"/>
          <w:spacing w:val="0"/>
          <w:kern w:val="0"/>
          <w:sz w:val="32"/>
          <w:szCs w:val="32"/>
          <w:lang w:val="en-US" w:eastAsia="zh-CN" w:bidi="ar-SA"/>
        </w:rPr>
        <w:t>2.组织系统学习《乡村振兴促进法》的解读，结合我省工作实际，制定相关政策</w:t>
      </w:r>
      <w:r>
        <w:rPr>
          <w:rFonts w:hint="default" w:ascii="Times New Roman" w:hAnsi="Times New Roman" w:eastAsia="仿宋_GB2312" w:cs="仿宋_GB2312"/>
          <w:b w:val="0"/>
          <w:bCs/>
          <w:color w:val="auto"/>
          <w:spacing w:val="0"/>
          <w:kern w:val="0"/>
          <w:sz w:val="32"/>
          <w:szCs w:val="32"/>
          <w:lang w:val="en" w:eastAsia="zh-CN" w:bidi="ar-SA"/>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仿宋_GB2312"/>
          <w:b w:val="0"/>
          <w:bCs/>
          <w:color w:val="auto"/>
          <w:spacing w:val="0"/>
          <w:kern w:val="0"/>
          <w:sz w:val="32"/>
          <w:szCs w:val="32"/>
          <w:lang w:val="en-US" w:eastAsia="zh-CN" w:bidi="ar-SA"/>
        </w:rPr>
      </w:pPr>
      <w:r>
        <w:rPr>
          <w:rFonts w:hint="eastAsia" w:ascii="Times New Roman" w:hAnsi="Times New Roman" w:eastAsia="仿宋_GB2312" w:cs="仿宋_GB2312"/>
          <w:b w:val="0"/>
          <w:bCs/>
          <w:color w:val="auto"/>
          <w:spacing w:val="0"/>
          <w:kern w:val="0"/>
          <w:sz w:val="32"/>
          <w:szCs w:val="32"/>
          <w:lang w:val="en-US" w:eastAsia="zh-CN" w:bidi="ar-SA"/>
        </w:rPr>
        <w:t>3.深入开展普法进农村活动，充分利用驻村帮扶工作队平台，组织帮扶干部开展入户普法宣传活动。</w:t>
      </w:r>
    </w:p>
    <w:p>
      <w:pPr>
        <w:pStyle w:val="7"/>
        <w:keepNext w:val="0"/>
        <w:keepLines w:val="0"/>
        <w:pageBreakBefore w:val="0"/>
        <w:widowControl w:val="0"/>
        <w:kinsoku/>
        <w:wordWrap/>
        <w:overflowPunct/>
        <w:topLinePunct w:val="0"/>
        <w:autoSpaceDE/>
        <w:autoSpaceDN/>
        <w:bidi w:val="0"/>
        <w:adjustRightInd/>
        <w:spacing w:line="560" w:lineRule="exact"/>
        <w:textAlignment w:val="auto"/>
        <w:outlineLvl w:val="1"/>
        <w:rPr>
          <w:rFonts w:hint="eastAsia" w:ascii="Times New Roman" w:hAnsi="Times New Roman" w:eastAsia="楷体_GB2312" w:cs="仿宋_GB2312"/>
          <w:b w:val="0"/>
          <w:bCs/>
          <w:color w:val="auto"/>
          <w:spacing w:val="0"/>
          <w:kern w:val="2"/>
          <w:sz w:val="32"/>
          <w:szCs w:val="32"/>
          <w:lang w:val="en-US" w:eastAsia="zh-CN" w:bidi="ar-SA"/>
        </w:rPr>
      </w:pPr>
      <w:r>
        <w:rPr>
          <w:rFonts w:hint="eastAsia" w:ascii="Times New Roman" w:hAnsi="Times New Roman" w:eastAsia="楷体_GB2312" w:cs="仿宋_GB2312"/>
          <w:b w:val="0"/>
          <w:bCs/>
          <w:color w:val="auto"/>
          <w:spacing w:val="0"/>
          <w:kern w:val="2"/>
          <w:sz w:val="32"/>
          <w:szCs w:val="32"/>
          <w:lang w:val="en-US" w:eastAsia="zh-CN" w:bidi="ar-SA"/>
        </w:rPr>
        <w:t>（四十一）省粮食和物资储备局</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11"/>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1.</w:t>
      </w:r>
      <w:r>
        <w:rPr>
          <w:rFonts w:hint="eastAsia" w:ascii="Times New Roman" w:hAnsi="Times New Roman" w:cs="仿宋_GB2312"/>
          <w:b w:val="0"/>
          <w:bCs/>
          <w:color w:val="auto"/>
          <w:spacing w:val="-11"/>
          <w:kern w:val="0"/>
          <w:sz w:val="32"/>
          <w:szCs w:val="32"/>
          <w:lang w:val="en-US" w:eastAsia="zh-CN" w:bidi="ar-SA"/>
        </w:rPr>
        <w:t>针对新修订的《湖南省地方储备粮管理办法》做好宣传解读</w:t>
      </w:r>
      <w:r>
        <w:rPr>
          <w:rFonts w:hint="default" w:ascii="Times New Roman" w:hAnsi="Times New Roman" w:cs="仿宋_GB2312"/>
          <w:b w:val="0"/>
          <w:bCs/>
          <w:color w:val="auto"/>
          <w:spacing w:val="-11"/>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2.做好世界粮食日和粮食安全宣传周工作，宣传粮食相关法律法规，提倡科学消费、爱粮节粮</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cs="仿宋_GB2312"/>
          <w:b w:val="0"/>
          <w:bCs/>
          <w:color w:val="auto"/>
          <w:spacing w:val="0"/>
          <w:kern w:val="0"/>
          <w:sz w:val="32"/>
          <w:szCs w:val="32"/>
          <w:lang w:val="en-US" w:eastAsia="zh-CN" w:bidi="ar-SA"/>
        </w:rPr>
      </w:pPr>
      <w:r>
        <w:rPr>
          <w:rFonts w:hint="eastAsia" w:ascii="Times New Roman" w:hAnsi="Times New Roman" w:cs="仿宋_GB2312"/>
          <w:b w:val="0"/>
          <w:bCs/>
          <w:color w:val="auto"/>
          <w:spacing w:val="0"/>
          <w:kern w:val="0"/>
          <w:sz w:val="32"/>
          <w:szCs w:val="32"/>
          <w:lang w:val="en-US" w:eastAsia="zh-CN" w:bidi="ar-SA"/>
        </w:rPr>
        <w:t>3.做好食品安全活动周宣传工作，宣传《食品安全法》《粮食流通管理条例》等法律法规。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Times New Roman" w:hAnsi="Times New Roman" w:eastAsia="楷体_GB2312" w:cs="仿宋_GB2312"/>
          <w:b w:val="0"/>
          <w:bCs/>
          <w:color w:val="auto"/>
          <w:spacing w:val="0"/>
          <w:sz w:val="32"/>
          <w:szCs w:val="32"/>
          <w:lang w:val="en-US" w:eastAsia="zh-CN"/>
        </w:rPr>
      </w:pPr>
      <w:r>
        <w:rPr>
          <w:rFonts w:hint="eastAsia" w:ascii="Times New Roman" w:hAnsi="Times New Roman" w:eastAsia="楷体_GB2312" w:cs="仿宋_GB2312"/>
          <w:b w:val="0"/>
          <w:bCs/>
          <w:color w:val="auto"/>
          <w:spacing w:val="0"/>
          <w:sz w:val="32"/>
          <w:szCs w:val="32"/>
          <w:lang w:val="en-US" w:eastAsia="zh-CN"/>
        </w:rPr>
        <w:t>（四十二）省医保局</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cs="仿宋_GB2312"/>
          <w:b w:val="0"/>
          <w:bCs/>
          <w:color w:val="auto"/>
          <w:spacing w:val="0"/>
          <w:kern w:val="0"/>
          <w:sz w:val="32"/>
          <w:szCs w:val="32"/>
          <w:lang w:val="en-US" w:eastAsia="zh-CN" w:bidi="ar-SA"/>
        </w:rPr>
      </w:pPr>
      <w:r>
        <w:rPr>
          <w:rFonts w:hint="eastAsia" w:ascii="Times New Roman" w:hAnsi="Times New Roman" w:cs="仿宋_GB2312"/>
          <w:b w:val="0"/>
          <w:bCs/>
          <w:color w:val="auto"/>
          <w:spacing w:val="0"/>
          <w:kern w:val="0"/>
          <w:sz w:val="32"/>
          <w:szCs w:val="32"/>
          <w:lang w:val="en-US" w:eastAsia="zh-CN" w:bidi="ar-SA"/>
        </w:rPr>
        <w:t>1.通过组织统一学习、编印或购买学习书籍资料等方式普法，做好《保守国家秘密法》《政府信息公开条例》《党政机关公文处理工作条例》《信访工作条例》《档案法》等法律法规宣传工作。</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仿宋_GB2312" w:cs="仿宋_GB2312"/>
          <w:b w:val="0"/>
          <w:bCs/>
          <w:color w:val="auto"/>
          <w:spacing w:val="0"/>
          <w:kern w:val="0"/>
          <w:sz w:val="32"/>
          <w:szCs w:val="32"/>
          <w:lang w:val="en-US" w:eastAsia="zh-CN" w:bidi="ar-SA"/>
        </w:rPr>
      </w:pPr>
      <w:r>
        <w:rPr>
          <w:rFonts w:hint="eastAsia" w:ascii="Times New Roman" w:hAnsi="Times New Roman" w:cs="仿宋_GB2312"/>
          <w:b w:val="0"/>
          <w:bCs/>
          <w:color w:val="auto"/>
          <w:spacing w:val="0"/>
          <w:kern w:val="0"/>
          <w:sz w:val="32"/>
          <w:szCs w:val="32"/>
          <w:lang w:val="en-US" w:eastAsia="zh-CN" w:bidi="ar-SA"/>
        </w:rPr>
        <w:t>2.通过</w:t>
      </w:r>
      <w:r>
        <w:rPr>
          <w:rFonts w:hint="eastAsia" w:ascii="Times New Roman" w:hAnsi="Times New Roman" w:eastAsia="仿宋_GB2312" w:cs="仿宋_GB2312"/>
          <w:b w:val="0"/>
          <w:bCs/>
          <w:color w:val="auto"/>
          <w:spacing w:val="0"/>
          <w:kern w:val="0"/>
          <w:sz w:val="32"/>
          <w:szCs w:val="32"/>
          <w:lang w:val="en-US" w:eastAsia="zh-CN" w:bidi="ar-SA"/>
        </w:rPr>
        <w:t>网站宣传、组织统一学习、讲座</w:t>
      </w:r>
      <w:r>
        <w:rPr>
          <w:rFonts w:hint="eastAsia" w:ascii="Times New Roman" w:hAnsi="Times New Roman" w:cs="仿宋_GB2312"/>
          <w:b w:val="0"/>
          <w:bCs/>
          <w:color w:val="auto"/>
          <w:spacing w:val="0"/>
          <w:kern w:val="0"/>
          <w:sz w:val="32"/>
          <w:szCs w:val="32"/>
          <w:lang w:val="en-US" w:eastAsia="zh-CN" w:bidi="ar-SA"/>
        </w:rPr>
        <w:t>、开展</w:t>
      </w:r>
      <w:r>
        <w:rPr>
          <w:rFonts w:hint="eastAsia" w:ascii="Times New Roman" w:hAnsi="Times New Roman" w:eastAsia="仿宋_GB2312" w:cs="仿宋_GB2312"/>
          <w:b w:val="0"/>
          <w:bCs/>
          <w:color w:val="auto"/>
          <w:spacing w:val="0"/>
          <w:kern w:val="0"/>
          <w:sz w:val="32"/>
          <w:szCs w:val="32"/>
          <w:lang w:val="en-US" w:eastAsia="zh-CN" w:bidi="ar-SA"/>
        </w:rPr>
        <w:t>集中</w:t>
      </w:r>
      <w:r>
        <w:rPr>
          <w:rFonts w:hint="eastAsia" w:ascii="Times New Roman" w:hAnsi="Times New Roman" w:cs="仿宋_GB2312"/>
          <w:b w:val="0"/>
          <w:bCs/>
          <w:color w:val="auto"/>
          <w:spacing w:val="0"/>
          <w:kern w:val="0"/>
          <w:sz w:val="32"/>
          <w:szCs w:val="32"/>
          <w:lang w:val="en-US" w:eastAsia="zh-CN" w:bidi="ar-SA"/>
        </w:rPr>
        <w:t>法治</w:t>
      </w:r>
      <w:r>
        <w:rPr>
          <w:rFonts w:hint="eastAsia" w:ascii="Times New Roman" w:hAnsi="Times New Roman" w:eastAsia="仿宋_GB2312" w:cs="仿宋_GB2312"/>
          <w:b w:val="0"/>
          <w:bCs/>
          <w:color w:val="auto"/>
          <w:spacing w:val="0"/>
          <w:kern w:val="0"/>
          <w:sz w:val="32"/>
          <w:szCs w:val="32"/>
          <w:lang w:val="en-US" w:eastAsia="zh-CN" w:bidi="ar-SA"/>
        </w:rPr>
        <w:t>宣传活动等方式</w:t>
      </w:r>
      <w:r>
        <w:rPr>
          <w:rFonts w:hint="eastAsia" w:ascii="Times New Roman" w:hAnsi="Times New Roman" w:cs="仿宋_GB2312"/>
          <w:b w:val="0"/>
          <w:bCs/>
          <w:color w:val="auto"/>
          <w:spacing w:val="0"/>
          <w:kern w:val="0"/>
          <w:sz w:val="32"/>
          <w:szCs w:val="32"/>
          <w:lang w:val="en-US" w:eastAsia="zh-CN" w:bidi="ar-SA"/>
        </w:rPr>
        <w:t>，</w:t>
      </w:r>
      <w:r>
        <w:rPr>
          <w:rFonts w:hint="eastAsia" w:ascii="Times New Roman" w:hAnsi="Times New Roman" w:eastAsia="仿宋_GB2312" w:cs="仿宋_GB2312"/>
          <w:b w:val="0"/>
          <w:bCs/>
          <w:color w:val="auto"/>
          <w:spacing w:val="0"/>
          <w:kern w:val="0"/>
          <w:sz w:val="32"/>
          <w:szCs w:val="32"/>
          <w:lang w:val="en-US" w:eastAsia="zh-CN" w:bidi="ar-SA"/>
        </w:rPr>
        <w:t>组织开展《宪法》《长江保护法》及《基本医疗卫生与健康促进法》等医疗保障领域的法律法规宣传。</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仿宋_GB2312" w:cs="仿宋_GB2312"/>
          <w:b w:val="0"/>
          <w:bCs/>
          <w:color w:val="auto"/>
          <w:spacing w:val="0"/>
          <w:kern w:val="0"/>
          <w:sz w:val="32"/>
          <w:szCs w:val="32"/>
          <w:lang w:val="en-US" w:eastAsia="zh-CN" w:bidi="ar-SA"/>
        </w:rPr>
      </w:pPr>
      <w:r>
        <w:rPr>
          <w:rFonts w:hint="eastAsia" w:ascii="Times New Roman" w:hAnsi="Times New Roman" w:cs="仿宋_GB2312"/>
          <w:b w:val="0"/>
          <w:bCs/>
          <w:color w:val="auto"/>
          <w:spacing w:val="0"/>
          <w:kern w:val="0"/>
          <w:sz w:val="32"/>
          <w:szCs w:val="32"/>
          <w:lang w:val="en-US" w:eastAsia="zh-CN" w:bidi="ar-SA"/>
        </w:rPr>
        <w:t>3.通过</w:t>
      </w:r>
      <w:r>
        <w:rPr>
          <w:rFonts w:hint="eastAsia" w:ascii="Times New Roman" w:hAnsi="Times New Roman" w:eastAsia="仿宋_GB2312" w:cs="仿宋_GB2312"/>
          <w:b w:val="0"/>
          <w:bCs/>
          <w:color w:val="auto"/>
          <w:spacing w:val="0"/>
          <w:kern w:val="0"/>
          <w:sz w:val="32"/>
          <w:szCs w:val="32"/>
          <w:lang w:val="en-US" w:eastAsia="zh-CN" w:bidi="ar-SA"/>
        </w:rPr>
        <w:t>报纸、网站宣传、讲座、活动宣传等多种形式</w:t>
      </w:r>
      <w:r>
        <w:rPr>
          <w:rFonts w:hint="eastAsia" w:ascii="Times New Roman" w:hAnsi="Times New Roman" w:cs="仿宋_GB2312"/>
          <w:b w:val="0"/>
          <w:bCs/>
          <w:color w:val="auto"/>
          <w:spacing w:val="0"/>
          <w:kern w:val="0"/>
          <w:sz w:val="32"/>
          <w:szCs w:val="32"/>
          <w:lang w:val="en-US" w:eastAsia="zh-CN" w:bidi="ar-SA"/>
        </w:rPr>
        <w:t>，</w:t>
      </w:r>
      <w:r>
        <w:rPr>
          <w:rFonts w:hint="eastAsia" w:ascii="Times New Roman" w:hAnsi="Times New Roman" w:eastAsia="仿宋_GB2312" w:cs="仿宋_GB2312"/>
          <w:b w:val="0"/>
          <w:bCs/>
          <w:color w:val="auto"/>
          <w:spacing w:val="0"/>
          <w:kern w:val="0"/>
          <w:sz w:val="32"/>
          <w:szCs w:val="32"/>
          <w:lang w:val="en-US" w:eastAsia="zh-CN" w:bidi="ar-SA"/>
        </w:rPr>
        <w:t>广泛宣传《药品管理法》《药品管理法实施条例》《互联网药品信息服务管理暂行办法》《价格法》《政府采购法》《政府制定价格听证办法》《政府制定价格成本监审办法》《招标投标法》《价格违法行为行政处罚规定》《医疗保障基金使用</w:t>
      </w:r>
      <w:r>
        <w:rPr>
          <w:rFonts w:hint="eastAsia" w:ascii="Times New Roman" w:hAnsi="Times New Roman" w:cs="仿宋_GB2312"/>
          <w:b w:val="0"/>
          <w:bCs/>
          <w:color w:val="auto"/>
          <w:spacing w:val="0"/>
          <w:kern w:val="0"/>
          <w:sz w:val="32"/>
          <w:szCs w:val="32"/>
          <w:lang w:val="en-US" w:eastAsia="zh-CN" w:bidi="ar-SA"/>
        </w:rPr>
        <w:t>监督管理</w:t>
      </w:r>
      <w:r>
        <w:rPr>
          <w:rFonts w:hint="eastAsia" w:ascii="Times New Roman" w:hAnsi="Times New Roman" w:eastAsia="仿宋_GB2312" w:cs="仿宋_GB2312"/>
          <w:b w:val="0"/>
          <w:bCs/>
          <w:color w:val="auto"/>
          <w:spacing w:val="0"/>
          <w:kern w:val="0"/>
          <w:sz w:val="32"/>
          <w:szCs w:val="32"/>
          <w:lang w:val="en-US" w:eastAsia="zh-CN" w:bidi="ar-SA"/>
        </w:rPr>
        <w:t>条例》《医疗保障行政处罚程序暂行规定》《湖南省基本医疗保险监督管理办法》《社会保险法》《社会保险稽核办法》《湖南省基本医疗保险监督管理办法》等法律法规。</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仿宋_GB2312" w:cs="仿宋_GB2312"/>
          <w:b w:val="0"/>
          <w:bCs/>
          <w:color w:val="auto"/>
          <w:spacing w:val="0"/>
          <w:kern w:val="0"/>
          <w:sz w:val="32"/>
          <w:szCs w:val="32"/>
          <w:lang w:val="en-US" w:eastAsia="zh-CN" w:bidi="ar-SA"/>
        </w:rPr>
      </w:pPr>
      <w:r>
        <w:rPr>
          <w:rFonts w:hint="eastAsia" w:ascii="Times New Roman" w:hAnsi="Times New Roman" w:eastAsia="仿宋_GB2312" w:cs="仿宋_GB2312"/>
          <w:b w:val="0"/>
          <w:bCs/>
          <w:color w:val="auto"/>
          <w:spacing w:val="0"/>
          <w:kern w:val="0"/>
          <w:sz w:val="32"/>
          <w:szCs w:val="32"/>
          <w:lang w:val="en-US" w:eastAsia="zh-CN" w:bidi="ar-SA"/>
        </w:rPr>
        <w:t>4.</w:t>
      </w:r>
      <w:r>
        <w:rPr>
          <w:rFonts w:hint="eastAsia" w:ascii="Times New Roman" w:hAnsi="Times New Roman" w:cs="仿宋_GB2312"/>
          <w:b w:val="0"/>
          <w:bCs/>
          <w:color w:val="auto"/>
          <w:spacing w:val="0"/>
          <w:kern w:val="0"/>
          <w:sz w:val="32"/>
          <w:szCs w:val="32"/>
          <w:lang w:val="en-US" w:eastAsia="zh-CN" w:bidi="ar-SA"/>
        </w:rPr>
        <w:t>学习</w:t>
      </w:r>
      <w:r>
        <w:rPr>
          <w:rFonts w:hint="eastAsia" w:ascii="Times New Roman" w:hAnsi="Times New Roman" w:eastAsia="仿宋_GB2312" w:cs="仿宋_GB2312"/>
          <w:b w:val="0"/>
          <w:bCs/>
          <w:color w:val="auto"/>
          <w:spacing w:val="0"/>
          <w:kern w:val="0"/>
          <w:sz w:val="32"/>
          <w:szCs w:val="32"/>
          <w:lang w:val="en-US" w:eastAsia="zh-CN" w:bidi="ar-SA"/>
        </w:rPr>
        <w:t>宣传习近平新时代中国特色社会主义思想</w:t>
      </w:r>
      <w:r>
        <w:rPr>
          <w:rFonts w:hint="eastAsia" w:ascii="Times New Roman" w:hAnsi="Times New Roman" w:cs="仿宋_GB2312"/>
          <w:b w:val="0"/>
          <w:bCs/>
          <w:color w:val="auto"/>
          <w:spacing w:val="0"/>
          <w:kern w:val="0"/>
          <w:sz w:val="32"/>
          <w:szCs w:val="32"/>
          <w:lang w:val="en-US" w:eastAsia="zh-CN" w:bidi="ar-SA"/>
        </w:rPr>
        <w:t>、</w:t>
      </w:r>
      <w:r>
        <w:rPr>
          <w:rFonts w:hint="eastAsia" w:ascii="Times New Roman" w:hAnsi="Times New Roman" w:eastAsia="仿宋_GB2312" w:cs="仿宋_GB2312"/>
          <w:b w:val="0"/>
          <w:bCs/>
          <w:color w:val="auto"/>
          <w:spacing w:val="0"/>
          <w:kern w:val="0"/>
          <w:sz w:val="32"/>
          <w:szCs w:val="32"/>
          <w:lang w:val="en-US" w:eastAsia="zh-CN" w:bidi="ar-SA"/>
        </w:rPr>
        <w:t>《公务员法》《行政机关公务员处分条例》《中国共产党廉洁自律准则》</w:t>
      </w:r>
      <w:r>
        <w:rPr>
          <w:rFonts w:hint="eastAsia" w:ascii="Times New Roman" w:hAnsi="Times New Roman" w:cs="仿宋_GB2312"/>
          <w:b w:val="0"/>
          <w:bCs/>
          <w:color w:val="auto"/>
          <w:spacing w:val="0"/>
          <w:kern w:val="0"/>
          <w:sz w:val="32"/>
          <w:szCs w:val="32"/>
          <w:lang w:val="en-US" w:eastAsia="zh-CN" w:bidi="ar-SA"/>
        </w:rPr>
        <w:t>等</w:t>
      </w:r>
      <w:r>
        <w:rPr>
          <w:rFonts w:hint="eastAsia" w:ascii="Times New Roman" w:hAnsi="Times New Roman" w:eastAsia="仿宋_GB2312" w:cs="仿宋_GB2312"/>
          <w:b w:val="0"/>
          <w:bCs/>
          <w:color w:val="auto"/>
          <w:spacing w:val="0"/>
          <w:kern w:val="0"/>
          <w:sz w:val="32"/>
          <w:szCs w:val="32"/>
          <w:lang w:val="en-US" w:eastAsia="zh-CN" w:bidi="ar-SA"/>
        </w:rPr>
        <w:t>党风廉政建设、纪律监察等相关法律法规。</w:t>
      </w:r>
    </w:p>
    <w:p>
      <w:pPr>
        <w:pStyle w:val="7"/>
        <w:keepNext w:val="0"/>
        <w:keepLines w:val="0"/>
        <w:pageBreakBefore w:val="0"/>
        <w:widowControl w:val="0"/>
        <w:kinsoku/>
        <w:wordWrap/>
        <w:overflowPunct/>
        <w:topLinePunct w:val="0"/>
        <w:autoSpaceDE/>
        <w:autoSpaceDN/>
        <w:bidi w:val="0"/>
        <w:adjustRightInd/>
        <w:spacing w:line="560" w:lineRule="exact"/>
        <w:textAlignment w:val="auto"/>
        <w:outlineLvl w:val="1"/>
        <w:rPr>
          <w:rFonts w:hint="eastAsia" w:ascii="Times New Roman" w:hAnsi="Times New Roman" w:eastAsia="楷体" w:cs="仿宋_GB2312"/>
          <w:b w:val="0"/>
          <w:bCs/>
          <w:color w:val="auto"/>
          <w:spacing w:val="0"/>
          <w:kern w:val="0"/>
          <w:sz w:val="32"/>
          <w:szCs w:val="32"/>
          <w:lang w:val="en-US" w:eastAsia="zh-CN" w:bidi="ar-SA"/>
        </w:rPr>
      </w:pPr>
      <w:r>
        <w:rPr>
          <w:rFonts w:hint="eastAsia" w:ascii="Times New Roman" w:hAnsi="Times New Roman" w:eastAsia="楷体_GB2312" w:cs="仿宋_GB2312"/>
          <w:b w:val="0"/>
          <w:bCs/>
          <w:color w:val="auto"/>
          <w:spacing w:val="0"/>
          <w:kern w:val="2"/>
          <w:sz w:val="32"/>
          <w:szCs w:val="32"/>
          <w:lang w:val="en-US" w:eastAsia="zh-CN" w:bidi="ar-SA"/>
        </w:rPr>
        <w:t>（四十三）省总工会</w:t>
      </w:r>
    </w:p>
    <w:p>
      <w:pPr>
        <w:pStyle w:val="5"/>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仿宋_GB2312"/>
          <w:b w:val="0"/>
          <w:bCs/>
          <w:color w:val="auto"/>
          <w:spacing w:val="0"/>
          <w:kern w:val="0"/>
          <w:sz w:val="32"/>
          <w:szCs w:val="32"/>
          <w:lang w:val="en" w:eastAsia="zh-CN" w:bidi="ar-SA"/>
        </w:rPr>
      </w:pPr>
      <w:r>
        <w:rPr>
          <w:rFonts w:hint="eastAsia" w:ascii="Times New Roman" w:hAnsi="Times New Roman" w:eastAsia="仿宋_GB2312" w:cs="仿宋_GB2312"/>
          <w:b w:val="0"/>
          <w:bCs/>
          <w:color w:val="auto"/>
          <w:spacing w:val="0"/>
          <w:kern w:val="0"/>
          <w:sz w:val="32"/>
          <w:szCs w:val="32"/>
          <w:lang w:val="en-US" w:eastAsia="zh-CN" w:bidi="ar-SA"/>
        </w:rPr>
        <w:t>1.开展“尊法守法·携手筑梦”公益法律服务行动，全省拟组织开展210场公益法律服务活动</w:t>
      </w:r>
      <w:r>
        <w:rPr>
          <w:rFonts w:hint="default" w:ascii="Times New Roman" w:hAnsi="Times New Roman" w:eastAsia="仿宋_GB2312" w:cs="仿宋_GB2312"/>
          <w:b w:val="0"/>
          <w:bCs/>
          <w:color w:val="auto"/>
          <w:spacing w:val="0"/>
          <w:kern w:val="0"/>
          <w:sz w:val="32"/>
          <w:szCs w:val="32"/>
          <w:lang w:val="en" w:eastAsia="zh-CN" w:bidi="ar-SA"/>
        </w:rPr>
        <w:t>。</w:t>
      </w:r>
    </w:p>
    <w:p>
      <w:pPr>
        <w:pStyle w:val="5"/>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仿宋_GB2312"/>
          <w:b w:val="0"/>
          <w:bCs/>
          <w:color w:val="auto"/>
          <w:spacing w:val="0"/>
          <w:kern w:val="0"/>
          <w:sz w:val="32"/>
          <w:szCs w:val="32"/>
          <w:lang w:val="en" w:eastAsia="zh-CN" w:bidi="ar-SA"/>
        </w:rPr>
      </w:pPr>
      <w:r>
        <w:rPr>
          <w:rFonts w:hint="eastAsia" w:ascii="Times New Roman" w:hAnsi="Times New Roman" w:eastAsia="仿宋_GB2312" w:cs="仿宋_GB2312"/>
          <w:b w:val="0"/>
          <w:bCs/>
          <w:color w:val="auto"/>
          <w:spacing w:val="0"/>
          <w:kern w:val="0"/>
          <w:sz w:val="32"/>
          <w:szCs w:val="32"/>
          <w:lang w:val="en-US" w:eastAsia="zh-CN" w:bidi="ar-SA"/>
        </w:rPr>
        <w:t>2.加强《工会法》学习宣传贯彻，全省拟组织开展100场“情系职工·与法同行”工会法主题宣传活动</w:t>
      </w:r>
      <w:r>
        <w:rPr>
          <w:rFonts w:hint="default" w:ascii="Times New Roman" w:hAnsi="Times New Roman" w:eastAsia="仿宋_GB2312" w:cs="仿宋_GB2312"/>
          <w:b w:val="0"/>
          <w:bCs/>
          <w:color w:val="auto"/>
          <w:spacing w:val="0"/>
          <w:kern w:val="0"/>
          <w:sz w:val="32"/>
          <w:szCs w:val="32"/>
          <w:lang w:val="en" w:eastAsia="zh-CN" w:bidi="ar-SA"/>
        </w:rPr>
        <w:t>。</w:t>
      </w:r>
    </w:p>
    <w:p>
      <w:pPr>
        <w:pStyle w:val="5"/>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仿宋_GB2312"/>
          <w:b w:val="0"/>
          <w:bCs/>
          <w:color w:val="auto"/>
          <w:spacing w:val="0"/>
          <w:kern w:val="0"/>
          <w:sz w:val="32"/>
          <w:szCs w:val="32"/>
          <w:lang w:val="en" w:eastAsia="zh-CN" w:bidi="ar-SA"/>
        </w:rPr>
      </w:pPr>
      <w:r>
        <w:rPr>
          <w:rFonts w:hint="eastAsia" w:ascii="Times New Roman" w:hAnsi="Times New Roman" w:eastAsia="仿宋_GB2312" w:cs="仿宋_GB2312"/>
          <w:b w:val="0"/>
          <w:bCs/>
          <w:color w:val="auto"/>
          <w:spacing w:val="0"/>
          <w:kern w:val="0"/>
          <w:sz w:val="32"/>
          <w:szCs w:val="32"/>
          <w:lang w:val="en-US" w:eastAsia="zh-CN" w:bidi="ar-SA"/>
        </w:rPr>
        <w:t>3.组织开展女职工维权月活动</w:t>
      </w:r>
      <w:r>
        <w:rPr>
          <w:rFonts w:hint="default" w:ascii="Times New Roman" w:hAnsi="Times New Roman" w:eastAsia="仿宋_GB2312" w:cs="仿宋_GB2312"/>
          <w:b w:val="0"/>
          <w:bCs/>
          <w:color w:val="auto"/>
          <w:spacing w:val="0"/>
          <w:kern w:val="0"/>
          <w:sz w:val="32"/>
          <w:szCs w:val="32"/>
          <w:lang w:val="en" w:eastAsia="zh-CN" w:bidi="ar-SA"/>
        </w:rPr>
        <w:t>。</w:t>
      </w:r>
    </w:p>
    <w:p>
      <w:pPr>
        <w:pStyle w:val="5"/>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仿宋_GB2312"/>
          <w:b w:val="0"/>
          <w:bCs/>
          <w:color w:val="auto"/>
          <w:spacing w:val="0"/>
          <w:kern w:val="0"/>
          <w:sz w:val="32"/>
          <w:szCs w:val="32"/>
          <w:lang w:val="en-US" w:eastAsia="zh-CN" w:bidi="ar-SA"/>
        </w:rPr>
      </w:pPr>
      <w:r>
        <w:rPr>
          <w:rFonts w:hint="eastAsia" w:ascii="Times New Roman" w:hAnsi="Times New Roman" w:eastAsia="仿宋_GB2312" w:cs="仿宋_GB2312"/>
          <w:b w:val="0"/>
          <w:bCs/>
          <w:color w:val="auto"/>
          <w:spacing w:val="0"/>
          <w:kern w:val="0"/>
          <w:sz w:val="32"/>
          <w:szCs w:val="32"/>
          <w:lang w:val="en-US" w:eastAsia="zh-CN" w:bidi="ar-SA"/>
        </w:rPr>
        <w:t>4.开展“尊法守法·携手筑梦”公益法律大讲堂和“劳动用工法律风险体检”进企业活动。</w:t>
      </w:r>
    </w:p>
    <w:p>
      <w:pPr>
        <w:pStyle w:val="5"/>
        <w:keepNext w:val="0"/>
        <w:keepLines w:val="0"/>
        <w:pageBreakBefore w:val="0"/>
        <w:widowControl w:val="0"/>
        <w:kinsoku/>
        <w:wordWrap/>
        <w:overflowPunct/>
        <w:topLinePunct w:val="0"/>
        <w:autoSpaceDE/>
        <w:autoSpaceDN/>
        <w:bidi w:val="0"/>
        <w:adjustRightInd/>
        <w:spacing w:line="560" w:lineRule="exact"/>
        <w:ind w:firstLine="640"/>
        <w:textAlignment w:val="auto"/>
        <w:outlineLvl w:val="1"/>
        <w:rPr>
          <w:rFonts w:hint="eastAsia" w:ascii="Times New Roman" w:hAnsi="Times New Roman" w:eastAsia="楷体_GB2312" w:cs="仿宋_GB2312"/>
          <w:b w:val="0"/>
          <w:bCs/>
          <w:color w:val="auto"/>
          <w:spacing w:val="0"/>
          <w:kern w:val="2"/>
          <w:sz w:val="32"/>
          <w:szCs w:val="32"/>
          <w:lang w:val="en-US" w:eastAsia="zh-CN" w:bidi="ar-SA"/>
        </w:rPr>
      </w:pPr>
      <w:r>
        <w:rPr>
          <w:rFonts w:hint="eastAsia" w:ascii="Times New Roman" w:hAnsi="Times New Roman" w:eastAsia="楷体_GB2312" w:cs="仿宋_GB2312"/>
          <w:b w:val="0"/>
          <w:bCs/>
          <w:color w:val="auto"/>
          <w:spacing w:val="0"/>
          <w:kern w:val="2"/>
          <w:sz w:val="32"/>
          <w:szCs w:val="32"/>
          <w:lang w:val="en-US" w:eastAsia="zh-CN" w:bidi="ar-SA"/>
        </w:rPr>
        <w:t>（四十四）团省委</w:t>
      </w:r>
    </w:p>
    <w:p>
      <w:pPr>
        <w:pStyle w:val="5"/>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仿宋_GB2312"/>
          <w:b w:val="0"/>
          <w:bCs/>
          <w:color w:val="auto"/>
          <w:spacing w:val="0"/>
          <w:kern w:val="0"/>
          <w:sz w:val="32"/>
          <w:szCs w:val="32"/>
          <w:lang w:val="en" w:eastAsia="zh-CN" w:bidi="ar-SA"/>
        </w:rPr>
      </w:pPr>
      <w:r>
        <w:rPr>
          <w:rFonts w:hint="eastAsia" w:ascii="Times New Roman" w:hAnsi="Times New Roman" w:eastAsia="仿宋_GB2312" w:cs="仿宋_GB2312"/>
          <w:b w:val="0"/>
          <w:bCs/>
          <w:color w:val="auto"/>
          <w:spacing w:val="0"/>
          <w:kern w:val="0"/>
          <w:sz w:val="32"/>
          <w:szCs w:val="32"/>
          <w:lang w:val="en-US" w:eastAsia="zh-CN" w:bidi="ar-SA"/>
        </w:rPr>
        <w:t>1.联合省司法厅、省教育厅开展“全省青少年法治宣传教育周”活动</w:t>
      </w:r>
      <w:r>
        <w:rPr>
          <w:rFonts w:hint="default" w:ascii="Times New Roman" w:hAnsi="Times New Roman" w:eastAsia="仿宋_GB2312" w:cs="仿宋_GB2312"/>
          <w:b w:val="0"/>
          <w:bCs/>
          <w:color w:val="auto"/>
          <w:spacing w:val="0"/>
          <w:kern w:val="0"/>
          <w:sz w:val="32"/>
          <w:szCs w:val="32"/>
          <w:lang w:val="en" w:eastAsia="zh-CN" w:bidi="ar-SA"/>
        </w:rPr>
        <w:t>。</w:t>
      </w:r>
    </w:p>
    <w:p>
      <w:pPr>
        <w:pStyle w:val="5"/>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仿宋_GB2312"/>
          <w:b w:val="0"/>
          <w:bCs/>
          <w:color w:val="auto"/>
          <w:spacing w:val="0"/>
          <w:kern w:val="0"/>
          <w:sz w:val="32"/>
          <w:szCs w:val="32"/>
          <w:lang w:val="en" w:eastAsia="zh-CN" w:bidi="ar-SA"/>
        </w:rPr>
      </w:pPr>
      <w:r>
        <w:rPr>
          <w:rFonts w:hint="eastAsia" w:ascii="Times New Roman" w:hAnsi="Times New Roman" w:eastAsia="仿宋_GB2312" w:cs="仿宋_GB2312"/>
          <w:b w:val="0"/>
          <w:bCs/>
          <w:color w:val="auto"/>
          <w:spacing w:val="0"/>
          <w:kern w:val="0"/>
          <w:sz w:val="32"/>
          <w:szCs w:val="32"/>
          <w:lang w:val="en-US" w:eastAsia="zh-CN" w:bidi="ar-SA"/>
        </w:rPr>
        <w:t>2.开展青少年禁毒防毒教育</w:t>
      </w:r>
      <w:r>
        <w:rPr>
          <w:rFonts w:hint="default" w:ascii="Times New Roman" w:hAnsi="Times New Roman" w:eastAsia="仿宋_GB2312" w:cs="仿宋_GB2312"/>
          <w:b w:val="0"/>
          <w:bCs/>
          <w:color w:val="auto"/>
          <w:spacing w:val="0"/>
          <w:kern w:val="0"/>
          <w:sz w:val="32"/>
          <w:szCs w:val="32"/>
          <w:lang w:val="en" w:eastAsia="zh-CN" w:bidi="ar-SA"/>
        </w:rPr>
        <w:t>。</w:t>
      </w:r>
    </w:p>
    <w:p>
      <w:pPr>
        <w:pStyle w:val="5"/>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仿宋_GB2312"/>
          <w:b w:val="0"/>
          <w:bCs/>
          <w:color w:val="auto"/>
          <w:spacing w:val="0"/>
          <w:kern w:val="0"/>
          <w:sz w:val="32"/>
          <w:szCs w:val="32"/>
          <w:lang w:val="en" w:eastAsia="zh-CN" w:bidi="ar-SA"/>
        </w:rPr>
      </w:pPr>
      <w:r>
        <w:rPr>
          <w:rFonts w:hint="eastAsia" w:ascii="Times New Roman" w:hAnsi="Times New Roman" w:eastAsia="仿宋_GB2312" w:cs="仿宋_GB2312"/>
          <w:b w:val="0"/>
          <w:bCs/>
          <w:color w:val="auto"/>
          <w:spacing w:val="0"/>
          <w:kern w:val="0"/>
          <w:sz w:val="32"/>
          <w:szCs w:val="32"/>
          <w:lang w:val="en-US" w:eastAsia="zh-CN" w:bidi="ar-SA"/>
        </w:rPr>
        <w:t>3.开展全省青少年防艾宣传教育</w:t>
      </w:r>
      <w:r>
        <w:rPr>
          <w:rFonts w:hint="default" w:ascii="Times New Roman" w:hAnsi="Times New Roman" w:eastAsia="仿宋_GB2312" w:cs="仿宋_GB2312"/>
          <w:b w:val="0"/>
          <w:bCs/>
          <w:color w:val="auto"/>
          <w:spacing w:val="0"/>
          <w:kern w:val="0"/>
          <w:sz w:val="32"/>
          <w:szCs w:val="32"/>
          <w:lang w:val="en" w:eastAsia="zh-CN" w:bidi="ar-SA"/>
        </w:rPr>
        <w:t>。</w:t>
      </w:r>
    </w:p>
    <w:p>
      <w:pPr>
        <w:pStyle w:val="5"/>
        <w:keepNext w:val="0"/>
        <w:keepLines w:val="0"/>
        <w:pageBreakBefore w:val="0"/>
        <w:widowControl w:val="0"/>
        <w:kinsoku/>
        <w:wordWrap/>
        <w:overflowPunct/>
        <w:topLinePunct w:val="0"/>
        <w:autoSpaceDE/>
        <w:autoSpaceDN/>
        <w:bidi w:val="0"/>
        <w:adjustRightInd/>
        <w:spacing w:line="560" w:lineRule="exact"/>
        <w:ind w:firstLine="640"/>
        <w:textAlignment w:val="auto"/>
        <w:rPr>
          <w:rFonts w:hint="eastAsia" w:ascii="Times New Roman" w:hAnsi="Times New Roman" w:eastAsia="仿宋_GB2312" w:cs="仿宋_GB2312"/>
          <w:b w:val="0"/>
          <w:bCs/>
          <w:color w:val="auto"/>
          <w:spacing w:val="0"/>
          <w:kern w:val="0"/>
          <w:sz w:val="32"/>
          <w:szCs w:val="32"/>
          <w:lang w:val="en-US" w:eastAsia="zh-CN" w:bidi="ar-SA"/>
        </w:rPr>
      </w:pPr>
      <w:r>
        <w:rPr>
          <w:rFonts w:hint="eastAsia" w:ascii="Times New Roman" w:hAnsi="Times New Roman" w:eastAsia="仿宋_GB2312" w:cs="仿宋_GB2312"/>
          <w:b w:val="0"/>
          <w:bCs/>
          <w:color w:val="auto"/>
          <w:spacing w:val="0"/>
          <w:kern w:val="0"/>
          <w:sz w:val="32"/>
          <w:szCs w:val="32"/>
          <w:lang w:val="en-US" w:eastAsia="zh-CN" w:bidi="ar-SA"/>
        </w:rPr>
        <w:t>4.联合省司法厅、省教育厅开展“全省大学生寒暑假送法下乡”活动。</w:t>
      </w:r>
    </w:p>
    <w:p>
      <w:pPr>
        <w:pStyle w:val="5"/>
        <w:keepNext w:val="0"/>
        <w:keepLines w:val="0"/>
        <w:pageBreakBefore w:val="0"/>
        <w:widowControl w:val="0"/>
        <w:kinsoku/>
        <w:wordWrap/>
        <w:overflowPunct/>
        <w:topLinePunct w:val="0"/>
        <w:autoSpaceDE/>
        <w:autoSpaceDN/>
        <w:bidi w:val="0"/>
        <w:adjustRightInd/>
        <w:spacing w:line="560" w:lineRule="exact"/>
        <w:ind w:firstLine="640"/>
        <w:textAlignment w:val="auto"/>
        <w:outlineLvl w:val="1"/>
        <w:rPr>
          <w:rFonts w:hint="eastAsia" w:ascii="Times New Roman" w:hAnsi="Times New Roman" w:eastAsia="楷体_GB2312" w:cs="仿宋_GB2312"/>
          <w:b w:val="0"/>
          <w:bCs/>
          <w:color w:val="auto"/>
          <w:spacing w:val="0"/>
          <w:kern w:val="2"/>
          <w:sz w:val="32"/>
          <w:szCs w:val="32"/>
          <w:lang w:val="en-US" w:eastAsia="zh-CN" w:bidi="ar-SA"/>
        </w:rPr>
      </w:pPr>
      <w:r>
        <w:rPr>
          <w:rFonts w:hint="eastAsia" w:ascii="Times New Roman" w:hAnsi="Times New Roman" w:eastAsia="楷体_GB2312" w:cs="仿宋_GB2312"/>
          <w:b w:val="0"/>
          <w:bCs/>
          <w:color w:val="auto"/>
          <w:spacing w:val="0"/>
          <w:kern w:val="2"/>
          <w:sz w:val="32"/>
          <w:szCs w:val="32"/>
          <w:lang w:val="en-US" w:eastAsia="zh-CN" w:bidi="ar-SA"/>
        </w:rPr>
        <w:t>（四十五）省妇联</w:t>
      </w:r>
    </w:p>
    <w:p>
      <w:pPr>
        <w:pStyle w:val="5"/>
        <w:keepNext w:val="0"/>
        <w:keepLines w:val="0"/>
        <w:pageBreakBefore w:val="0"/>
        <w:widowControl w:val="0"/>
        <w:kinsoku/>
        <w:wordWrap/>
        <w:overflowPunct/>
        <w:topLinePunct w:val="0"/>
        <w:autoSpaceDE/>
        <w:autoSpaceDN/>
        <w:bidi w:val="0"/>
        <w:adjustRightInd/>
        <w:spacing w:line="560" w:lineRule="exact"/>
        <w:ind w:firstLine="640"/>
        <w:textAlignment w:val="auto"/>
        <w:rPr>
          <w:rFonts w:hint="eastAsia" w:ascii="Times New Roman" w:hAnsi="Times New Roman" w:eastAsia="仿宋_GB2312" w:cs="仿宋_GB2312"/>
          <w:b w:val="0"/>
          <w:bCs/>
          <w:color w:val="auto"/>
          <w:spacing w:val="0"/>
          <w:kern w:val="0"/>
          <w:sz w:val="32"/>
          <w:szCs w:val="32"/>
          <w:lang w:val="en-US" w:eastAsia="zh-CN" w:bidi="ar-SA"/>
        </w:rPr>
      </w:pPr>
      <w:r>
        <w:rPr>
          <w:rFonts w:hint="eastAsia" w:ascii="Times New Roman" w:hAnsi="Times New Roman" w:eastAsia="仿宋_GB2312" w:cs="仿宋_GB2312"/>
          <w:b w:val="0"/>
          <w:bCs/>
          <w:color w:val="auto"/>
          <w:spacing w:val="0"/>
          <w:kern w:val="0"/>
          <w:sz w:val="32"/>
          <w:szCs w:val="32"/>
          <w:lang w:val="en-US" w:eastAsia="zh-CN" w:bidi="ar-SA"/>
        </w:rPr>
        <w:t>1.利用湘妹子赶集普法活动面向14个市州开展普法宣传。</w:t>
      </w:r>
    </w:p>
    <w:p>
      <w:pPr>
        <w:pStyle w:val="5"/>
        <w:keepNext w:val="0"/>
        <w:keepLines w:val="0"/>
        <w:pageBreakBefore w:val="0"/>
        <w:widowControl w:val="0"/>
        <w:kinsoku/>
        <w:wordWrap/>
        <w:overflowPunct/>
        <w:topLinePunct w:val="0"/>
        <w:autoSpaceDE/>
        <w:autoSpaceDN/>
        <w:bidi w:val="0"/>
        <w:adjustRightInd/>
        <w:spacing w:line="560" w:lineRule="exact"/>
        <w:ind w:firstLine="640"/>
        <w:textAlignment w:val="auto"/>
        <w:rPr>
          <w:rFonts w:hint="eastAsia" w:ascii="Times New Roman" w:hAnsi="Times New Roman" w:eastAsia="仿宋_GB2312" w:cs="仿宋_GB2312"/>
          <w:b w:val="0"/>
          <w:bCs/>
          <w:color w:val="auto"/>
          <w:spacing w:val="0"/>
          <w:kern w:val="0"/>
          <w:sz w:val="32"/>
          <w:szCs w:val="32"/>
          <w:lang w:val="en-US" w:eastAsia="zh-CN" w:bidi="ar-SA"/>
        </w:rPr>
      </w:pPr>
      <w:r>
        <w:rPr>
          <w:rFonts w:hint="eastAsia" w:ascii="Times New Roman" w:hAnsi="Times New Roman" w:eastAsia="仿宋_GB2312" w:cs="仿宋_GB2312"/>
          <w:b w:val="0"/>
          <w:bCs/>
          <w:color w:val="auto"/>
          <w:spacing w:val="0"/>
          <w:kern w:val="0"/>
          <w:sz w:val="32"/>
          <w:szCs w:val="32"/>
          <w:lang w:val="en-US" w:eastAsia="zh-CN" w:bidi="ar-SA"/>
        </w:rPr>
        <w:t>2.联合省高院、省人民检察院、省教育厅、省公安厅、省民政厅、省司法厅、省财政厅、省卫健委开展“女童保护”法治教育和未成年女童防性侵普法等宣传。面向全省14个市州开展青春期权益保护直通车师资培训计划。同时开展一次女童权益保护金牌讲师评选活动。</w:t>
      </w:r>
    </w:p>
    <w:p>
      <w:pPr>
        <w:pStyle w:val="5"/>
        <w:keepNext w:val="0"/>
        <w:keepLines w:val="0"/>
        <w:pageBreakBefore w:val="0"/>
        <w:widowControl w:val="0"/>
        <w:kinsoku/>
        <w:wordWrap/>
        <w:overflowPunct/>
        <w:topLinePunct w:val="0"/>
        <w:autoSpaceDE/>
        <w:autoSpaceDN/>
        <w:bidi w:val="0"/>
        <w:adjustRightInd/>
        <w:spacing w:line="560" w:lineRule="exact"/>
        <w:ind w:firstLine="640"/>
        <w:textAlignment w:val="auto"/>
        <w:rPr>
          <w:rFonts w:hint="eastAsia" w:ascii="Times New Roman" w:hAnsi="Times New Roman" w:eastAsia="仿宋_GB2312" w:cs="仿宋_GB2312"/>
          <w:b w:val="0"/>
          <w:bCs/>
          <w:color w:val="auto"/>
          <w:spacing w:val="0"/>
          <w:kern w:val="0"/>
          <w:sz w:val="32"/>
          <w:szCs w:val="32"/>
          <w:lang w:val="en-US" w:eastAsia="zh-CN" w:bidi="ar-SA"/>
        </w:rPr>
      </w:pPr>
      <w:r>
        <w:rPr>
          <w:rFonts w:hint="eastAsia" w:ascii="Times New Roman" w:hAnsi="Times New Roman" w:eastAsia="仿宋_GB2312" w:cs="仿宋_GB2312"/>
          <w:b w:val="0"/>
          <w:bCs/>
          <w:color w:val="auto"/>
          <w:spacing w:val="0"/>
          <w:kern w:val="0"/>
          <w:sz w:val="32"/>
          <w:szCs w:val="32"/>
          <w:lang w:val="en-US" w:eastAsia="zh-CN" w:bidi="ar-SA"/>
        </w:rPr>
        <w:t>3.开展全省妇女群众禁毒防毒教育。</w:t>
      </w:r>
    </w:p>
    <w:p>
      <w:pPr>
        <w:pStyle w:val="5"/>
        <w:keepNext w:val="0"/>
        <w:keepLines w:val="0"/>
        <w:pageBreakBefore w:val="0"/>
        <w:widowControl w:val="0"/>
        <w:kinsoku/>
        <w:wordWrap/>
        <w:overflowPunct/>
        <w:topLinePunct w:val="0"/>
        <w:autoSpaceDE/>
        <w:autoSpaceDN/>
        <w:bidi w:val="0"/>
        <w:adjustRightInd/>
        <w:spacing w:line="560" w:lineRule="exact"/>
        <w:ind w:firstLine="640"/>
        <w:textAlignment w:val="auto"/>
        <w:rPr>
          <w:rFonts w:hint="eastAsia" w:ascii="Times New Roman" w:hAnsi="Times New Roman" w:eastAsia="仿宋_GB2312" w:cs="仿宋_GB2312"/>
          <w:b w:val="0"/>
          <w:bCs/>
          <w:color w:val="auto"/>
          <w:spacing w:val="0"/>
          <w:kern w:val="0"/>
          <w:sz w:val="32"/>
          <w:szCs w:val="32"/>
          <w:lang w:val="en-US" w:eastAsia="zh-CN" w:bidi="ar-SA"/>
        </w:rPr>
      </w:pPr>
      <w:r>
        <w:rPr>
          <w:rFonts w:hint="eastAsia" w:ascii="Times New Roman" w:hAnsi="Times New Roman" w:eastAsia="仿宋_GB2312" w:cs="仿宋_GB2312"/>
          <w:b w:val="0"/>
          <w:bCs/>
          <w:color w:val="auto"/>
          <w:spacing w:val="0"/>
          <w:kern w:val="0"/>
          <w:sz w:val="32"/>
          <w:szCs w:val="32"/>
          <w:lang w:val="en-US" w:eastAsia="zh-CN" w:bidi="ar-SA"/>
        </w:rPr>
        <w:t>4.开展全省妇联系统世界艾滋病日宣传活动。</w:t>
      </w:r>
    </w:p>
    <w:p>
      <w:pPr>
        <w:pStyle w:val="5"/>
        <w:keepNext w:val="0"/>
        <w:keepLines w:val="0"/>
        <w:pageBreakBefore w:val="0"/>
        <w:widowControl w:val="0"/>
        <w:kinsoku/>
        <w:wordWrap/>
        <w:overflowPunct/>
        <w:topLinePunct w:val="0"/>
        <w:autoSpaceDE/>
        <w:autoSpaceDN/>
        <w:bidi w:val="0"/>
        <w:adjustRightInd/>
        <w:spacing w:line="560" w:lineRule="exact"/>
        <w:ind w:firstLine="640"/>
        <w:textAlignment w:val="auto"/>
        <w:outlineLvl w:val="1"/>
        <w:rPr>
          <w:rFonts w:hint="eastAsia" w:ascii="Times New Roman" w:hAnsi="Times New Roman" w:eastAsia="楷体_GB2312" w:cs="仿宋_GB2312"/>
          <w:b w:val="0"/>
          <w:bCs/>
          <w:color w:val="auto"/>
          <w:spacing w:val="0"/>
          <w:kern w:val="2"/>
          <w:sz w:val="32"/>
          <w:szCs w:val="32"/>
          <w:lang w:val="en-US" w:eastAsia="zh-CN" w:bidi="ar-SA"/>
        </w:rPr>
      </w:pPr>
      <w:r>
        <w:rPr>
          <w:rFonts w:hint="eastAsia" w:ascii="Times New Roman" w:hAnsi="Times New Roman" w:eastAsia="楷体_GB2312" w:cs="仿宋_GB2312"/>
          <w:b w:val="0"/>
          <w:bCs/>
          <w:color w:val="auto"/>
          <w:spacing w:val="0"/>
          <w:kern w:val="2"/>
          <w:sz w:val="32"/>
          <w:szCs w:val="32"/>
          <w:lang w:val="en-US" w:eastAsia="zh-CN" w:bidi="ar-SA"/>
        </w:rPr>
        <w:t>（四十六）省科协</w:t>
      </w:r>
    </w:p>
    <w:p>
      <w:pPr>
        <w:pStyle w:val="5"/>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仿宋_GB2312"/>
          <w:b w:val="0"/>
          <w:bCs/>
          <w:color w:val="auto"/>
          <w:spacing w:val="0"/>
          <w:kern w:val="0"/>
          <w:sz w:val="32"/>
          <w:szCs w:val="32"/>
          <w:lang w:val="en" w:eastAsia="zh-CN" w:bidi="ar-SA"/>
        </w:rPr>
      </w:pPr>
      <w:r>
        <w:rPr>
          <w:rFonts w:hint="eastAsia" w:ascii="Times New Roman" w:hAnsi="Times New Roman" w:eastAsia="仿宋_GB2312" w:cs="仿宋_GB2312"/>
          <w:b w:val="0"/>
          <w:bCs/>
          <w:color w:val="auto"/>
          <w:spacing w:val="0"/>
          <w:kern w:val="0"/>
          <w:sz w:val="32"/>
          <w:szCs w:val="32"/>
          <w:lang w:val="en-US" w:eastAsia="zh-CN" w:bidi="ar-SA"/>
        </w:rPr>
        <w:t>1.结合2022年全国科普日活动，统筹开展《科学技术普及法》的宣传工作</w:t>
      </w:r>
      <w:r>
        <w:rPr>
          <w:rFonts w:hint="default" w:ascii="Times New Roman" w:hAnsi="Times New Roman" w:eastAsia="仿宋_GB2312" w:cs="仿宋_GB2312"/>
          <w:b w:val="0"/>
          <w:bCs/>
          <w:color w:val="auto"/>
          <w:spacing w:val="0"/>
          <w:kern w:val="0"/>
          <w:sz w:val="32"/>
          <w:szCs w:val="32"/>
          <w:lang w:val="en" w:eastAsia="zh-CN" w:bidi="ar-SA"/>
        </w:rPr>
        <w:t>。</w:t>
      </w:r>
    </w:p>
    <w:p>
      <w:pPr>
        <w:pStyle w:val="5"/>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仿宋_GB2312"/>
          <w:b w:val="0"/>
          <w:bCs/>
          <w:color w:val="auto"/>
          <w:spacing w:val="0"/>
          <w:kern w:val="0"/>
          <w:sz w:val="32"/>
          <w:szCs w:val="32"/>
          <w:lang w:val="en" w:eastAsia="zh-CN" w:bidi="ar-SA"/>
        </w:rPr>
      </w:pPr>
      <w:r>
        <w:rPr>
          <w:rFonts w:hint="eastAsia" w:ascii="Times New Roman" w:hAnsi="Times New Roman" w:eastAsia="仿宋_GB2312" w:cs="仿宋_GB2312"/>
          <w:b w:val="0"/>
          <w:bCs/>
          <w:color w:val="auto"/>
          <w:spacing w:val="0"/>
          <w:kern w:val="0"/>
          <w:sz w:val="32"/>
          <w:szCs w:val="32"/>
          <w:lang w:val="en-US" w:eastAsia="zh-CN" w:bidi="ar-SA"/>
        </w:rPr>
        <w:t>2.在“4·15”全民国家安全教育日、“11·1”反间谍法颁布实施纪念日等节点，组织开展国家安全教育和反间谍系列宣传教育活动，在科协大院利用展板、电子显示屏以及网络平台宣传国家安全相关法律法规</w:t>
      </w:r>
      <w:r>
        <w:rPr>
          <w:rFonts w:hint="default" w:ascii="Times New Roman" w:hAnsi="Times New Roman" w:eastAsia="仿宋_GB2312" w:cs="仿宋_GB2312"/>
          <w:b w:val="0"/>
          <w:bCs/>
          <w:color w:val="auto"/>
          <w:spacing w:val="0"/>
          <w:kern w:val="0"/>
          <w:sz w:val="32"/>
          <w:szCs w:val="32"/>
          <w:lang w:val="en" w:eastAsia="zh-CN" w:bidi="ar-SA"/>
        </w:rPr>
        <w:t>。</w:t>
      </w:r>
    </w:p>
    <w:p>
      <w:pPr>
        <w:pStyle w:val="5"/>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仿宋_GB2312"/>
          <w:b w:val="0"/>
          <w:bCs/>
          <w:color w:val="auto"/>
          <w:spacing w:val="0"/>
          <w:kern w:val="0"/>
          <w:sz w:val="32"/>
          <w:szCs w:val="32"/>
          <w:lang w:val="en-US" w:eastAsia="zh-CN" w:bidi="ar-SA"/>
        </w:rPr>
      </w:pPr>
      <w:r>
        <w:rPr>
          <w:rFonts w:hint="eastAsia" w:ascii="Times New Roman" w:hAnsi="Times New Roman" w:eastAsia="仿宋_GB2312" w:cs="仿宋_GB2312"/>
          <w:b w:val="0"/>
          <w:bCs/>
          <w:color w:val="auto"/>
          <w:spacing w:val="0"/>
          <w:kern w:val="0"/>
          <w:sz w:val="32"/>
          <w:szCs w:val="32"/>
          <w:lang w:val="en-US" w:eastAsia="zh-CN" w:bidi="ar-SA"/>
        </w:rPr>
        <w:t>3.办好湖南省科学素质网络大赛，在题库中加入部分普法类科普题目，以赛促学，提高全民科学素质和法律素质。</w:t>
      </w:r>
    </w:p>
    <w:p>
      <w:pPr>
        <w:pStyle w:val="5"/>
        <w:keepNext w:val="0"/>
        <w:keepLines w:val="0"/>
        <w:pageBreakBefore w:val="0"/>
        <w:widowControl w:val="0"/>
        <w:kinsoku/>
        <w:wordWrap/>
        <w:overflowPunct/>
        <w:topLinePunct w:val="0"/>
        <w:autoSpaceDE/>
        <w:autoSpaceDN/>
        <w:bidi w:val="0"/>
        <w:adjustRightInd/>
        <w:spacing w:line="560" w:lineRule="exact"/>
        <w:ind w:firstLine="640"/>
        <w:textAlignment w:val="auto"/>
        <w:outlineLvl w:val="1"/>
        <w:rPr>
          <w:rFonts w:hint="eastAsia" w:ascii="Times New Roman" w:hAnsi="Times New Roman" w:eastAsia="楷体_GB2312" w:cs="仿宋_GB2312"/>
          <w:b w:val="0"/>
          <w:bCs/>
          <w:color w:val="auto"/>
          <w:spacing w:val="0"/>
          <w:kern w:val="2"/>
          <w:sz w:val="32"/>
          <w:szCs w:val="32"/>
          <w:lang w:val="en-US" w:eastAsia="zh-CN" w:bidi="ar-SA"/>
        </w:rPr>
      </w:pPr>
      <w:r>
        <w:rPr>
          <w:rFonts w:hint="eastAsia" w:ascii="Times New Roman" w:hAnsi="Times New Roman" w:eastAsia="楷体_GB2312" w:cs="仿宋_GB2312"/>
          <w:b w:val="0"/>
          <w:bCs/>
          <w:color w:val="auto"/>
          <w:spacing w:val="0"/>
          <w:kern w:val="2"/>
          <w:sz w:val="32"/>
          <w:szCs w:val="32"/>
          <w:lang w:val="en-US" w:eastAsia="zh-CN" w:bidi="ar-SA"/>
        </w:rPr>
        <w:t>（四十七）省侨联</w:t>
      </w:r>
    </w:p>
    <w:p>
      <w:pPr>
        <w:pStyle w:val="5"/>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仿宋_GB2312"/>
          <w:b w:val="0"/>
          <w:bCs/>
          <w:color w:val="auto"/>
          <w:spacing w:val="0"/>
          <w:kern w:val="0"/>
          <w:sz w:val="32"/>
          <w:szCs w:val="32"/>
          <w:lang w:val="en" w:eastAsia="zh-CN" w:bidi="ar-SA"/>
        </w:rPr>
      </w:pPr>
      <w:r>
        <w:rPr>
          <w:rFonts w:hint="eastAsia" w:ascii="Times New Roman" w:hAnsi="Times New Roman" w:eastAsia="仿宋_GB2312" w:cs="仿宋_GB2312"/>
          <w:b w:val="0"/>
          <w:bCs/>
          <w:color w:val="auto"/>
          <w:spacing w:val="0"/>
          <w:kern w:val="0"/>
          <w:sz w:val="32"/>
          <w:szCs w:val="32"/>
          <w:lang w:val="en-US" w:eastAsia="zh-CN" w:bidi="ar-SA"/>
        </w:rPr>
        <w:t>1.将习近平法治思想、党内法规纳入全年党组中心组集中学法内容，组织机关干部集中学习</w:t>
      </w:r>
      <w:r>
        <w:rPr>
          <w:rFonts w:hint="default" w:ascii="Times New Roman" w:hAnsi="Times New Roman" w:eastAsia="仿宋_GB2312" w:cs="仿宋_GB2312"/>
          <w:b w:val="0"/>
          <w:bCs/>
          <w:color w:val="auto"/>
          <w:spacing w:val="0"/>
          <w:kern w:val="0"/>
          <w:sz w:val="32"/>
          <w:szCs w:val="32"/>
          <w:lang w:val="en" w:eastAsia="zh-CN" w:bidi="ar-SA"/>
        </w:rPr>
        <w:t>。</w:t>
      </w:r>
    </w:p>
    <w:p>
      <w:pPr>
        <w:pStyle w:val="5"/>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仿宋_GB2312"/>
          <w:b w:val="0"/>
          <w:bCs/>
          <w:color w:val="auto"/>
          <w:spacing w:val="0"/>
          <w:kern w:val="0"/>
          <w:sz w:val="32"/>
          <w:szCs w:val="32"/>
          <w:lang w:val="en" w:eastAsia="zh-CN" w:bidi="ar-SA"/>
        </w:rPr>
      </w:pPr>
      <w:r>
        <w:rPr>
          <w:rFonts w:hint="eastAsia" w:ascii="Times New Roman" w:hAnsi="Times New Roman" w:eastAsia="仿宋_GB2312" w:cs="仿宋_GB2312"/>
          <w:b w:val="0"/>
          <w:bCs/>
          <w:color w:val="auto"/>
          <w:spacing w:val="0"/>
          <w:kern w:val="0"/>
          <w:sz w:val="32"/>
          <w:szCs w:val="32"/>
          <w:lang w:val="en-US" w:eastAsia="zh-CN" w:bidi="ar-SA"/>
        </w:rPr>
        <w:t>2.开展“普法进社区”主题活动，面向基层群众广泛宣传涉侨法律法规和民法典</w:t>
      </w:r>
      <w:r>
        <w:rPr>
          <w:rFonts w:hint="default" w:ascii="Times New Roman" w:hAnsi="Times New Roman" w:eastAsia="仿宋_GB2312" w:cs="仿宋_GB2312"/>
          <w:b w:val="0"/>
          <w:bCs/>
          <w:color w:val="auto"/>
          <w:spacing w:val="0"/>
          <w:kern w:val="0"/>
          <w:sz w:val="32"/>
          <w:szCs w:val="32"/>
          <w:lang w:val="en" w:eastAsia="zh-CN" w:bidi="ar-SA"/>
        </w:rPr>
        <w:t>。</w:t>
      </w:r>
    </w:p>
    <w:p>
      <w:pPr>
        <w:pStyle w:val="5"/>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仿宋_GB2312"/>
          <w:b w:val="0"/>
          <w:bCs/>
          <w:color w:val="auto"/>
          <w:spacing w:val="0"/>
          <w:kern w:val="0"/>
          <w:sz w:val="32"/>
          <w:szCs w:val="32"/>
          <w:lang w:val="en-US" w:eastAsia="zh-CN" w:bidi="ar-SA"/>
        </w:rPr>
      </w:pPr>
      <w:r>
        <w:rPr>
          <w:rFonts w:hint="eastAsia" w:ascii="Times New Roman" w:hAnsi="Times New Roman" w:eastAsia="仿宋_GB2312" w:cs="仿宋_GB2312"/>
          <w:b w:val="0"/>
          <w:bCs/>
          <w:color w:val="auto"/>
          <w:spacing w:val="0"/>
          <w:kern w:val="0"/>
          <w:sz w:val="32"/>
          <w:szCs w:val="32"/>
          <w:lang w:val="en-US" w:eastAsia="zh-CN" w:bidi="ar-SA"/>
        </w:rPr>
        <w:t>3.结合省侨联“侨系三湘四水”主题活动宣传《长江保护法》。</w:t>
      </w:r>
    </w:p>
    <w:p>
      <w:pPr>
        <w:pStyle w:val="5"/>
        <w:keepNext w:val="0"/>
        <w:keepLines w:val="0"/>
        <w:pageBreakBefore w:val="0"/>
        <w:widowControl w:val="0"/>
        <w:kinsoku/>
        <w:wordWrap/>
        <w:overflowPunct/>
        <w:topLinePunct w:val="0"/>
        <w:autoSpaceDE/>
        <w:autoSpaceDN/>
        <w:bidi w:val="0"/>
        <w:adjustRightInd/>
        <w:spacing w:line="560" w:lineRule="exact"/>
        <w:ind w:firstLine="640"/>
        <w:textAlignment w:val="auto"/>
        <w:outlineLvl w:val="1"/>
        <w:rPr>
          <w:rFonts w:hint="eastAsia" w:ascii="Times New Roman" w:hAnsi="Times New Roman" w:eastAsia="楷体_GB2312" w:cs="仿宋_GB2312"/>
          <w:b w:val="0"/>
          <w:bCs/>
          <w:color w:val="auto"/>
          <w:spacing w:val="0"/>
          <w:kern w:val="2"/>
          <w:sz w:val="32"/>
          <w:szCs w:val="32"/>
          <w:lang w:val="en-US" w:eastAsia="zh-CN" w:bidi="ar-SA"/>
        </w:rPr>
      </w:pPr>
      <w:r>
        <w:rPr>
          <w:rFonts w:hint="eastAsia" w:ascii="Times New Roman" w:hAnsi="Times New Roman" w:eastAsia="楷体_GB2312" w:cs="仿宋_GB2312"/>
          <w:b w:val="0"/>
          <w:bCs/>
          <w:color w:val="auto"/>
          <w:spacing w:val="0"/>
          <w:kern w:val="2"/>
          <w:sz w:val="32"/>
          <w:szCs w:val="32"/>
          <w:lang w:val="en-US" w:eastAsia="zh-CN" w:bidi="ar-SA"/>
        </w:rPr>
        <w:t>（四十八）省残联</w:t>
      </w:r>
    </w:p>
    <w:p>
      <w:pPr>
        <w:pStyle w:val="5"/>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仿宋_GB2312"/>
          <w:b w:val="0"/>
          <w:bCs/>
          <w:color w:val="auto"/>
          <w:spacing w:val="0"/>
          <w:kern w:val="0"/>
          <w:sz w:val="32"/>
          <w:szCs w:val="32"/>
          <w:lang w:val="en" w:eastAsia="zh-CN" w:bidi="ar-SA"/>
        </w:rPr>
      </w:pPr>
      <w:r>
        <w:rPr>
          <w:rFonts w:hint="eastAsia" w:ascii="Times New Roman" w:hAnsi="Times New Roman" w:eastAsia="仿宋_GB2312" w:cs="仿宋_GB2312"/>
          <w:b w:val="0"/>
          <w:bCs/>
          <w:color w:val="auto"/>
          <w:spacing w:val="0"/>
          <w:kern w:val="0"/>
          <w:sz w:val="32"/>
          <w:szCs w:val="32"/>
          <w:lang w:val="en-US" w:eastAsia="zh-CN" w:bidi="ar-SA"/>
        </w:rPr>
        <w:t>1.利用国家宪法日、全国助残日、国际助残日、残疾预防日、国际盲人节、湖南省无障碍宣传周等重要时间节点开展普法宣传活动</w:t>
      </w:r>
      <w:r>
        <w:rPr>
          <w:rFonts w:hint="default" w:ascii="Times New Roman" w:hAnsi="Times New Roman" w:eastAsia="仿宋_GB2312" w:cs="仿宋_GB2312"/>
          <w:b w:val="0"/>
          <w:bCs/>
          <w:color w:val="auto"/>
          <w:spacing w:val="0"/>
          <w:kern w:val="0"/>
          <w:sz w:val="32"/>
          <w:szCs w:val="32"/>
          <w:lang w:val="en" w:eastAsia="zh-CN" w:bidi="ar-SA"/>
        </w:rPr>
        <w:t>。</w:t>
      </w:r>
    </w:p>
    <w:p>
      <w:pPr>
        <w:pStyle w:val="5"/>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仿宋_GB2312"/>
          <w:b w:val="0"/>
          <w:bCs/>
          <w:color w:val="auto"/>
          <w:spacing w:val="0"/>
          <w:kern w:val="0"/>
          <w:sz w:val="32"/>
          <w:szCs w:val="32"/>
          <w:lang w:val="en" w:eastAsia="zh-CN" w:bidi="ar-SA"/>
        </w:rPr>
      </w:pPr>
      <w:r>
        <w:rPr>
          <w:rFonts w:hint="eastAsia" w:ascii="Times New Roman" w:hAnsi="Times New Roman" w:eastAsia="仿宋_GB2312" w:cs="仿宋_GB2312"/>
          <w:b w:val="0"/>
          <w:bCs/>
          <w:color w:val="auto"/>
          <w:spacing w:val="0"/>
          <w:kern w:val="0"/>
          <w:sz w:val="32"/>
          <w:szCs w:val="32"/>
          <w:lang w:val="en-US" w:eastAsia="zh-CN" w:bidi="ar-SA"/>
        </w:rPr>
        <w:t>2.整合力量，结合乡村振兴、残疾人基本服务状况和需求信息数据动态更新、残疾人权益保障、贫困残疾人家庭无障碍改造、无障碍环境建设、信访维权等工作，在开展业务工作的同时进行相关的普法宣传教育</w:t>
      </w:r>
      <w:r>
        <w:rPr>
          <w:rFonts w:hint="default" w:ascii="Times New Roman" w:hAnsi="Times New Roman" w:eastAsia="仿宋_GB2312"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仿宋_GB2312" w:cs="仿宋_GB2312"/>
          <w:b w:val="0"/>
          <w:bCs/>
          <w:color w:val="auto"/>
          <w:spacing w:val="0"/>
          <w:kern w:val="0"/>
          <w:sz w:val="32"/>
          <w:szCs w:val="32"/>
          <w:lang w:val="en-US" w:eastAsia="zh-CN" w:bidi="ar-SA"/>
        </w:rPr>
      </w:pPr>
      <w:r>
        <w:rPr>
          <w:rFonts w:hint="eastAsia" w:ascii="Times New Roman" w:hAnsi="Times New Roman" w:eastAsia="仿宋_GB2312" w:cs="仿宋_GB2312"/>
          <w:b w:val="0"/>
          <w:bCs/>
          <w:color w:val="auto"/>
          <w:spacing w:val="0"/>
          <w:kern w:val="0"/>
          <w:sz w:val="32"/>
          <w:szCs w:val="32"/>
          <w:lang w:val="en-US" w:eastAsia="zh-CN" w:bidi="ar-SA"/>
        </w:rPr>
        <w:t>3.深入学习宣传《残疾人保障法》《无障碍建设条例》《残疾人就业条例》《残疾预防和残疾康复条例》《湖南省实施&lt;中华人民共和国残疾人保障法&gt;办法》《湖南省按比例安排残疾人就业规定》等残疾人权益保障相关法律法规。</w:t>
      </w:r>
    </w:p>
    <w:p>
      <w:pPr>
        <w:pStyle w:val="5"/>
        <w:keepNext w:val="0"/>
        <w:keepLines w:val="0"/>
        <w:pageBreakBefore w:val="0"/>
        <w:widowControl w:val="0"/>
        <w:kinsoku/>
        <w:wordWrap/>
        <w:overflowPunct/>
        <w:topLinePunct w:val="0"/>
        <w:autoSpaceDE/>
        <w:autoSpaceDN/>
        <w:bidi w:val="0"/>
        <w:adjustRightInd/>
        <w:spacing w:line="560" w:lineRule="exact"/>
        <w:ind w:firstLine="640"/>
        <w:textAlignment w:val="auto"/>
        <w:outlineLvl w:val="1"/>
        <w:rPr>
          <w:rFonts w:hint="eastAsia" w:ascii="Times New Roman" w:hAnsi="Times New Roman" w:eastAsia="楷体_GB2312" w:cs="仿宋_GB2312"/>
          <w:b w:val="0"/>
          <w:bCs/>
          <w:color w:val="auto"/>
          <w:spacing w:val="0"/>
          <w:kern w:val="2"/>
          <w:sz w:val="32"/>
          <w:szCs w:val="32"/>
          <w:lang w:val="en-US" w:eastAsia="zh-CN" w:bidi="ar-SA"/>
        </w:rPr>
      </w:pPr>
      <w:r>
        <w:rPr>
          <w:rFonts w:hint="eastAsia" w:ascii="Times New Roman" w:hAnsi="Times New Roman" w:eastAsia="楷体_GB2312" w:cs="仿宋_GB2312"/>
          <w:b w:val="0"/>
          <w:bCs/>
          <w:color w:val="auto"/>
          <w:spacing w:val="0"/>
          <w:kern w:val="2"/>
          <w:sz w:val="32"/>
          <w:szCs w:val="32"/>
          <w:lang w:val="en-US" w:eastAsia="zh-CN" w:bidi="ar-SA"/>
        </w:rPr>
        <w:t>（四十九）省红十字会</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1.深入学习宣传《红十字会法》。开展机关红十字工作人员集中学习培训讲座不少于1次</w:t>
      </w:r>
      <w:r>
        <w:rPr>
          <w:rFonts w:hint="default" w:ascii="Times New Roman" w:hAnsi="Times New Roman" w:cs="仿宋_GB2312"/>
          <w:b w:val="0"/>
          <w:bCs/>
          <w:color w:val="auto"/>
          <w:spacing w:val="0"/>
          <w:kern w:val="0"/>
          <w:sz w:val="32"/>
          <w:szCs w:val="32"/>
          <w:lang w:val="en" w:eastAsia="zh-CN" w:bidi="ar-SA"/>
        </w:rPr>
        <w:t>。</w:t>
      </w:r>
      <w:r>
        <w:rPr>
          <w:rFonts w:hint="eastAsia" w:ascii="Times New Roman" w:hAnsi="Times New Roman" w:cs="仿宋_GB2312"/>
          <w:b w:val="0"/>
          <w:bCs/>
          <w:color w:val="auto"/>
          <w:spacing w:val="0"/>
          <w:kern w:val="0"/>
          <w:sz w:val="32"/>
          <w:szCs w:val="32"/>
          <w:lang w:val="en-US" w:eastAsia="zh-CN" w:bidi="ar-SA"/>
        </w:rPr>
        <w:t>年内开展不少于1次集中宣传活动</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2.深入学习宣传《慈善法》，年内开展不少于1次集中宣传活动</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3.深入学习宣传《人体器官移植条例》。年内开展不少于1次集中培训活动</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4.深入学习宣传《湖南省现场救护条例》。开展应急救护知识的普及宣传</w:t>
      </w:r>
      <w:r>
        <w:rPr>
          <w:rFonts w:hint="default" w:ascii="Times New Roman" w:hAnsi="Times New Roman" w:cs="仿宋_GB2312"/>
          <w:b w:val="0"/>
          <w:bCs/>
          <w:color w:val="auto"/>
          <w:spacing w:val="0"/>
          <w:kern w:val="0"/>
          <w:sz w:val="32"/>
          <w:szCs w:val="32"/>
          <w:lang w:val="en" w:eastAsia="zh-CN" w:bidi="ar-SA"/>
        </w:rPr>
        <w:t>。</w:t>
      </w:r>
      <w:r>
        <w:rPr>
          <w:rFonts w:hint="eastAsia" w:ascii="Times New Roman" w:hAnsi="Times New Roman" w:cs="仿宋_GB2312"/>
          <w:b w:val="0"/>
          <w:bCs/>
          <w:color w:val="auto"/>
          <w:spacing w:val="0"/>
          <w:kern w:val="0"/>
          <w:sz w:val="32"/>
          <w:szCs w:val="32"/>
          <w:lang w:val="en-US" w:eastAsia="zh-CN" w:bidi="ar-SA"/>
        </w:rPr>
        <w:t>集中开展救护员和救护师资培训活动</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仿宋_GB2312" w:cs="仿宋_GB2312"/>
          <w:b w:val="0"/>
          <w:bCs/>
          <w:color w:val="auto"/>
          <w:spacing w:val="0"/>
          <w:kern w:val="0"/>
          <w:sz w:val="32"/>
          <w:szCs w:val="32"/>
          <w:lang w:val="en-US" w:eastAsia="zh-CN" w:bidi="ar-SA"/>
        </w:rPr>
      </w:pPr>
      <w:r>
        <w:rPr>
          <w:rFonts w:hint="eastAsia" w:ascii="Times New Roman" w:hAnsi="Times New Roman" w:cs="仿宋_GB2312"/>
          <w:b w:val="0"/>
          <w:bCs/>
          <w:color w:val="auto"/>
          <w:spacing w:val="0"/>
          <w:kern w:val="0"/>
          <w:sz w:val="32"/>
          <w:szCs w:val="32"/>
          <w:lang w:val="en-US" w:eastAsia="zh-CN" w:bidi="ar-SA"/>
        </w:rPr>
        <w:t>5.深入学习宣传《公益事业捐赠法》，年内开展不少于1次集中宣传活动。</w:t>
      </w:r>
    </w:p>
    <w:p>
      <w:pPr>
        <w:pStyle w:val="5"/>
        <w:keepNext w:val="0"/>
        <w:keepLines w:val="0"/>
        <w:pageBreakBefore w:val="0"/>
        <w:widowControl w:val="0"/>
        <w:kinsoku/>
        <w:wordWrap/>
        <w:overflowPunct/>
        <w:topLinePunct w:val="0"/>
        <w:autoSpaceDE/>
        <w:autoSpaceDN/>
        <w:bidi w:val="0"/>
        <w:adjustRightInd/>
        <w:spacing w:line="560" w:lineRule="exact"/>
        <w:ind w:firstLine="640"/>
        <w:textAlignment w:val="auto"/>
        <w:outlineLvl w:val="1"/>
        <w:rPr>
          <w:rFonts w:hint="eastAsia" w:ascii="Times New Roman" w:hAnsi="Times New Roman" w:eastAsia="楷体_GB2312" w:cs="仿宋_GB2312"/>
          <w:b w:val="0"/>
          <w:bCs/>
          <w:color w:val="auto"/>
          <w:spacing w:val="0"/>
          <w:kern w:val="2"/>
          <w:sz w:val="32"/>
          <w:szCs w:val="32"/>
          <w:lang w:val="en-US" w:eastAsia="zh-CN" w:bidi="ar-SA"/>
        </w:rPr>
      </w:pPr>
      <w:r>
        <w:rPr>
          <w:rFonts w:hint="eastAsia" w:ascii="Times New Roman" w:hAnsi="Times New Roman" w:eastAsia="楷体_GB2312" w:cs="仿宋_GB2312"/>
          <w:b w:val="0"/>
          <w:bCs/>
          <w:color w:val="auto"/>
          <w:spacing w:val="0"/>
          <w:kern w:val="2"/>
          <w:sz w:val="32"/>
          <w:szCs w:val="32"/>
          <w:lang w:val="en-US" w:eastAsia="zh-CN" w:bidi="ar-SA"/>
        </w:rPr>
        <w:t>（五十）省国家安全厅</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1.组织开展“4·15”全民国家安全教育日主题教育活动</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2.组织开展“11·1”反间谍法颁布实施纪念日主题宣传教育活动</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cs="仿宋_GB2312"/>
          <w:b w:val="0"/>
          <w:bCs/>
          <w:color w:val="auto"/>
          <w:spacing w:val="0"/>
          <w:kern w:val="0"/>
          <w:sz w:val="32"/>
          <w:szCs w:val="32"/>
          <w:lang w:val="en-US" w:eastAsia="zh-CN" w:bidi="ar-SA"/>
        </w:rPr>
      </w:pPr>
      <w:r>
        <w:rPr>
          <w:rFonts w:hint="eastAsia" w:ascii="Times New Roman" w:hAnsi="Times New Roman" w:cs="仿宋_GB2312"/>
          <w:b w:val="0"/>
          <w:bCs/>
          <w:color w:val="auto"/>
          <w:spacing w:val="0"/>
          <w:kern w:val="0"/>
          <w:sz w:val="32"/>
          <w:szCs w:val="32"/>
          <w:lang w:val="en-US" w:eastAsia="zh-CN" w:bidi="ar-SA"/>
        </w:rPr>
        <w:t>3.对党政军机关、国防军工企业、重点科研院所和重点企业等重点单位开展宣传教育。</w:t>
      </w:r>
    </w:p>
    <w:p>
      <w:pPr>
        <w:pStyle w:val="5"/>
        <w:keepNext w:val="0"/>
        <w:keepLines w:val="0"/>
        <w:pageBreakBefore w:val="0"/>
        <w:widowControl w:val="0"/>
        <w:kinsoku/>
        <w:wordWrap/>
        <w:overflowPunct/>
        <w:topLinePunct w:val="0"/>
        <w:autoSpaceDE/>
        <w:autoSpaceDN/>
        <w:bidi w:val="0"/>
        <w:adjustRightInd/>
        <w:spacing w:line="560" w:lineRule="exact"/>
        <w:ind w:firstLine="640"/>
        <w:textAlignment w:val="auto"/>
        <w:outlineLvl w:val="1"/>
        <w:rPr>
          <w:rFonts w:hint="eastAsia" w:ascii="Times New Roman" w:hAnsi="Times New Roman" w:eastAsia="楷体_GB2312" w:cs="仿宋_GB2312"/>
          <w:b w:val="0"/>
          <w:bCs/>
          <w:color w:val="auto"/>
          <w:spacing w:val="0"/>
          <w:kern w:val="2"/>
          <w:sz w:val="32"/>
          <w:szCs w:val="32"/>
          <w:lang w:val="en-US" w:eastAsia="zh-CN" w:bidi="ar-SA"/>
        </w:rPr>
      </w:pPr>
      <w:r>
        <w:rPr>
          <w:rFonts w:hint="eastAsia" w:ascii="Times New Roman" w:hAnsi="Times New Roman" w:eastAsia="楷体_GB2312" w:cs="仿宋_GB2312"/>
          <w:b w:val="0"/>
          <w:bCs/>
          <w:color w:val="auto"/>
          <w:spacing w:val="0"/>
          <w:kern w:val="2"/>
          <w:sz w:val="32"/>
          <w:szCs w:val="32"/>
          <w:lang w:val="en-US" w:eastAsia="zh-CN" w:bidi="ar-SA"/>
        </w:rPr>
        <w:t>（五十一）中国人民银行长沙中心支行</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1.以“3·15”金融消费者权益保护日、5月“存款保险宣传月”、6月“普及金融知识 守住‘钱袋子’”、9月“金融知识普及月”等重要节点为契机，组织宣传有关金融消费者权益保护、防范非法集资、人民币反假、个人征信、反洗钱等方面的金融法律知识</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2.深入学习宣传《民法典》《行政处罚法》《存款保险条例》等法律法规，根据湖南省打击和处置非法集资工作领导小组办公室要求，配合开展《防范和处置非法集资条例》学习宣传</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仿宋_GB2312"/>
          <w:b w:val="0"/>
          <w:bCs/>
          <w:color w:val="auto"/>
          <w:spacing w:val="0"/>
          <w:kern w:val="0"/>
          <w:sz w:val="32"/>
          <w:szCs w:val="32"/>
          <w:lang w:val="en-US" w:eastAsia="zh-CN" w:bidi="ar-SA"/>
        </w:rPr>
      </w:pPr>
      <w:r>
        <w:rPr>
          <w:rFonts w:hint="eastAsia" w:ascii="Times New Roman" w:hAnsi="Times New Roman" w:cs="仿宋_GB2312"/>
          <w:b w:val="0"/>
          <w:bCs/>
          <w:color w:val="auto"/>
          <w:spacing w:val="0"/>
          <w:kern w:val="0"/>
          <w:sz w:val="32"/>
          <w:szCs w:val="32"/>
          <w:lang w:val="en-US" w:eastAsia="zh-CN" w:bidi="ar-SA"/>
        </w:rPr>
        <w:t>3.积极开展送法“进机关、进乡村、进社区、进校园、进企业”活动，广泛宣传中国人民银行法、中国人民银行金融消费者权益保护实施办法、中国人民银行行政许可实施办法、中国人民银行行政处罚程序规定、中国人民银行执法检查程序规定、存款保险条例、支付结算办法、人民币银行结算账户管理办法、人民币管理条例、人民币图样使用管理办法、国家金库条例、征信业管理条例、反洗钱法等相关法律法规。</w:t>
      </w:r>
    </w:p>
    <w:p>
      <w:pPr>
        <w:pStyle w:val="5"/>
        <w:keepNext w:val="0"/>
        <w:keepLines w:val="0"/>
        <w:pageBreakBefore w:val="0"/>
        <w:widowControl w:val="0"/>
        <w:kinsoku/>
        <w:wordWrap/>
        <w:overflowPunct/>
        <w:topLinePunct w:val="0"/>
        <w:autoSpaceDE/>
        <w:autoSpaceDN/>
        <w:bidi w:val="0"/>
        <w:adjustRightInd/>
        <w:spacing w:line="560" w:lineRule="exact"/>
        <w:ind w:firstLine="640"/>
        <w:textAlignment w:val="auto"/>
        <w:outlineLvl w:val="1"/>
        <w:rPr>
          <w:rFonts w:hint="eastAsia" w:ascii="Times New Roman" w:hAnsi="Times New Roman" w:eastAsia="楷体_GB2312" w:cs="仿宋_GB2312"/>
          <w:b w:val="0"/>
          <w:bCs/>
          <w:color w:val="auto"/>
          <w:spacing w:val="0"/>
          <w:kern w:val="2"/>
          <w:sz w:val="32"/>
          <w:szCs w:val="32"/>
          <w:lang w:val="en-US" w:eastAsia="zh-CN" w:bidi="ar-SA"/>
        </w:rPr>
      </w:pPr>
      <w:r>
        <w:rPr>
          <w:rFonts w:hint="eastAsia" w:ascii="Times New Roman" w:hAnsi="Times New Roman" w:eastAsia="楷体_GB2312" w:cs="仿宋_GB2312"/>
          <w:b w:val="0"/>
          <w:bCs/>
          <w:color w:val="auto"/>
          <w:spacing w:val="0"/>
          <w:kern w:val="2"/>
          <w:sz w:val="32"/>
          <w:szCs w:val="32"/>
          <w:lang w:val="en-US" w:eastAsia="zh-CN" w:bidi="ar-SA"/>
        </w:rPr>
        <w:t>（五十二）长沙海关</w:t>
      </w:r>
    </w:p>
    <w:p>
      <w:pPr>
        <w:pStyle w:val="5"/>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仿宋_GB2312"/>
          <w:b w:val="0"/>
          <w:bCs/>
          <w:color w:val="auto"/>
          <w:spacing w:val="0"/>
          <w:kern w:val="0"/>
          <w:sz w:val="32"/>
          <w:szCs w:val="32"/>
          <w:lang w:val="en" w:eastAsia="zh-CN" w:bidi="ar-SA"/>
        </w:rPr>
      </w:pPr>
      <w:r>
        <w:rPr>
          <w:rFonts w:hint="eastAsia" w:ascii="Times New Roman" w:hAnsi="Times New Roman" w:eastAsia="仿宋_GB2312" w:cs="仿宋_GB2312"/>
          <w:b w:val="0"/>
          <w:bCs/>
          <w:color w:val="auto"/>
          <w:spacing w:val="0"/>
          <w:kern w:val="0"/>
          <w:sz w:val="32"/>
          <w:szCs w:val="32"/>
          <w:lang w:val="en-US" w:eastAsia="zh-CN" w:bidi="ar-SA"/>
        </w:rPr>
        <w:t>1.建立与党委会、形势分析及工作督查例会同步的“每会一法”党委集体学法制度，采用“新旧兼顾、内外结合、急用先学”原则，统筹国内法治和域外法治制度，定期开展党委集体学法</w:t>
      </w:r>
      <w:r>
        <w:rPr>
          <w:rFonts w:hint="default" w:ascii="Times New Roman" w:hAnsi="Times New Roman" w:eastAsia="仿宋_GB2312" w:cs="仿宋_GB2312"/>
          <w:b w:val="0"/>
          <w:bCs/>
          <w:color w:val="auto"/>
          <w:spacing w:val="0"/>
          <w:kern w:val="0"/>
          <w:sz w:val="32"/>
          <w:szCs w:val="32"/>
          <w:lang w:val="en" w:eastAsia="zh-CN" w:bidi="ar-SA"/>
        </w:rPr>
        <w:t>。</w:t>
      </w:r>
    </w:p>
    <w:p>
      <w:pPr>
        <w:pStyle w:val="5"/>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仿宋_GB2312"/>
          <w:b w:val="0"/>
          <w:bCs/>
          <w:color w:val="auto"/>
          <w:spacing w:val="0"/>
          <w:kern w:val="0"/>
          <w:sz w:val="32"/>
          <w:szCs w:val="32"/>
          <w:lang w:val="en" w:eastAsia="zh-CN" w:bidi="ar-SA"/>
        </w:rPr>
      </w:pPr>
      <w:r>
        <w:rPr>
          <w:rFonts w:hint="eastAsia" w:ascii="Times New Roman" w:hAnsi="Times New Roman" w:eastAsia="仿宋_GB2312" w:cs="仿宋_GB2312"/>
          <w:b w:val="0"/>
          <w:bCs/>
          <w:color w:val="auto"/>
          <w:spacing w:val="0"/>
          <w:kern w:val="0"/>
          <w:sz w:val="32"/>
          <w:szCs w:val="32"/>
          <w:lang w:val="en-US" w:eastAsia="zh-CN" w:bidi="ar-SA"/>
        </w:rPr>
        <w:t>2.组建普法讲师团，重点围绕《经修订的京都公约》、新修订的《国境卫生检疫法》《进出境动植物检疫法》等法律法规，开展专题法治宣传教育</w:t>
      </w:r>
      <w:r>
        <w:rPr>
          <w:rFonts w:hint="default" w:ascii="Times New Roman" w:hAnsi="Times New Roman" w:eastAsia="仿宋_GB2312" w:cs="仿宋_GB2312"/>
          <w:b w:val="0"/>
          <w:bCs/>
          <w:color w:val="auto"/>
          <w:spacing w:val="0"/>
          <w:kern w:val="0"/>
          <w:sz w:val="32"/>
          <w:szCs w:val="32"/>
          <w:lang w:val="en" w:eastAsia="zh-CN" w:bidi="ar-SA"/>
        </w:rPr>
        <w:t>。</w:t>
      </w:r>
    </w:p>
    <w:p>
      <w:pPr>
        <w:pStyle w:val="5"/>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仿宋_GB2312"/>
          <w:b w:val="0"/>
          <w:bCs/>
          <w:color w:val="auto"/>
          <w:spacing w:val="0"/>
          <w:kern w:val="0"/>
          <w:sz w:val="32"/>
          <w:szCs w:val="32"/>
          <w:lang w:val="en" w:eastAsia="zh-CN" w:bidi="ar-SA"/>
        </w:rPr>
      </w:pPr>
      <w:r>
        <w:rPr>
          <w:rFonts w:hint="eastAsia" w:ascii="Times New Roman" w:hAnsi="Times New Roman" w:eastAsia="仿宋_GB2312" w:cs="仿宋_GB2312"/>
          <w:b w:val="0"/>
          <w:bCs/>
          <w:color w:val="auto"/>
          <w:spacing w:val="0"/>
          <w:kern w:val="0"/>
          <w:sz w:val="32"/>
          <w:szCs w:val="32"/>
          <w:lang w:val="en-US" w:eastAsia="zh-CN" w:bidi="ar-SA"/>
        </w:rPr>
        <w:t>3.开展“4.15全民国家安全教育日”活动，宣传《国家安全法》《保守国家秘密法》《生物安全法》等</w:t>
      </w:r>
      <w:r>
        <w:rPr>
          <w:rFonts w:hint="default" w:ascii="Times New Roman" w:hAnsi="Times New Roman" w:eastAsia="仿宋_GB2312" w:cs="仿宋_GB2312"/>
          <w:b w:val="0"/>
          <w:bCs/>
          <w:color w:val="auto"/>
          <w:spacing w:val="0"/>
          <w:kern w:val="0"/>
          <w:sz w:val="32"/>
          <w:szCs w:val="32"/>
          <w:lang w:val="en" w:eastAsia="zh-CN" w:bidi="ar-SA"/>
        </w:rPr>
        <w:t>。</w:t>
      </w:r>
    </w:p>
    <w:p>
      <w:pPr>
        <w:pStyle w:val="5"/>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仿宋_GB2312"/>
          <w:b w:val="0"/>
          <w:bCs/>
          <w:color w:val="auto"/>
          <w:spacing w:val="0"/>
          <w:kern w:val="0"/>
          <w:sz w:val="32"/>
          <w:szCs w:val="32"/>
          <w:lang w:val="en" w:eastAsia="zh-CN" w:bidi="ar-SA"/>
        </w:rPr>
      </w:pPr>
      <w:r>
        <w:rPr>
          <w:rFonts w:hint="eastAsia" w:ascii="Times New Roman" w:hAnsi="Times New Roman" w:eastAsia="仿宋_GB2312" w:cs="仿宋_GB2312"/>
          <w:b w:val="0"/>
          <w:bCs/>
          <w:color w:val="auto"/>
          <w:spacing w:val="0"/>
          <w:kern w:val="0"/>
          <w:sz w:val="32"/>
          <w:szCs w:val="32"/>
          <w:lang w:val="en-US" w:eastAsia="zh-CN" w:bidi="ar-SA"/>
        </w:rPr>
        <w:t>4.开展“8.8海关法治宣传日”活动，宣传《海关法》等海关法律法规规章</w:t>
      </w:r>
      <w:r>
        <w:rPr>
          <w:rFonts w:hint="default" w:ascii="Times New Roman" w:hAnsi="Times New Roman" w:eastAsia="仿宋_GB2312" w:cs="仿宋_GB2312"/>
          <w:b w:val="0"/>
          <w:bCs/>
          <w:color w:val="auto"/>
          <w:spacing w:val="0"/>
          <w:kern w:val="0"/>
          <w:sz w:val="32"/>
          <w:szCs w:val="32"/>
          <w:lang w:val="en" w:eastAsia="zh-CN" w:bidi="ar-SA"/>
        </w:rPr>
        <w:t>。</w:t>
      </w:r>
    </w:p>
    <w:p>
      <w:pPr>
        <w:pStyle w:val="5"/>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仿宋_GB2312"/>
          <w:b w:val="0"/>
          <w:bCs/>
          <w:color w:val="auto"/>
          <w:spacing w:val="0"/>
          <w:kern w:val="0"/>
          <w:sz w:val="32"/>
          <w:szCs w:val="32"/>
          <w:lang w:val="en" w:eastAsia="zh-CN" w:bidi="ar-SA"/>
        </w:rPr>
      </w:pPr>
      <w:r>
        <w:rPr>
          <w:rFonts w:hint="eastAsia" w:ascii="Times New Roman" w:hAnsi="Times New Roman" w:eastAsia="仿宋_GB2312" w:cs="仿宋_GB2312"/>
          <w:b w:val="0"/>
          <w:bCs/>
          <w:color w:val="auto"/>
          <w:spacing w:val="0"/>
          <w:kern w:val="0"/>
          <w:sz w:val="32"/>
          <w:szCs w:val="32"/>
          <w:lang w:val="en-US" w:eastAsia="zh-CN" w:bidi="ar-SA"/>
        </w:rPr>
        <w:t>5.定期发布“小珂说法”普法微信订阅号，全年不少于12篇，擦亮“小珂说法”普法品牌</w:t>
      </w:r>
      <w:r>
        <w:rPr>
          <w:rFonts w:hint="default" w:ascii="Times New Roman" w:hAnsi="Times New Roman" w:eastAsia="仿宋_GB2312" w:cs="仿宋_GB2312"/>
          <w:b w:val="0"/>
          <w:bCs/>
          <w:color w:val="auto"/>
          <w:spacing w:val="0"/>
          <w:kern w:val="0"/>
          <w:sz w:val="32"/>
          <w:szCs w:val="32"/>
          <w:lang w:val="en" w:eastAsia="zh-CN" w:bidi="ar-SA"/>
        </w:rPr>
        <w:t>。</w:t>
      </w:r>
    </w:p>
    <w:p>
      <w:pPr>
        <w:pStyle w:val="5"/>
        <w:keepNext w:val="0"/>
        <w:keepLines w:val="0"/>
        <w:pageBreakBefore w:val="0"/>
        <w:widowControl w:val="0"/>
        <w:kinsoku/>
        <w:wordWrap/>
        <w:overflowPunct/>
        <w:topLinePunct w:val="0"/>
        <w:autoSpaceDE/>
        <w:autoSpaceDN/>
        <w:bidi w:val="0"/>
        <w:adjustRightInd/>
        <w:spacing w:line="560" w:lineRule="exact"/>
        <w:ind w:firstLine="640"/>
        <w:textAlignment w:val="auto"/>
        <w:rPr>
          <w:rFonts w:hint="eastAsia" w:ascii="Times New Roman" w:hAnsi="Times New Roman" w:eastAsia="仿宋_GB2312" w:cs="仿宋_GB2312"/>
          <w:b w:val="0"/>
          <w:bCs/>
          <w:color w:val="auto"/>
          <w:spacing w:val="0"/>
          <w:kern w:val="0"/>
          <w:sz w:val="32"/>
          <w:szCs w:val="32"/>
          <w:lang w:val="en-US" w:eastAsia="zh-CN" w:bidi="ar-SA"/>
        </w:rPr>
      </w:pPr>
      <w:r>
        <w:rPr>
          <w:rFonts w:hint="eastAsia" w:ascii="Times New Roman" w:hAnsi="Times New Roman" w:eastAsia="仿宋_GB2312" w:cs="仿宋_GB2312"/>
          <w:b w:val="0"/>
          <w:bCs/>
          <w:color w:val="auto"/>
          <w:spacing w:val="0"/>
          <w:kern w:val="0"/>
          <w:sz w:val="32"/>
          <w:szCs w:val="32"/>
          <w:lang w:val="en-US" w:eastAsia="zh-CN" w:bidi="ar-SA"/>
        </w:rPr>
        <w:t>6.建设至少1个长沙海关普法基地，培树海关法治文化。</w:t>
      </w:r>
    </w:p>
    <w:p>
      <w:pPr>
        <w:pStyle w:val="5"/>
        <w:keepNext w:val="0"/>
        <w:keepLines w:val="0"/>
        <w:pageBreakBefore w:val="0"/>
        <w:widowControl w:val="0"/>
        <w:kinsoku/>
        <w:wordWrap/>
        <w:overflowPunct/>
        <w:topLinePunct w:val="0"/>
        <w:autoSpaceDE/>
        <w:autoSpaceDN/>
        <w:bidi w:val="0"/>
        <w:adjustRightInd/>
        <w:spacing w:line="540" w:lineRule="exact"/>
        <w:ind w:firstLine="640"/>
        <w:textAlignment w:val="auto"/>
        <w:outlineLvl w:val="1"/>
        <w:rPr>
          <w:rFonts w:hint="eastAsia" w:ascii="Times New Roman" w:hAnsi="Times New Roman" w:eastAsia="楷体_GB2312" w:cs="仿宋_GB2312"/>
          <w:b w:val="0"/>
          <w:bCs/>
          <w:color w:val="auto"/>
          <w:spacing w:val="0"/>
          <w:kern w:val="2"/>
          <w:sz w:val="32"/>
          <w:szCs w:val="32"/>
          <w:lang w:val="en-US" w:eastAsia="zh-CN" w:bidi="ar-SA"/>
        </w:rPr>
      </w:pPr>
      <w:r>
        <w:rPr>
          <w:rFonts w:hint="eastAsia" w:ascii="Times New Roman" w:hAnsi="Times New Roman" w:eastAsia="楷体_GB2312" w:cs="仿宋_GB2312"/>
          <w:b w:val="0"/>
          <w:bCs/>
          <w:color w:val="auto"/>
          <w:spacing w:val="0"/>
          <w:kern w:val="2"/>
          <w:sz w:val="32"/>
          <w:szCs w:val="32"/>
          <w:lang w:val="en-US" w:eastAsia="zh-CN" w:bidi="ar-SA"/>
        </w:rPr>
        <w:t>（五十三）省税务局</w:t>
      </w:r>
    </w:p>
    <w:p>
      <w:pPr>
        <w:pStyle w:val="5"/>
        <w:keepNext w:val="0"/>
        <w:keepLines w:val="0"/>
        <w:pageBreakBefore w:val="0"/>
        <w:widowControl w:val="0"/>
        <w:kinsoku/>
        <w:wordWrap/>
        <w:overflowPunct/>
        <w:topLinePunct w:val="0"/>
        <w:autoSpaceDE/>
        <w:autoSpaceDN/>
        <w:bidi w:val="0"/>
        <w:adjustRightInd/>
        <w:spacing w:line="540" w:lineRule="exact"/>
        <w:ind w:firstLine="640"/>
        <w:textAlignment w:val="auto"/>
        <w:rPr>
          <w:rFonts w:hint="default" w:ascii="Times New Roman" w:hAnsi="Times New Roman" w:eastAsia="仿宋_GB2312" w:cs="仿宋_GB2312"/>
          <w:b w:val="0"/>
          <w:bCs/>
          <w:color w:val="auto"/>
          <w:spacing w:val="0"/>
          <w:kern w:val="0"/>
          <w:sz w:val="32"/>
          <w:szCs w:val="32"/>
          <w:lang w:val="en" w:eastAsia="zh-CN" w:bidi="ar-SA"/>
        </w:rPr>
      </w:pPr>
      <w:r>
        <w:rPr>
          <w:rFonts w:hint="eastAsia" w:ascii="Times New Roman" w:hAnsi="Times New Roman" w:eastAsia="仿宋_GB2312" w:cs="仿宋_GB2312"/>
          <w:b w:val="0"/>
          <w:bCs/>
          <w:color w:val="auto"/>
          <w:spacing w:val="0"/>
          <w:kern w:val="0"/>
          <w:sz w:val="32"/>
          <w:szCs w:val="32"/>
          <w:lang w:val="en-US" w:eastAsia="zh-CN" w:bidi="ar-SA"/>
        </w:rPr>
        <w:t>1.结合国家宪法日、税法宣传日、法律施行日和重大节日等，全省各级税务机关有计划有组织地开展不少于2次的集中税收法治宣传教育活动</w:t>
      </w:r>
      <w:r>
        <w:rPr>
          <w:rFonts w:hint="default" w:ascii="Times New Roman" w:hAnsi="Times New Roman" w:eastAsia="仿宋_GB2312" w:cs="仿宋_GB2312"/>
          <w:b w:val="0"/>
          <w:bCs/>
          <w:color w:val="auto"/>
          <w:spacing w:val="0"/>
          <w:kern w:val="0"/>
          <w:sz w:val="32"/>
          <w:szCs w:val="32"/>
          <w:lang w:val="en" w:eastAsia="zh-CN" w:bidi="ar-SA"/>
        </w:rPr>
        <w:t>。</w:t>
      </w:r>
    </w:p>
    <w:p>
      <w:pPr>
        <w:pStyle w:val="5"/>
        <w:keepNext w:val="0"/>
        <w:keepLines w:val="0"/>
        <w:pageBreakBefore w:val="0"/>
        <w:widowControl w:val="0"/>
        <w:kinsoku/>
        <w:wordWrap/>
        <w:overflowPunct/>
        <w:topLinePunct w:val="0"/>
        <w:autoSpaceDE/>
        <w:autoSpaceDN/>
        <w:bidi w:val="0"/>
        <w:adjustRightInd/>
        <w:spacing w:line="540" w:lineRule="exact"/>
        <w:ind w:firstLine="640"/>
        <w:textAlignment w:val="auto"/>
        <w:rPr>
          <w:rFonts w:hint="default" w:ascii="Times New Roman" w:hAnsi="Times New Roman" w:eastAsia="仿宋_GB2312" w:cs="仿宋_GB2312"/>
          <w:b w:val="0"/>
          <w:bCs/>
          <w:color w:val="auto"/>
          <w:spacing w:val="0"/>
          <w:kern w:val="0"/>
          <w:sz w:val="32"/>
          <w:szCs w:val="32"/>
          <w:lang w:val="en" w:eastAsia="zh-CN" w:bidi="ar-SA"/>
        </w:rPr>
      </w:pPr>
      <w:r>
        <w:rPr>
          <w:rFonts w:hint="eastAsia" w:ascii="Times New Roman" w:hAnsi="Times New Roman" w:eastAsia="仿宋_GB2312" w:cs="仿宋_GB2312"/>
          <w:b w:val="0"/>
          <w:bCs/>
          <w:color w:val="auto"/>
          <w:spacing w:val="0"/>
          <w:kern w:val="0"/>
          <w:sz w:val="32"/>
          <w:szCs w:val="32"/>
          <w:lang w:val="en-US" w:eastAsia="zh-CN" w:bidi="ar-SA"/>
        </w:rPr>
        <w:t>2.组织全省税务系统开展青少年税法宣传教育专题活动</w:t>
      </w:r>
      <w:r>
        <w:rPr>
          <w:rFonts w:hint="default" w:ascii="Times New Roman" w:hAnsi="Times New Roman" w:eastAsia="仿宋_GB2312" w:cs="仿宋_GB2312"/>
          <w:b w:val="0"/>
          <w:bCs/>
          <w:color w:val="auto"/>
          <w:spacing w:val="0"/>
          <w:kern w:val="0"/>
          <w:sz w:val="32"/>
          <w:szCs w:val="32"/>
          <w:lang w:val="en" w:eastAsia="zh-CN" w:bidi="ar-SA"/>
        </w:rPr>
        <w:t>。</w:t>
      </w:r>
    </w:p>
    <w:p>
      <w:pPr>
        <w:pStyle w:val="5"/>
        <w:keepNext w:val="0"/>
        <w:keepLines w:val="0"/>
        <w:pageBreakBefore w:val="0"/>
        <w:widowControl w:val="0"/>
        <w:kinsoku/>
        <w:wordWrap/>
        <w:overflowPunct/>
        <w:topLinePunct w:val="0"/>
        <w:autoSpaceDE/>
        <w:autoSpaceDN/>
        <w:bidi w:val="0"/>
        <w:adjustRightInd/>
        <w:spacing w:line="540" w:lineRule="exact"/>
        <w:ind w:firstLine="640"/>
        <w:textAlignment w:val="auto"/>
        <w:rPr>
          <w:rFonts w:hint="eastAsia" w:ascii="Times New Roman" w:hAnsi="Times New Roman" w:eastAsia="仿宋_GB2312" w:cs="仿宋_GB2312"/>
          <w:b w:val="0"/>
          <w:bCs/>
          <w:color w:val="auto"/>
          <w:spacing w:val="0"/>
          <w:kern w:val="0"/>
          <w:sz w:val="32"/>
          <w:szCs w:val="32"/>
          <w:lang w:val="en-US" w:eastAsia="zh-CN" w:bidi="ar-SA"/>
        </w:rPr>
      </w:pPr>
      <w:r>
        <w:rPr>
          <w:rFonts w:hint="eastAsia" w:ascii="Times New Roman" w:hAnsi="Times New Roman" w:eastAsia="仿宋_GB2312" w:cs="仿宋_GB2312"/>
          <w:b w:val="0"/>
          <w:bCs/>
          <w:color w:val="auto"/>
          <w:spacing w:val="0"/>
          <w:kern w:val="0"/>
          <w:sz w:val="32"/>
          <w:szCs w:val="32"/>
          <w:lang w:val="en-US" w:eastAsia="zh-CN" w:bidi="ar-SA"/>
        </w:rPr>
        <w:t>3.进一步加大日常宣传工作力度，确保实现全省税务系统税法政策宣传不间断、纳税服务宣传不间断、诚信纳税宣传不间断。深化税法进机关、进乡村、进社区、进学校、进企业、进单位的“六进”活动，通过群众喜闻乐见的形式，全方位开展税收法治宣传教育，把税法送到基层，送到群众身边，使税法走进千家万户。</w:t>
      </w:r>
    </w:p>
    <w:p>
      <w:pPr>
        <w:pStyle w:val="5"/>
        <w:keepNext w:val="0"/>
        <w:keepLines w:val="0"/>
        <w:pageBreakBefore w:val="0"/>
        <w:widowControl w:val="0"/>
        <w:kinsoku/>
        <w:wordWrap/>
        <w:overflowPunct/>
        <w:topLinePunct w:val="0"/>
        <w:autoSpaceDE/>
        <w:autoSpaceDN/>
        <w:bidi w:val="0"/>
        <w:adjustRightInd/>
        <w:spacing w:line="540" w:lineRule="exact"/>
        <w:ind w:firstLine="640"/>
        <w:textAlignment w:val="auto"/>
        <w:rPr>
          <w:rFonts w:hint="eastAsia" w:ascii="Times New Roman" w:hAnsi="Times New Roman" w:eastAsia="仿宋_GB2312" w:cs="仿宋_GB2312"/>
          <w:b w:val="0"/>
          <w:bCs/>
          <w:color w:val="auto"/>
          <w:spacing w:val="0"/>
          <w:kern w:val="0"/>
          <w:sz w:val="32"/>
          <w:szCs w:val="32"/>
          <w:lang w:val="en-US" w:eastAsia="zh-CN" w:bidi="ar-SA"/>
        </w:rPr>
      </w:pPr>
      <w:r>
        <w:rPr>
          <w:rFonts w:hint="eastAsia" w:ascii="Times New Roman" w:hAnsi="Times New Roman" w:eastAsia="仿宋_GB2312" w:cs="仿宋_GB2312"/>
          <w:b w:val="0"/>
          <w:bCs/>
          <w:color w:val="auto"/>
          <w:spacing w:val="0"/>
          <w:kern w:val="0"/>
          <w:sz w:val="32"/>
          <w:szCs w:val="32"/>
          <w:lang w:val="en-US" w:eastAsia="zh-CN" w:bidi="ar-SA"/>
        </w:rPr>
        <w:t>4.不断丰富创新税收普法宣传形式，创新并推广税收法治文化作品。组织开展税收动漫、公益广告、主题征文、微视频等作品征集活动，广泛吸引全社会参与，积极宣传推广优秀作品，努力营造税收法治良好氛围。</w:t>
      </w:r>
    </w:p>
    <w:p>
      <w:pPr>
        <w:pStyle w:val="5"/>
        <w:keepNext w:val="0"/>
        <w:keepLines w:val="0"/>
        <w:pageBreakBefore w:val="0"/>
        <w:widowControl w:val="0"/>
        <w:kinsoku/>
        <w:wordWrap/>
        <w:overflowPunct/>
        <w:topLinePunct w:val="0"/>
        <w:autoSpaceDE/>
        <w:autoSpaceDN/>
        <w:bidi w:val="0"/>
        <w:adjustRightInd/>
        <w:spacing w:line="540" w:lineRule="exact"/>
        <w:ind w:firstLine="640"/>
        <w:textAlignment w:val="auto"/>
        <w:outlineLvl w:val="1"/>
        <w:rPr>
          <w:rFonts w:hint="eastAsia" w:ascii="Times New Roman" w:hAnsi="Times New Roman" w:eastAsia="楷体_GB2312" w:cs="仿宋_GB2312"/>
          <w:b w:val="0"/>
          <w:bCs/>
          <w:color w:val="auto"/>
          <w:spacing w:val="0"/>
          <w:kern w:val="2"/>
          <w:sz w:val="32"/>
          <w:szCs w:val="32"/>
          <w:lang w:val="en-US" w:eastAsia="zh-CN" w:bidi="ar-SA"/>
        </w:rPr>
      </w:pPr>
      <w:r>
        <w:rPr>
          <w:rFonts w:hint="eastAsia" w:ascii="Times New Roman" w:hAnsi="Times New Roman" w:eastAsia="楷体_GB2312" w:cs="仿宋_GB2312"/>
          <w:b w:val="0"/>
          <w:bCs/>
          <w:color w:val="auto"/>
          <w:spacing w:val="0"/>
          <w:kern w:val="2"/>
          <w:sz w:val="32"/>
          <w:szCs w:val="32"/>
          <w:lang w:val="en-US" w:eastAsia="zh-CN" w:bidi="ar-SA"/>
        </w:rPr>
        <w:t>（五十四）省通信管理局</w:t>
      </w:r>
    </w:p>
    <w:p>
      <w:pPr>
        <w:pStyle w:val="5"/>
        <w:keepNext w:val="0"/>
        <w:keepLines w:val="0"/>
        <w:pageBreakBefore w:val="0"/>
        <w:widowControl w:val="0"/>
        <w:kinsoku/>
        <w:wordWrap/>
        <w:overflowPunct/>
        <w:topLinePunct w:val="0"/>
        <w:autoSpaceDE/>
        <w:autoSpaceDN/>
        <w:bidi w:val="0"/>
        <w:adjustRightInd/>
        <w:spacing w:line="540" w:lineRule="exact"/>
        <w:ind w:firstLine="640"/>
        <w:textAlignment w:val="auto"/>
        <w:rPr>
          <w:rFonts w:hint="default" w:ascii="Times New Roman" w:hAnsi="Times New Roman" w:eastAsia="仿宋_GB2312" w:cs="仿宋_GB2312"/>
          <w:b w:val="0"/>
          <w:bCs/>
          <w:color w:val="auto"/>
          <w:spacing w:val="0"/>
          <w:kern w:val="0"/>
          <w:sz w:val="32"/>
          <w:szCs w:val="32"/>
          <w:lang w:val="en" w:eastAsia="zh-CN" w:bidi="ar-SA"/>
        </w:rPr>
      </w:pPr>
      <w:r>
        <w:rPr>
          <w:rFonts w:hint="eastAsia" w:ascii="Times New Roman" w:hAnsi="Times New Roman" w:eastAsia="仿宋_GB2312" w:cs="仿宋_GB2312"/>
          <w:b w:val="0"/>
          <w:bCs/>
          <w:color w:val="auto"/>
          <w:spacing w:val="0"/>
          <w:kern w:val="0"/>
          <w:sz w:val="32"/>
          <w:szCs w:val="32"/>
          <w:lang w:val="en-US" w:eastAsia="zh-CN" w:bidi="ar-SA"/>
        </w:rPr>
        <w:t>1.面向省内增值电信业务企业做好《电信条例》《电信业务经营许可管理办法》《电信业务分类目录》宣传，全年不低于四次主动为增值电信业务提供服务，开展普法教育的同时为企业提供咨询和解答。</w:t>
      </w:r>
    </w:p>
    <w:p>
      <w:pPr>
        <w:pStyle w:val="5"/>
        <w:keepNext w:val="0"/>
        <w:keepLines w:val="0"/>
        <w:pageBreakBefore w:val="0"/>
        <w:widowControl w:val="0"/>
        <w:kinsoku/>
        <w:wordWrap/>
        <w:overflowPunct/>
        <w:topLinePunct w:val="0"/>
        <w:autoSpaceDE/>
        <w:autoSpaceDN/>
        <w:bidi w:val="0"/>
        <w:adjustRightInd/>
        <w:spacing w:line="540" w:lineRule="exact"/>
        <w:ind w:firstLine="640"/>
        <w:textAlignment w:val="auto"/>
        <w:rPr>
          <w:rFonts w:hint="eastAsia" w:ascii="Times New Roman" w:hAnsi="Times New Roman" w:eastAsia="仿宋_GB2312" w:cs="仿宋_GB2312"/>
          <w:b w:val="0"/>
          <w:bCs/>
          <w:color w:val="auto"/>
          <w:spacing w:val="0"/>
          <w:kern w:val="0"/>
          <w:sz w:val="32"/>
          <w:szCs w:val="32"/>
          <w:lang w:val="en-US" w:eastAsia="zh-CN" w:bidi="ar-SA"/>
        </w:rPr>
      </w:pPr>
      <w:r>
        <w:rPr>
          <w:rFonts w:hint="eastAsia" w:ascii="Times New Roman" w:hAnsi="Times New Roman" w:eastAsia="仿宋_GB2312" w:cs="仿宋_GB2312"/>
          <w:b w:val="0"/>
          <w:bCs/>
          <w:color w:val="auto"/>
          <w:spacing w:val="0"/>
          <w:kern w:val="0"/>
          <w:sz w:val="32"/>
          <w:szCs w:val="32"/>
          <w:lang w:val="en-US" w:eastAsia="zh-CN" w:bidi="ar-SA"/>
        </w:rPr>
        <w:t>2.面向省内基础/增值电信企业及码号使用单位做好《电信网码号资源管理办法》宣传，在开展双随机检查时，对企业开展普法教育。</w:t>
      </w:r>
    </w:p>
    <w:p>
      <w:pPr>
        <w:pStyle w:val="5"/>
        <w:keepNext w:val="0"/>
        <w:keepLines w:val="0"/>
        <w:pageBreakBefore w:val="0"/>
        <w:widowControl w:val="0"/>
        <w:kinsoku/>
        <w:wordWrap/>
        <w:overflowPunct/>
        <w:topLinePunct w:val="0"/>
        <w:autoSpaceDE/>
        <w:autoSpaceDN/>
        <w:bidi w:val="0"/>
        <w:adjustRightInd/>
        <w:spacing w:line="540" w:lineRule="exact"/>
        <w:ind w:firstLine="640"/>
        <w:textAlignment w:val="auto"/>
        <w:rPr>
          <w:rFonts w:hint="default" w:ascii="Times New Roman" w:hAnsi="Times New Roman" w:eastAsia="仿宋_GB2312" w:cs="仿宋_GB2312"/>
          <w:b w:val="0"/>
          <w:bCs/>
          <w:color w:val="auto"/>
          <w:spacing w:val="0"/>
          <w:kern w:val="0"/>
          <w:sz w:val="32"/>
          <w:szCs w:val="32"/>
          <w:lang w:val="en" w:eastAsia="zh-CN" w:bidi="ar-SA"/>
        </w:rPr>
      </w:pPr>
      <w:r>
        <w:rPr>
          <w:rFonts w:hint="eastAsia" w:ascii="Times New Roman" w:hAnsi="Times New Roman" w:eastAsia="仿宋_GB2312" w:cs="仿宋_GB2312"/>
          <w:b w:val="0"/>
          <w:bCs/>
          <w:color w:val="auto"/>
          <w:spacing w:val="0"/>
          <w:kern w:val="0"/>
          <w:sz w:val="32"/>
          <w:szCs w:val="32"/>
          <w:lang w:val="en-US" w:eastAsia="zh-CN" w:bidi="ar-SA"/>
        </w:rPr>
        <w:t>3.面向省内基础电信企业做好《携号转网服务管理规定》《电信用户申诉处理办法》《电信服务规范》《湖南省通信条例》宣传，针对3家基础电信企业开展普法培训，提供现场咨询和解答</w:t>
      </w:r>
      <w:r>
        <w:rPr>
          <w:rFonts w:hint="default" w:ascii="Times New Roman" w:hAnsi="Times New Roman" w:eastAsia="仿宋_GB2312" w:cs="仿宋_GB2312"/>
          <w:b w:val="0"/>
          <w:bCs/>
          <w:color w:val="auto"/>
          <w:spacing w:val="0"/>
          <w:kern w:val="0"/>
          <w:sz w:val="32"/>
          <w:szCs w:val="32"/>
          <w:lang w:val="en" w:eastAsia="zh-CN" w:bidi="ar-SA"/>
        </w:rPr>
        <w:t>。</w:t>
      </w:r>
    </w:p>
    <w:p>
      <w:pPr>
        <w:pStyle w:val="5"/>
        <w:keepNext w:val="0"/>
        <w:keepLines w:val="0"/>
        <w:pageBreakBefore w:val="0"/>
        <w:widowControl w:val="0"/>
        <w:kinsoku/>
        <w:wordWrap/>
        <w:overflowPunct/>
        <w:topLinePunct w:val="0"/>
        <w:autoSpaceDE/>
        <w:autoSpaceDN/>
        <w:bidi w:val="0"/>
        <w:adjustRightInd/>
        <w:spacing w:line="540" w:lineRule="exact"/>
        <w:ind w:firstLine="640"/>
        <w:textAlignment w:val="auto"/>
        <w:rPr>
          <w:rFonts w:hint="default" w:ascii="Times New Roman" w:hAnsi="Times New Roman" w:eastAsia="仿宋_GB2312" w:cs="仿宋_GB2312"/>
          <w:b w:val="0"/>
          <w:bCs/>
          <w:color w:val="auto"/>
          <w:spacing w:val="0"/>
          <w:kern w:val="0"/>
          <w:sz w:val="32"/>
          <w:szCs w:val="32"/>
          <w:lang w:val="en" w:eastAsia="zh-CN" w:bidi="ar-SA"/>
        </w:rPr>
      </w:pPr>
      <w:r>
        <w:rPr>
          <w:rFonts w:hint="eastAsia" w:ascii="Times New Roman" w:hAnsi="Times New Roman" w:eastAsia="仿宋_GB2312" w:cs="仿宋_GB2312"/>
          <w:b w:val="0"/>
          <w:bCs/>
          <w:color w:val="auto"/>
          <w:spacing w:val="0"/>
          <w:kern w:val="0"/>
          <w:sz w:val="32"/>
          <w:szCs w:val="32"/>
          <w:lang w:val="en-US" w:eastAsia="zh-CN" w:bidi="ar-SA"/>
        </w:rPr>
        <w:t>4.面向省内通信建设工程的建设单位、勘察单位、设计单位、施工单位、监理单位做好《通信建设工程质量监督管理规定》《通信建设工程安全生产管理规定》宣传，对省内通信工程质量、安全生产情况实施监督检查，年内组织一次学习培训。</w:t>
      </w:r>
    </w:p>
    <w:p>
      <w:pPr>
        <w:pStyle w:val="5"/>
        <w:keepNext w:val="0"/>
        <w:keepLines w:val="0"/>
        <w:pageBreakBefore w:val="0"/>
        <w:widowControl w:val="0"/>
        <w:kinsoku/>
        <w:wordWrap/>
        <w:overflowPunct/>
        <w:topLinePunct w:val="0"/>
        <w:autoSpaceDE/>
        <w:autoSpaceDN/>
        <w:bidi w:val="0"/>
        <w:adjustRightInd/>
        <w:spacing w:line="540" w:lineRule="exact"/>
        <w:ind w:firstLine="640"/>
        <w:textAlignment w:val="auto"/>
        <w:rPr>
          <w:rFonts w:hint="default" w:ascii="Times New Roman" w:hAnsi="Times New Roman" w:eastAsia="仿宋_GB2312" w:cs="仿宋_GB2312"/>
          <w:b w:val="0"/>
          <w:bCs/>
          <w:color w:val="auto"/>
          <w:spacing w:val="0"/>
          <w:kern w:val="0"/>
          <w:sz w:val="32"/>
          <w:szCs w:val="32"/>
          <w:lang w:val="en" w:eastAsia="zh-CN" w:bidi="ar-SA"/>
        </w:rPr>
      </w:pPr>
      <w:r>
        <w:rPr>
          <w:rFonts w:hint="eastAsia" w:ascii="Times New Roman" w:hAnsi="Times New Roman" w:eastAsia="仿宋_GB2312" w:cs="仿宋_GB2312"/>
          <w:b w:val="0"/>
          <w:bCs/>
          <w:color w:val="auto"/>
          <w:spacing w:val="0"/>
          <w:kern w:val="0"/>
          <w:sz w:val="32"/>
          <w:szCs w:val="32"/>
          <w:lang w:val="en-US" w:eastAsia="zh-CN" w:bidi="ar-SA"/>
        </w:rPr>
        <w:t>5.面向省内通信建设工程的建设单位、勘察单位、设计单位、施工单位、监理单位做好《通信工程建设项目招标投标管理办法 》宣传，组织开展通信建设项目专项检查。</w:t>
      </w:r>
    </w:p>
    <w:p>
      <w:pPr>
        <w:pStyle w:val="5"/>
        <w:keepNext w:val="0"/>
        <w:keepLines w:val="0"/>
        <w:pageBreakBefore w:val="0"/>
        <w:widowControl w:val="0"/>
        <w:kinsoku/>
        <w:wordWrap/>
        <w:overflowPunct/>
        <w:topLinePunct w:val="0"/>
        <w:autoSpaceDE/>
        <w:autoSpaceDN/>
        <w:bidi w:val="0"/>
        <w:adjustRightInd/>
        <w:spacing w:line="540" w:lineRule="exact"/>
        <w:ind w:firstLine="640"/>
        <w:textAlignment w:val="auto"/>
        <w:rPr>
          <w:rFonts w:hint="default" w:ascii="Times New Roman" w:hAnsi="Times New Roman" w:eastAsia="仿宋_GB2312" w:cs="仿宋_GB2312"/>
          <w:b w:val="0"/>
          <w:bCs/>
          <w:color w:val="auto"/>
          <w:spacing w:val="0"/>
          <w:kern w:val="0"/>
          <w:sz w:val="32"/>
          <w:szCs w:val="32"/>
          <w:lang w:val="en" w:eastAsia="zh-CN" w:bidi="ar-SA"/>
        </w:rPr>
      </w:pPr>
      <w:r>
        <w:rPr>
          <w:rFonts w:hint="eastAsia" w:ascii="Times New Roman" w:hAnsi="Times New Roman" w:eastAsia="仿宋_GB2312" w:cs="仿宋_GB2312"/>
          <w:b w:val="0"/>
          <w:bCs/>
          <w:color w:val="auto"/>
          <w:spacing w:val="0"/>
          <w:kern w:val="0"/>
          <w:sz w:val="32"/>
          <w:szCs w:val="32"/>
          <w:lang w:val="en-US" w:eastAsia="zh-CN" w:bidi="ar-SA"/>
        </w:rPr>
        <w:t>6.面向省内基础电信企业广泛宣传《网络安全法》《个人信息保护法》《电话用户真实身份信息登记规定》《电信与互联网用户个人信息保护规定》《通信网络安全防护管理办法》，在开展双随机检查和进行网络与信息安全责任考核检查的同时对省内基础电信企业开展普法教育</w:t>
      </w:r>
      <w:r>
        <w:rPr>
          <w:rFonts w:hint="default" w:ascii="Times New Roman" w:hAnsi="Times New Roman" w:eastAsia="仿宋_GB2312" w:cs="仿宋_GB2312"/>
          <w:b w:val="0"/>
          <w:bCs/>
          <w:color w:val="auto"/>
          <w:spacing w:val="0"/>
          <w:kern w:val="0"/>
          <w:sz w:val="32"/>
          <w:szCs w:val="32"/>
          <w:lang w:val="en" w:eastAsia="zh-CN" w:bidi="ar-SA"/>
        </w:rPr>
        <w:t>。</w:t>
      </w:r>
    </w:p>
    <w:p>
      <w:pPr>
        <w:pStyle w:val="5"/>
        <w:keepNext w:val="0"/>
        <w:keepLines w:val="0"/>
        <w:pageBreakBefore w:val="0"/>
        <w:widowControl w:val="0"/>
        <w:kinsoku/>
        <w:wordWrap/>
        <w:overflowPunct/>
        <w:topLinePunct w:val="0"/>
        <w:autoSpaceDE/>
        <w:autoSpaceDN/>
        <w:bidi w:val="0"/>
        <w:adjustRightInd/>
        <w:spacing w:line="540" w:lineRule="exact"/>
        <w:ind w:firstLine="640"/>
        <w:textAlignment w:val="auto"/>
        <w:rPr>
          <w:rFonts w:hint="eastAsia" w:ascii="Times New Roman" w:hAnsi="Times New Roman" w:eastAsia="仿宋_GB2312" w:cs="仿宋_GB2312"/>
          <w:b w:val="0"/>
          <w:bCs/>
          <w:color w:val="auto"/>
          <w:spacing w:val="0"/>
          <w:kern w:val="0"/>
          <w:sz w:val="32"/>
          <w:szCs w:val="32"/>
          <w:lang w:val="en-US" w:eastAsia="zh-CN" w:bidi="ar-SA"/>
        </w:rPr>
      </w:pPr>
      <w:r>
        <w:rPr>
          <w:rFonts w:hint="eastAsia" w:ascii="Times New Roman" w:hAnsi="Times New Roman" w:eastAsia="仿宋_GB2312" w:cs="仿宋_GB2312"/>
          <w:b w:val="0"/>
          <w:bCs/>
          <w:color w:val="auto"/>
          <w:spacing w:val="0"/>
          <w:kern w:val="0"/>
          <w:sz w:val="32"/>
          <w:szCs w:val="32"/>
          <w:lang w:val="en-US" w:eastAsia="zh-CN" w:bidi="ar-SA"/>
        </w:rPr>
        <w:t>7.面向网站备案接入服务企业做好《网络安全法》《非经营性互联网信息服务备案管理办法》宣传，2022年针对网站备案接入服务企业开展普法教育不得少于1次。</w:t>
      </w:r>
    </w:p>
    <w:p>
      <w:pPr>
        <w:pStyle w:val="5"/>
        <w:keepNext w:val="0"/>
        <w:keepLines w:val="0"/>
        <w:pageBreakBefore w:val="0"/>
        <w:widowControl w:val="0"/>
        <w:kinsoku/>
        <w:wordWrap/>
        <w:overflowPunct/>
        <w:topLinePunct w:val="0"/>
        <w:autoSpaceDE/>
        <w:autoSpaceDN/>
        <w:bidi w:val="0"/>
        <w:adjustRightInd/>
        <w:spacing w:line="540" w:lineRule="exact"/>
        <w:ind w:firstLine="640"/>
        <w:textAlignment w:val="auto"/>
        <w:rPr>
          <w:rFonts w:hint="default" w:ascii="Times New Roman" w:hAnsi="Times New Roman" w:eastAsia="仿宋_GB2312" w:cs="仿宋_GB2312"/>
          <w:b w:val="0"/>
          <w:bCs/>
          <w:color w:val="auto"/>
          <w:spacing w:val="0"/>
          <w:kern w:val="0"/>
          <w:sz w:val="32"/>
          <w:szCs w:val="32"/>
          <w:lang w:val="en-US" w:eastAsia="zh-CN" w:bidi="ar-SA"/>
        </w:rPr>
      </w:pPr>
      <w:r>
        <w:rPr>
          <w:rFonts w:hint="eastAsia" w:ascii="Times New Roman" w:hAnsi="Times New Roman" w:eastAsia="仿宋_GB2312" w:cs="仿宋_GB2312"/>
          <w:b w:val="0"/>
          <w:bCs/>
          <w:color w:val="auto"/>
          <w:spacing w:val="0"/>
          <w:kern w:val="0"/>
          <w:sz w:val="32"/>
          <w:szCs w:val="32"/>
          <w:lang w:val="en-US" w:eastAsia="zh-CN" w:bidi="ar-SA"/>
        </w:rPr>
        <w:t>8.做好预防电信诈骗普法宣传。</w:t>
      </w:r>
    </w:p>
    <w:p>
      <w:pPr>
        <w:pStyle w:val="5"/>
        <w:keepNext w:val="0"/>
        <w:keepLines w:val="0"/>
        <w:pageBreakBefore w:val="0"/>
        <w:widowControl w:val="0"/>
        <w:kinsoku/>
        <w:wordWrap/>
        <w:overflowPunct/>
        <w:topLinePunct w:val="0"/>
        <w:autoSpaceDE/>
        <w:autoSpaceDN/>
        <w:bidi w:val="0"/>
        <w:adjustRightInd/>
        <w:spacing w:line="540" w:lineRule="exact"/>
        <w:ind w:firstLine="640"/>
        <w:textAlignment w:val="auto"/>
        <w:outlineLvl w:val="1"/>
        <w:rPr>
          <w:rFonts w:hint="eastAsia" w:ascii="Times New Roman" w:hAnsi="Times New Roman" w:eastAsia="楷体_GB2312" w:cs="仿宋_GB2312"/>
          <w:b w:val="0"/>
          <w:bCs/>
          <w:color w:val="auto"/>
          <w:spacing w:val="0"/>
          <w:kern w:val="2"/>
          <w:sz w:val="32"/>
          <w:szCs w:val="32"/>
          <w:lang w:val="en-US" w:eastAsia="zh-CN" w:bidi="ar-SA"/>
        </w:rPr>
      </w:pPr>
      <w:r>
        <w:rPr>
          <w:rFonts w:hint="eastAsia" w:ascii="Times New Roman" w:hAnsi="Times New Roman" w:eastAsia="楷体_GB2312" w:cs="仿宋_GB2312"/>
          <w:b w:val="0"/>
          <w:bCs/>
          <w:color w:val="auto"/>
          <w:spacing w:val="0"/>
          <w:kern w:val="2"/>
          <w:sz w:val="32"/>
          <w:szCs w:val="32"/>
          <w:lang w:val="en-US" w:eastAsia="zh-CN" w:bidi="ar-SA"/>
        </w:rPr>
        <w:t>（五十五）湖南边检总站</w:t>
      </w:r>
    </w:p>
    <w:p>
      <w:pPr>
        <w:pStyle w:val="5"/>
        <w:keepNext w:val="0"/>
        <w:keepLines w:val="0"/>
        <w:pageBreakBefore w:val="0"/>
        <w:widowControl w:val="0"/>
        <w:kinsoku/>
        <w:wordWrap/>
        <w:overflowPunct/>
        <w:topLinePunct w:val="0"/>
        <w:autoSpaceDE/>
        <w:autoSpaceDN/>
        <w:bidi w:val="0"/>
        <w:adjustRightInd/>
        <w:spacing w:line="540" w:lineRule="exact"/>
        <w:ind w:firstLine="640"/>
        <w:textAlignment w:val="auto"/>
        <w:rPr>
          <w:rFonts w:hint="eastAsia" w:ascii="Times New Roman" w:hAnsi="Times New Roman" w:eastAsia="仿宋_GB2312" w:cs="仿宋_GB2312"/>
          <w:b w:val="0"/>
          <w:bCs/>
          <w:color w:val="auto"/>
          <w:spacing w:val="0"/>
          <w:kern w:val="0"/>
          <w:sz w:val="32"/>
          <w:szCs w:val="32"/>
          <w:lang w:val="en-US" w:eastAsia="zh-CN" w:bidi="ar-SA"/>
        </w:rPr>
      </w:pPr>
      <w:r>
        <w:rPr>
          <w:rFonts w:hint="eastAsia" w:ascii="Times New Roman" w:hAnsi="Times New Roman" w:eastAsia="仿宋_GB2312" w:cs="仿宋_GB2312"/>
          <w:b w:val="0"/>
          <w:bCs/>
          <w:color w:val="auto"/>
          <w:spacing w:val="0"/>
          <w:kern w:val="0"/>
          <w:sz w:val="32"/>
          <w:szCs w:val="32"/>
          <w:lang w:val="en-US" w:eastAsia="zh-CN" w:bidi="ar-SA"/>
        </w:rPr>
        <w:t>1.认真组织开展“4</w:t>
      </w:r>
      <w:r>
        <w:rPr>
          <w:rFonts w:hint="eastAsia" w:ascii="仿宋" w:hAnsi="仿宋" w:eastAsia="仿宋" w:cs="仿宋"/>
          <w:b w:val="0"/>
          <w:bCs/>
          <w:color w:val="auto"/>
          <w:spacing w:val="0"/>
          <w:kern w:val="0"/>
          <w:sz w:val="32"/>
          <w:szCs w:val="32"/>
          <w:lang w:val="en-US" w:eastAsia="zh-CN" w:bidi="ar-SA"/>
        </w:rPr>
        <w:t>·</w:t>
      </w:r>
      <w:r>
        <w:rPr>
          <w:rFonts w:hint="eastAsia" w:ascii="Times New Roman" w:hAnsi="Times New Roman" w:eastAsia="仿宋_GB2312" w:cs="仿宋_GB2312"/>
          <w:b w:val="0"/>
          <w:bCs/>
          <w:color w:val="auto"/>
          <w:spacing w:val="0"/>
          <w:kern w:val="0"/>
          <w:sz w:val="32"/>
          <w:szCs w:val="32"/>
          <w:lang w:val="en-US" w:eastAsia="zh-CN" w:bidi="ar-SA"/>
        </w:rPr>
        <w:t>15”全民国家安全教育日普法宣传活动，立足队伍内部和国门口岸两个阵地，营造国家安全共建共享的良好氛围。</w:t>
      </w:r>
    </w:p>
    <w:p>
      <w:pPr>
        <w:pStyle w:val="5"/>
        <w:keepNext w:val="0"/>
        <w:keepLines w:val="0"/>
        <w:pageBreakBefore w:val="0"/>
        <w:widowControl w:val="0"/>
        <w:kinsoku/>
        <w:wordWrap/>
        <w:overflowPunct/>
        <w:topLinePunct w:val="0"/>
        <w:autoSpaceDE/>
        <w:autoSpaceDN/>
        <w:bidi w:val="0"/>
        <w:adjustRightInd/>
        <w:spacing w:line="540" w:lineRule="exact"/>
        <w:ind w:firstLine="640"/>
        <w:textAlignment w:val="auto"/>
        <w:rPr>
          <w:rFonts w:hint="eastAsia" w:ascii="Times New Roman" w:hAnsi="Times New Roman" w:eastAsia="仿宋_GB2312" w:cs="仿宋_GB2312"/>
          <w:b w:val="0"/>
          <w:bCs/>
          <w:color w:val="auto"/>
          <w:spacing w:val="0"/>
          <w:kern w:val="0"/>
          <w:sz w:val="32"/>
          <w:szCs w:val="32"/>
          <w:lang w:val="en-US" w:eastAsia="zh-CN" w:bidi="ar-SA"/>
        </w:rPr>
      </w:pPr>
      <w:r>
        <w:rPr>
          <w:rFonts w:hint="eastAsia" w:ascii="Times New Roman" w:hAnsi="Times New Roman" w:eastAsia="仿宋_GB2312" w:cs="仿宋_GB2312"/>
          <w:b w:val="0"/>
          <w:bCs/>
          <w:color w:val="auto"/>
          <w:spacing w:val="0"/>
          <w:kern w:val="0"/>
          <w:sz w:val="32"/>
          <w:szCs w:val="32"/>
          <w:lang w:val="en-US" w:eastAsia="zh-CN" w:bidi="ar-SA"/>
        </w:rPr>
        <w:t>2.积极发挥12367平台直接联系出入境人员的优势，推动政策法律咨询和法治宣传教育并举并重并行。</w:t>
      </w:r>
    </w:p>
    <w:p>
      <w:pPr>
        <w:pStyle w:val="5"/>
        <w:keepNext w:val="0"/>
        <w:keepLines w:val="0"/>
        <w:pageBreakBefore w:val="0"/>
        <w:widowControl w:val="0"/>
        <w:kinsoku/>
        <w:wordWrap/>
        <w:overflowPunct/>
        <w:topLinePunct w:val="0"/>
        <w:autoSpaceDE/>
        <w:autoSpaceDN/>
        <w:bidi w:val="0"/>
        <w:adjustRightInd/>
        <w:spacing w:line="540" w:lineRule="exact"/>
        <w:ind w:firstLine="640"/>
        <w:textAlignment w:val="auto"/>
        <w:rPr>
          <w:rFonts w:hint="eastAsia" w:ascii="Times New Roman" w:hAnsi="Times New Roman" w:eastAsia="仿宋_GB2312" w:cs="仿宋_GB2312"/>
          <w:b w:val="0"/>
          <w:bCs/>
          <w:color w:val="auto"/>
          <w:spacing w:val="0"/>
          <w:kern w:val="0"/>
          <w:sz w:val="32"/>
          <w:szCs w:val="32"/>
          <w:lang w:val="en-US" w:eastAsia="zh-CN" w:bidi="ar-SA"/>
        </w:rPr>
      </w:pPr>
      <w:r>
        <w:rPr>
          <w:rFonts w:hint="eastAsia" w:ascii="Times New Roman" w:hAnsi="Times New Roman" w:eastAsia="仿宋_GB2312" w:cs="仿宋_GB2312"/>
          <w:b w:val="0"/>
          <w:bCs/>
          <w:color w:val="auto"/>
          <w:spacing w:val="0"/>
          <w:kern w:val="0"/>
          <w:sz w:val="32"/>
          <w:szCs w:val="32"/>
          <w:lang w:val="en-US" w:eastAsia="zh-CN" w:bidi="ar-SA"/>
        </w:rPr>
        <w:t>3.把普法贯穿于边检执法执勤全过程，注重利用走访、询问、检查、办案等执法执法执勤活动进行说理执法，实现“办理一案、教育一片”的良好效果。</w:t>
      </w:r>
    </w:p>
    <w:p>
      <w:pPr>
        <w:pStyle w:val="5"/>
        <w:keepNext w:val="0"/>
        <w:keepLines w:val="0"/>
        <w:pageBreakBefore w:val="0"/>
        <w:widowControl w:val="0"/>
        <w:kinsoku/>
        <w:wordWrap/>
        <w:overflowPunct/>
        <w:topLinePunct w:val="0"/>
        <w:autoSpaceDE/>
        <w:autoSpaceDN/>
        <w:bidi w:val="0"/>
        <w:adjustRightInd/>
        <w:spacing w:line="540" w:lineRule="exact"/>
        <w:ind w:firstLine="640"/>
        <w:textAlignment w:val="auto"/>
        <w:outlineLvl w:val="1"/>
        <w:rPr>
          <w:rFonts w:hint="eastAsia" w:ascii="Times New Roman" w:hAnsi="Times New Roman" w:eastAsia="楷体_GB2312" w:cs="仿宋_GB2312"/>
          <w:b w:val="0"/>
          <w:bCs/>
          <w:color w:val="auto"/>
          <w:spacing w:val="0"/>
          <w:kern w:val="2"/>
          <w:sz w:val="32"/>
          <w:szCs w:val="32"/>
          <w:lang w:val="en-US" w:eastAsia="zh-CN" w:bidi="ar-SA"/>
        </w:rPr>
      </w:pPr>
      <w:r>
        <w:rPr>
          <w:rFonts w:hint="eastAsia" w:ascii="Times New Roman" w:hAnsi="Times New Roman" w:eastAsia="楷体_GB2312" w:cs="仿宋_GB2312"/>
          <w:b w:val="0"/>
          <w:bCs/>
          <w:color w:val="auto"/>
          <w:spacing w:val="0"/>
          <w:kern w:val="2"/>
          <w:sz w:val="32"/>
          <w:szCs w:val="32"/>
          <w:lang w:val="en-US" w:eastAsia="zh-CN" w:bidi="ar-SA"/>
        </w:rPr>
        <w:t>（五十六）省邮政管理局</w:t>
      </w:r>
    </w:p>
    <w:p>
      <w:pPr>
        <w:pStyle w:val="7"/>
        <w:keepNext w:val="0"/>
        <w:keepLines w:val="0"/>
        <w:pageBreakBefore w:val="0"/>
        <w:widowControl w:val="0"/>
        <w:kinsoku/>
        <w:wordWrap/>
        <w:overflowPunct/>
        <w:topLinePunct w:val="0"/>
        <w:autoSpaceDE/>
        <w:autoSpaceDN/>
        <w:bidi w:val="0"/>
        <w:adjustRightInd/>
        <w:spacing w:line="540" w:lineRule="exact"/>
        <w:textAlignment w:val="auto"/>
        <w:rPr>
          <w:rFonts w:hint="default" w:ascii="Times New Roman" w:hAnsi="Times New Roman" w:eastAsia="仿宋_GB2312"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1.向邮政、快递企</w:t>
      </w:r>
      <w:r>
        <w:rPr>
          <w:rFonts w:hint="eastAsia" w:ascii="Times New Roman" w:hAnsi="Times New Roman" w:eastAsia="仿宋_GB2312" w:cs="仿宋_GB2312"/>
          <w:b w:val="0"/>
          <w:bCs/>
          <w:color w:val="auto"/>
          <w:spacing w:val="0"/>
          <w:kern w:val="0"/>
          <w:sz w:val="32"/>
          <w:szCs w:val="32"/>
          <w:lang w:val="en-US" w:eastAsia="zh-CN" w:bidi="ar-SA"/>
        </w:rPr>
        <w:t>业宣传普及</w:t>
      </w:r>
      <w:r>
        <w:rPr>
          <w:rFonts w:hint="eastAsia" w:ascii="Times New Roman" w:hAnsi="Times New Roman" w:cs="仿宋_GB2312"/>
          <w:b w:val="0"/>
          <w:bCs/>
          <w:color w:val="auto"/>
          <w:spacing w:val="0"/>
          <w:kern w:val="0"/>
          <w:sz w:val="32"/>
          <w:szCs w:val="32"/>
          <w:lang w:val="en-US" w:eastAsia="zh-CN" w:bidi="ar-SA"/>
        </w:rPr>
        <w:t>《邮政法》《快递暂行条例》</w:t>
      </w:r>
      <w:r>
        <w:rPr>
          <w:rFonts w:hint="eastAsia" w:ascii="Times New Roman" w:hAnsi="Times New Roman" w:eastAsia="仿宋_GB2312" w:cs="仿宋_GB2312"/>
          <w:b w:val="0"/>
          <w:bCs/>
          <w:color w:val="auto"/>
          <w:spacing w:val="0"/>
          <w:kern w:val="0"/>
          <w:sz w:val="32"/>
          <w:szCs w:val="32"/>
          <w:lang w:val="en-US" w:eastAsia="zh-CN" w:bidi="ar-SA"/>
        </w:rPr>
        <w:t>《邮政业安全生产配置规范》《邮件快件实名收寄管理办法》</w:t>
      </w:r>
      <w:r>
        <w:rPr>
          <w:rFonts w:hint="eastAsia" w:ascii="Times New Roman" w:hAnsi="Times New Roman" w:cs="仿宋_GB2312"/>
          <w:b w:val="0"/>
          <w:bCs/>
          <w:color w:val="auto"/>
          <w:spacing w:val="0"/>
          <w:kern w:val="0"/>
          <w:sz w:val="32"/>
          <w:szCs w:val="32"/>
          <w:lang w:val="en-US" w:eastAsia="zh-CN" w:bidi="ar-SA"/>
        </w:rPr>
        <w:t>等</w:t>
      </w:r>
      <w:r>
        <w:rPr>
          <w:rFonts w:hint="eastAsia" w:ascii="Times New Roman" w:hAnsi="Times New Roman" w:eastAsia="仿宋_GB2312" w:cs="仿宋_GB2312"/>
          <w:b w:val="0"/>
          <w:bCs/>
          <w:color w:val="auto"/>
          <w:spacing w:val="0"/>
          <w:kern w:val="0"/>
          <w:sz w:val="32"/>
          <w:szCs w:val="32"/>
          <w:lang w:val="en-US" w:eastAsia="zh-CN" w:bidi="ar-SA"/>
        </w:rPr>
        <w:t>邮政</w:t>
      </w:r>
      <w:r>
        <w:rPr>
          <w:rFonts w:hint="eastAsia" w:ascii="Times New Roman" w:hAnsi="Times New Roman" w:cs="仿宋_GB2312"/>
          <w:b w:val="0"/>
          <w:bCs/>
          <w:color w:val="auto"/>
          <w:spacing w:val="0"/>
          <w:kern w:val="0"/>
          <w:sz w:val="32"/>
          <w:szCs w:val="32"/>
          <w:lang w:val="en-US" w:eastAsia="zh-CN" w:bidi="ar-SA"/>
        </w:rPr>
        <w:t>快递</w:t>
      </w:r>
      <w:r>
        <w:rPr>
          <w:rFonts w:hint="eastAsia" w:ascii="Times New Roman" w:hAnsi="Times New Roman" w:eastAsia="仿宋_GB2312" w:cs="仿宋_GB2312"/>
          <w:b w:val="0"/>
          <w:bCs/>
          <w:color w:val="auto"/>
          <w:spacing w:val="0"/>
          <w:kern w:val="0"/>
          <w:sz w:val="32"/>
          <w:szCs w:val="32"/>
          <w:lang w:val="en-US" w:eastAsia="zh-CN" w:bidi="ar-SA"/>
        </w:rPr>
        <w:t>业相关法律法规，督促企业落实安全主体责任</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40" w:lineRule="exact"/>
        <w:textAlignment w:val="auto"/>
        <w:rPr>
          <w:rFonts w:hint="default" w:ascii="Times New Roman" w:hAnsi="Times New Roman" w:eastAsia="仿宋_GB2312" w:cs="仿宋_GB2312"/>
          <w:b w:val="0"/>
          <w:bCs/>
          <w:color w:val="auto"/>
          <w:spacing w:val="0"/>
          <w:kern w:val="0"/>
          <w:sz w:val="32"/>
          <w:szCs w:val="32"/>
          <w:lang w:val="en" w:eastAsia="zh-CN" w:bidi="ar-SA"/>
        </w:rPr>
      </w:pPr>
      <w:r>
        <w:rPr>
          <w:rFonts w:hint="eastAsia" w:ascii="Times New Roman" w:hAnsi="Times New Roman" w:eastAsia="仿宋_GB2312" w:cs="仿宋_GB2312"/>
          <w:b w:val="0"/>
          <w:bCs/>
          <w:color w:val="auto"/>
          <w:spacing w:val="0"/>
          <w:kern w:val="0"/>
          <w:sz w:val="32"/>
          <w:szCs w:val="32"/>
          <w:lang w:val="en-US" w:eastAsia="zh-CN" w:bidi="ar-SA"/>
        </w:rPr>
        <w:t>2.</w:t>
      </w:r>
      <w:r>
        <w:rPr>
          <w:rFonts w:hint="eastAsia" w:ascii="Times New Roman" w:hAnsi="Times New Roman" w:cs="仿宋_GB2312"/>
          <w:b w:val="0"/>
          <w:bCs/>
          <w:color w:val="auto"/>
          <w:spacing w:val="0"/>
          <w:kern w:val="0"/>
          <w:sz w:val="32"/>
          <w:szCs w:val="32"/>
          <w:lang w:val="en-US" w:eastAsia="zh-CN" w:bidi="ar-SA"/>
        </w:rPr>
        <w:t>将普法贯穿邮政执法全过程，</w:t>
      </w:r>
      <w:r>
        <w:rPr>
          <w:rFonts w:hint="eastAsia" w:ascii="Times New Roman" w:hAnsi="Times New Roman" w:eastAsia="仿宋_GB2312" w:cs="仿宋_GB2312"/>
          <w:b w:val="0"/>
          <w:bCs/>
          <w:color w:val="auto"/>
          <w:spacing w:val="0"/>
          <w:kern w:val="0"/>
          <w:sz w:val="32"/>
          <w:szCs w:val="32"/>
          <w:lang w:val="en-US" w:eastAsia="zh-CN" w:bidi="ar-SA"/>
        </w:rPr>
        <w:t>面向全省邮政管理系统开展执法培训，提高邮政管理干部执法水平</w:t>
      </w:r>
      <w:r>
        <w:rPr>
          <w:rFonts w:hint="default" w:ascii="Times New Roman" w:hAnsi="Times New Roman" w:cs="仿宋_GB2312"/>
          <w:b w:val="0"/>
          <w:bCs/>
          <w:color w:val="auto"/>
          <w:spacing w:val="0"/>
          <w:kern w:val="0"/>
          <w:sz w:val="32"/>
          <w:szCs w:val="32"/>
          <w:lang w:val="en" w:eastAsia="zh-CN" w:bidi="ar-SA"/>
        </w:rPr>
        <w:t>。</w:t>
      </w:r>
    </w:p>
    <w:p>
      <w:pPr>
        <w:pStyle w:val="5"/>
        <w:keepNext w:val="0"/>
        <w:keepLines w:val="0"/>
        <w:pageBreakBefore w:val="0"/>
        <w:widowControl w:val="0"/>
        <w:kinsoku/>
        <w:wordWrap/>
        <w:overflowPunct/>
        <w:topLinePunct w:val="0"/>
        <w:autoSpaceDE/>
        <w:autoSpaceDN/>
        <w:bidi w:val="0"/>
        <w:adjustRightInd/>
        <w:spacing w:line="540" w:lineRule="exact"/>
        <w:ind w:firstLine="640"/>
        <w:textAlignment w:val="auto"/>
        <w:rPr>
          <w:rFonts w:hint="eastAsia" w:ascii="Times New Roman" w:hAnsi="Times New Roman" w:eastAsia="楷体" w:cs="仿宋_GB2312"/>
          <w:b w:val="0"/>
          <w:bCs/>
          <w:color w:val="auto"/>
          <w:spacing w:val="0"/>
          <w:kern w:val="0"/>
          <w:sz w:val="32"/>
          <w:szCs w:val="32"/>
          <w:lang w:val="en-US" w:eastAsia="zh-CN" w:bidi="ar-SA"/>
        </w:rPr>
      </w:pPr>
      <w:r>
        <w:rPr>
          <w:rFonts w:hint="eastAsia" w:ascii="Times New Roman" w:hAnsi="Times New Roman" w:eastAsia="仿宋_GB2312" w:cs="仿宋_GB2312"/>
          <w:b w:val="0"/>
          <w:bCs/>
          <w:color w:val="auto"/>
          <w:spacing w:val="0"/>
          <w:kern w:val="0"/>
          <w:sz w:val="32"/>
          <w:szCs w:val="32"/>
          <w:lang w:val="en-US" w:eastAsia="zh-CN" w:bidi="ar-SA"/>
        </w:rPr>
        <w:t>3.面向消费者通过多种形式开展邮政快递行业法律法规宣传，提高群众守法寄递意识。</w:t>
      </w:r>
    </w:p>
    <w:p>
      <w:pPr>
        <w:pStyle w:val="5"/>
        <w:keepNext w:val="0"/>
        <w:keepLines w:val="0"/>
        <w:pageBreakBefore w:val="0"/>
        <w:widowControl w:val="0"/>
        <w:kinsoku/>
        <w:wordWrap/>
        <w:overflowPunct/>
        <w:topLinePunct w:val="0"/>
        <w:autoSpaceDE/>
        <w:autoSpaceDN/>
        <w:bidi w:val="0"/>
        <w:adjustRightInd/>
        <w:spacing w:line="540" w:lineRule="exact"/>
        <w:ind w:firstLine="640"/>
        <w:textAlignment w:val="auto"/>
        <w:outlineLvl w:val="1"/>
        <w:rPr>
          <w:rFonts w:hint="eastAsia" w:ascii="Times New Roman" w:hAnsi="Times New Roman" w:eastAsia="楷体_GB2312" w:cs="仿宋_GB2312"/>
          <w:b w:val="0"/>
          <w:bCs/>
          <w:color w:val="auto"/>
          <w:spacing w:val="0"/>
          <w:kern w:val="2"/>
          <w:sz w:val="32"/>
          <w:szCs w:val="32"/>
          <w:lang w:val="en-US" w:eastAsia="zh-CN" w:bidi="ar-SA"/>
        </w:rPr>
      </w:pPr>
      <w:r>
        <w:rPr>
          <w:rFonts w:hint="eastAsia" w:ascii="Times New Roman" w:hAnsi="Times New Roman" w:eastAsia="楷体_GB2312" w:cs="仿宋_GB2312"/>
          <w:b w:val="0"/>
          <w:bCs/>
          <w:color w:val="auto"/>
          <w:spacing w:val="0"/>
          <w:kern w:val="2"/>
          <w:sz w:val="32"/>
          <w:szCs w:val="32"/>
          <w:lang w:val="en-US" w:eastAsia="zh-CN" w:bidi="ar-SA"/>
        </w:rPr>
        <w:t>（五十七）省地震局</w:t>
      </w:r>
    </w:p>
    <w:p>
      <w:pPr>
        <w:pStyle w:val="7"/>
        <w:keepNext w:val="0"/>
        <w:keepLines w:val="0"/>
        <w:pageBreakBefore w:val="0"/>
        <w:widowControl w:val="0"/>
        <w:kinsoku/>
        <w:wordWrap/>
        <w:overflowPunct/>
        <w:topLinePunct w:val="0"/>
        <w:autoSpaceDE/>
        <w:autoSpaceDN/>
        <w:bidi w:val="0"/>
        <w:adjustRightInd/>
        <w:spacing w:line="540" w:lineRule="exact"/>
        <w:textAlignment w:val="auto"/>
        <w:rPr>
          <w:rFonts w:hint="default" w:ascii="Times New Roman" w:hAnsi="Times New Roman" w:eastAsia="仿宋_GB2312"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1.</w:t>
      </w:r>
      <w:r>
        <w:rPr>
          <w:rFonts w:hint="eastAsia" w:ascii="Times New Roman" w:hAnsi="Times New Roman" w:eastAsia="仿宋_GB2312" w:cs="仿宋_GB2312"/>
          <w:b w:val="0"/>
          <w:bCs/>
          <w:color w:val="auto"/>
          <w:spacing w:val="0"/>
          <w:kern w:val="0"/>
          <w:sz w:val="32"/>
          <w:szCs w:val="32"/>
          <w:lang w:val="en-US" w:eastAsia="zh-CN" w:bidi="ar-SA"/>
        </w:rPr>
        <w:t>认真开展法律法规知识培训学习，重点学习《防震减灾法》《湖南省实施&lt;防震减灾法&gt;办法》和建设工程抗震设防监管、地震安全性评价等相关业务法律法规和规章制度</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40" w:lineRule="exact"/>
        <w:textAlignment w:val="auto"/>
        <w:rPr>
          <w:rFonts w:hint="default" w:ascii="Times New Roman" w:hAnsi="Times New Roman" w:eastAsia="仿宋_GB2312"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2.</w:t>
      </w:r>
      <w:r>
        <w:rPr>
          <w:rFonts w:hint="eastAsia" w:ascii="Times New Roman" w:hAnsi="Times New Roman" w:eastAsia="仿宋_GB2312" w:cs="仿宋_GB2312"/>
          <w:b w:val="0"/>
          <w:bCs/>
          <w:color w:val="auto"/>
          <w:spacing w:val="0"/>
          <w:kern w:val="0"/>
          <w:sz w:val="32"/>
          <w:szCs w:val="32"/>
          <w:lang w:val="en-US" w:eastAsia="zh-CN" w:bidi="ar-SA"/>
        </w:rPr>
        <w:t>组织好专题法治宣传活动，做好“5</w:t>
      </w:r>
      <w:r>
        <w:rPr>
          <w:rFonts w:hint="eastAsia" w:ascii="仿宋" w:hAnsi="仿宋" w:eastAsia="仿宋" w:cs="仿宋"/>
          <w:b w:val="0"/>
          <w:bCs/>
          <w:color w:val="auto"/>
          <w:spacing w:val="0"/>
          <w:kern w:val="0"/>
          <w:sz w:val="32"/>
          <w:szCs w:val="32"/>
          <w:lang w:val="en-US" w:eastAsia="zh-CN" w:bidi="ar-SA"/>
        </w:rPr>
        <w:t>·</w:t>
      </w:r>
      <w:r>
        <w:rPr>
          <w:rFonts w:hint="eastAsia" w:ascii="Times New Roman" w:hAnsi="Times New Roman" w:eastAsia="仿宋_GB2312" w:cs="仿宋_GB2312"/>
          <w:b w:val="0"/>
          <w:bCs/>
          <w:color w:val="auto"/>
          <w:spacing w:val="0"/>
          <w:kern w:val="0"/>
          <w:sz w:val="32"/>
          <w:szCs w:val="32"/>
          <w:lang w:val="en-US" w:eastAsia="zh-CN" w:bidi="ar-SA"/>
        </w:rPr>
        <w:t>12”防灾减灾日、</w:t>
      </w:r>
      <w:r>
        <w:rPr>
          <w:rFonts w:hint="eastAsia" w:ascii="Times New Roman" w:hAnsi="Times New Roman" w:cs="仿宋_GB2312"/>
          <w:b w:val="0"/>
          <w:bCs/>
          <w:color w:val="auto"/>
          <w:spacing w:val="0"/>
          <w:kern w:val="0"/>
          <w:sz w:val="32"/>
          <w:szCs w:val="32"/>
          <w:lang w:val="en-US" w:eastAsia="zh-CN" w:bidi="ar-SA"/>
        </w:rPr>
        <w:t>“</w:t>
      </w:r>
      <w:r>
        <w:rPr>
          <w:rFonts w:hint="eastAsia" w:ascii="Times New Roman" w:hAnsi="Times New Roman" w:eastAsia="仿宋_GB2312" w:cs="仿宋_GB2312"/>
          <w:b w:val="0"/>
          <w:bCs/>
          <w:color w:val="auto"/>
          <w:spacing w:val="0"/>
          <w:kern w:val="0"/>
          <w:sz w:val="32"/>
          <w:szCs w:val="32"/>
          <w:lang w:val="en-US" w:eastAsia="zh-CN" w:bidi="ar-SA"/>
        </w:rPr>
        <w:t>7</w:t>
      </w:r>
      <w:r>
        <w:rPr>
          <w:rFonts w:hint="eastAsia" w:ascii="仿宋" w:hAnsi="仿宋" w:eastAsia="仿宋" w:cs="仿宋"/>
          <w:b w:val="0"/>
          <w:bCs/>
          <w:color w:val="auto"/>
          <w:spacing w:val="0"/>
          <w:kern w:val="0"/>
          <w:sz w:val="32"/>
          <w:szCs w:val="32"/>
          <w:lang w:val="en-US" w:eastAsia="zh-CN" w:bidi="ar-SA"/>
        </w:rPr>
        <w:t>·</w:t>
      </w:r>
      <w:r>
        <w:rPr>
          <w:rFonts w:hint="eastAsia" w:ascii="Times New Roman" w:hAnsi="Times New Roman" w:eastAsia="仿宋_GB2312" w:cs="仿宋_GB2312"/>
          <w:b w:val="0"/>
          <w:bCs/>
          <w:color w:val="auto"/>
          <w:spacing w:val="0"/>
          <w:kern w:val="0"/>
          <w:sz w:val="32"/>
          <w:szCs w:val="32"/>
          <w:lang w:val="en-US" w:eastAsia="zh-CN" w:bidi="ar-SA"/>
        </w:rPr>
        <w:t>28</w:t>
      </w:r>
      <w:r>
        <w:rPr>
          <w:rFonts w:hint="eastAsia" w:ascii="Times New Roman" w:hAnsi="Times New Roman" w:cs="仿宋_GB2312"/>
          <w:b w:val="0"/>
          <w:bCs/>
          <w:color w:val="auto"/>
          <w:spacing w:val="0"/>
          <w:kern w:val="0"/>
          <w:sz w:val="32"/>
          <w:szCs w:val="32"/>
          <w:lang w:val="en-US" w:eastAsia="zh-CN" w:bidi="ar-SA"/>
        </w:rPr>
        <w:t>”</w:t>
      </w:r>
      <w:r>
        <w:rPr>
          <w:rFonts w:hint="eastAsia" w:ascii="Times New Roman" w:hAnsi="Times New Roman" w:eastAsia="仿宋_GB2312" w:cs="仿宋_GB2312"/>
          <w:b w:val="0"/>
          <w:bCs/>
          <w:color w:val="auto"/>
          <w:spacing w:val="0"/>
          <w:kern w:val="0"/>
          <w:sz w:val="32"/>
          <w:szCs w:val="32"/>
          <w:lang w:val="en-US" w:eastAsia="zh-CN" w:bidi="ar-SA"/>
        </w:rPr>
        <w:t>唐山地震纪念日、“12</w:t>
      </w:r>
      <w:r>
        <w:rPr>
          <w:rFonts w:hint="eastAsia" w:ascii="仿宋" w:hAnsi="仿宋" w:eastAsia="仿宋" w:cs="仿宋"/>
          <w:b w:val="0"/>
          <w:bCs/>
          <w:color w:val="auto"/>
          <w:spacing w:val="0"/>
          <w:kern w:val="0"/>
          <w:sz w:val="32"/>
          <w:szCs w:val="32"/>
          <w:lang w:val="en-US" w:eastAsia="zh-CN" w:bidi="ar-SA"/>
        </w:rPr>
        <w:t>·</w:t>
      </w:r>
      <w:r>
        <w:rPr>
          <w:rFonts w:hint="eastAsia" w:ascii="Times New Roman" w:hAnsi="Times New Roman" w:eastAsia="仿宋_GB2312" w:cs="仿宋_GB2312"/>
          <w:b w:val="0"/>
          <w:bCs/>
          <w:color w:val="auto"/>
          <w:spacing w:val="0"/>
          <w:kern w:val="0"/>
          <w:sz w:val="32"/>
          <w:szCs w:val="32"/>
          <w:lang w:val="en-US" w:eastAsia="zh-CN" w:bidi="ar-SA"/>
        </w:rPr>
        <w:t>4”</w:t>
      </w:r>
      <w:r>
        <w:rPr>
          <w:rFonts w:hint="eastAsia" w:ascii="Times New Roman" w:hAnsi="Times New Roman" w:cs="仿宋_GB2312"/>
          <w:b w:val="0"/>
          <w:bCs/>
          <w:color w:val="auto"/>
          <w:spacing w:val="0"/>
          <w:kern w:val="0"/>
          <w:sz w:val="32"/>
          <w:szCs w:val="32"/>
          <w:lang w:val="en-US" w:eastAsia="zh-CN" w:bidi="ar-SA"/>
        </w:rPr>
        <w:t>国家</w:t>
      </w:r>
      <w:r>
        <w:rPr>
          <w:rFonts w:hint="eastAsia" w:ascii="Times New Roman" w:hAnsi="Times New Roman" w:eastAsia="仿宋_GB2312" w:cs="仿宋_GB2312"/>
          <w:b w:val="0"/>
          <w:bCs/>
          <w:color w:val="auto"/>
          <w:spacing w:val="0"/>
          <w:kern w:val="0"/>
          <w:sz w:val="32"/>
          <w:szCs w:val="32"/>
          <w:lang w:val="en-US" w:eastAsia="zh-CN" w:bidi="ar-SA"/>
        </w:rPr>
        <w:t>宪法日等重点时段专题活动，广泛宣传防震减灾律法规</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40" w:lineRule="exact"/>
        <w:textAlignment w:val="auto"/>
        <w:rPr>
          <w:rFonts w:hint="default" w:ascii="Times New Roman" w:hAnsi="Times New Roman" w:eastAsia="仿宋_GB2312"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3.</w:t>
      </w:r>
      <w:r>
        <w:rPr>
          <w:rFonts w:hint="eastAsia" w:ascii="Times New Roman" w:hAnsi="Times New Roman" w:eastAsia="仿宋_GB2312" w:cs="仿宋_GB2312"/>
          <w:b w:val="0"/>
          <w:bCs/>
          <w:color w:val="auto"/>
          <w:spacing w:val="0"/>
          <w:kern w:val="0"/>
          <w:sz w:val="32"/>
          <w:szCs w:val="32"/>
          <w:lang w:val="en-US" w:eastAsia="zh-CN" w:bidi="ar-SA"/>
        </w:rPr>
        <w:t>大力开展防震减灾法治文化建设活动，坚持法治宣传教育与精神文明创建工作相结合，鼓励和引导全体干部职工参与法治文化活动，推动防震减灾法治文化建设</w:t>
      </w:r>
      <w:r>
        <w:rPr>
          <w:rFonts w:hint="default" w:ascii="Times New Roman" w:hAnsi="Times New Roman" w:cs="仿宋_GB2312"/>
          <w:b w:val="0"/>
          <w:bCs/>
          <w:color w:val="auto"/>
          <w:spacing w:val="0"/>
          <w:kern w:val="0"/>
          <w:sz w:val="32"/>
          <w:szCs w:val="32"/>
          <w:lang w:val="en" w:eastAsia="zh-CN" w:bidi="ar-SA"/>
        </w:rPr>
        <w:t>。</w:t>
      </w:r>
    </w:p>
    <w:p>
      <w:pPr>
        <w:pStyle w:val="5"/>
        <w:keepNext w:val="0"/>
        <w:keepLines w:val="0"/>
        <w:pageBreakBefore w:val="0"/>
        <w:widowControl w:val="0"/>
        <w:kinsoku/>
        <w:wordWrap/>
        <w:overflowPunct/>
        <w:topLinePunct w:val="0"/>
        <w:autoSpaceDE/>
        <w:autoSpaceDN/>
        <w:bidi w:val="0"/>
        <w:adjustRightInd/>
        <w:spacing w:line="540" w:lineRule="exact"/>
        <w:ind w:firstLine="640"/>
        <w:textAlignment w:val="auto"/>
        <w:outlineLvl w:val="1"/>
        <w:rPr>
          <w:rFonts w:hint="eastAsia" w:ascii="Times New Roman" w:hAnsi="Times New Roman" w:eastAsia="楷体_GB2312" w:cs="仿宋_GB2312"/>
          <w:b w:val="0"/>
          <w:bCs/>
          <w:color w:val="auto"/>
          <w:spacing w:val="0"/>
          <w:kern w:val="2"/>
          <w:sz w:val="32"/>
          <w:szCs w:val="32"/>
          <w:lang w:val="en-US" w:eastAsia="zh-CN" w:bidi="ar-SA"/>
        </w:rPr>
      </w:pPr>
      <w:r>
        <w:rPr>
          <w:rFonts w:hint="eastAsia" w:ascii="Times New Roman" w:hAnsi="Times New Roman" w:eastAsia="楷体_GB2312" w:cs="仿宋_GB2312"/>
          <w:b w:val="0"/>
          <w:bCs/>
          <w:color w:val="auto"/>
          <w:spacing w:val="0"/>
          <w:kern w:val="2"/>
          <w:sz w:val="32"/>
          <w:szCs w:val="32"/>
          <w:lang w:val="en-US" w:eastAsia="zh-CN" w:bidi="ar-SA"/>
        </w:rPr>
        <w:t>（五十八）国家矿山安全监察局湖南局</w:t>
      </w:r>
    </w:p>
    <w:p>
      <w:pPr>
        <w:pStyle w:val="7"/>
        <w:keepNext w:val="0"/>
        <w:keepLines w:val="0"/>
        <w:pageBreakBefore w:val="0"/>
        <w:widowControl w:val="0"/>
        <w:kinsoku/>
        <w:wordWrap/>
        <w:overflowPunct/>
        <w:topLinePunct w:val="0"/>
        <w:autoSpaceDE/>
        <w:autoSpaceDN/>
        <w:bidi w:val="0"/>
        <w:adjustRightInd/>
        <w:spacing w:line="54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1.开展好“安全生产月”普法宣传活动</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40" w:lineRule="exact"/>
        <w:textAlignment w:val="auto"/>
        <w:rPr>
          <w:rFonts w:hint="default" w:ascii="Times New Roman" w:hAnsi="Times New Roman" w:cs="仿宋_GB2312"/>
          <w:b w:val="0"/>
          <w:bCs/>
          <w:color w:val="auto"/>
          <w:spacing w:val="-6"/>
          <w:kern w:val="0"/>
          <w:sz w:val="32"/>
          <w:szCs w:val="32"/>
          <w:lang w:val="en" w:eastAsia="zh-CN" w:bidi="ar-SA"/>
        </w:rPr>
      </w:pPr>
      <w:r>
        <w:rPr>
          <w:rFonts w:hint="eastAsia" w:ascii="Times New Roman" w:hAnsi="Times New Roman" w:cs="仿宋_GB2312"/>
          <w:b w:val="0"/>
          <w:bCs/>
          <w:color w:val="auto"/>
          <w:spacing w:val="-6"/>
          <w:kern w:val="0"/>
          <w:sz w:val="32"/>
          <w:szCs w:val="32"/>
          <w:lang w:val="en-US" w:eastAsia="zh-CN" w:bidi="ar-SA"/>
        </w:rPr>
        <w:t>2.开设内部大讲堂，将法治学习作为内部“大讲堂”重要内容</w:t>
      </w:r>
      <w:r>
        <w:rPr>
          <w:rFonts w:hint="default" w:ascii="Times New Roman" w:hAnsi="Times New Roman" w:cs="仿宋_GB2312"/>
          <w:b w:val="0"/>
          <w:bCs/>
          <w:color w:val="auto"/>
          <w:spacing w:val="-6"/>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4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3.将普法宣传贯穿于监察执法过程中，在见面会、通报会、行政处罚案件公开裁定、处罚告知、决定送达等环节适时开展普法宣传</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4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4.编制发放矿山安全生产法律法规规章等规范性文件汇编</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40" w:lineRule="exact"/>
        <w:textAlignment w:val="auto"/>
        <w:rPr>
          <w:rFonts w:hint="eastAsia" w:ascii="Times New Roman" w:hAnsi="Times New Roman" w:cs="仿宋_GB2312"/>
          <w:b w:val="0"/>
          <w:bCs/>
          <w:color w:val="auto"/>
          <w:spacing w:val="0"/>
          <w:kern w:val="0"/>
          <w:sz w:val="32"/>
          <w:szCs w:val="32"/>
          <w:lang w:val="en-US" w:eastAsia="zh-CN" w:bidi="ar-SA"/>
        </w:rPr>
      </w:pPr>
      <w:r>
        <w:rPr>
          <w:rFonts w:hint="eastAsia" w:ascii="Times New Roman" w:hAnsi="Times New Roman" w:cs="仿宋_GB2312"/>
          <w:b w:val="0"/>
          <w:bCs/>
          <w:color w:val="auto"/>
          <w:spacing w:val="0"/>
          <w:kern w:val="0"/>
          <w:sz w:val="32"/>
          <w:szCs w:val="32"/>
          <w:lang w:val="en-US" w:eastAsia="zh-CN" w:bidi="ar-SA"/>
        </w:rPr>
        <w:t>5.常态化开展保密相关普法宣传教育。</w:t>
      </w:r>
    </w:p>
    <w:p>
      <w:pPr>
        <w:pStyle w:val="5"/>
        <w:keepNext w:val="0"/>
        <w:keepLines w:val="0"/>
        <w:pageBreakBefore w:val="0"/>
        <w:widowControl w:val="0"/>
        <w:kinsoku/>
        <w:wordWrap/>
        <w:overflowPunct/>
        <w:topLinePunct w:val="0"/>
        <w:autoSpaceDE/>
        <w:autoSpaceDN/>
        <w:bidi w:val="0"/>
        <w:adjustRightInd/>
        <w:spacing w:line="540" w:lineRule="exact"/>
        <w:ind w:firstLine="640"/>
        <w:textAlignment w:val="auto"/>
        <w:outlineLvl w:val="1"/>
        <w:rPr>
          <w:rFonts w:hint="eastAsia" w:ascii="Times New Roman" w:hAnsi="Times New Roman" w:eastAsia="楷体_GB2312" w:cs="仿宋_GB2312"/>
          <w:b w:val="0"/>
          <w:bCs/>
          <w:color w:val="auto"/>
          <w:spacing w:val="0"/>
          <w:kern w:val="2"/>
          <w:sz w:val="32"/>
          <w:szCs w:val="32"/>
          <w:lang w:val="en-US" w:eastAsia="zh-CN" w:bidi="ar-SA"/>
        </w:rPr>
      </w:pPr>
      <w:r>
        <w:rPr>
          <w:rFonts w:hint="eastAsia" w:ascii="Times New Roman" w:hAnsi="Times New Roman" w:eastAsia="楷体_GB2312" w:cs="仿宋_GB2312"/>
          <w:b w:val="0"/>
          <w:bCs/>
          <w:color w:val="auto"/>
          <w:spacing w:val="0"/>
          <w:kern w:val="2"/>
          <w:sz w:val="32"/>
          <w:szCs w:val="32"/>
          <w:lang w:val="en-US" w:eastAsia="zh-CN" w:bidi="ar-SA"/>
        </w:rPr>
        <w:t>（五十九）省消防救援总队</w:t>
      </w:r>
    </w:p>
    <w:p>
      <w:pPr>
        <w:pStyle w:val="7"/>
        <w:keepNext w:val="0"/>
        <w:keepLines w:val="0"/>
        <w:pageBreakBefore w:val="0"/>
        <w:widowControl w:val="0"/>
        <w:kinsoku/>
        <w:wordWrap/>
        <w:overflowPunct/>
        <w:topLinePunct w:val="0"/>
        <w:autoSpaceDE/>
        <w:autoSpaceDN/>
        <w:bidi w:val="0"/>
        <w:adjustRightInd/>
        <w:spacing w:line="540" w:lineRule="exact"/>
        <w:textAlignment w:val="auto"/>
        <w:rPr>
          <w:rFonts w:hint="default" w:ascii="Times New Roman" w:hAnsi="Times New Roman" w:cs="仿宋_GB2312"/>
          <w:b w:val="0"/>
          <w:bCs/>
          <w:color w:val="auto"/>
          <w:spacing w:val="0"/>
          <w:kern w:val="0"/>
          <w:sz w:val="32"/>
          <w:szCs w:val="32"/>
          <w:lang w:val="en" w:eastAsia="zh-CN" w:bidi="ar-SA"/>
        </w:rPr>
      </w:pPr>
      <w:r>
        <w:rPr>
          <w:rFonts w:hint="eastAsia" w:ascii="Times New Roman" w:hAnsi="Times New Roman" w:cs="仿宋_GB2312"/>
          <w:b w:val="0"/>
          <w:bCs/>
          <w:color w:val="auto"/>
          <w:spacing w:val="0"/>
          <w:kern w:val="0"/>
          <w:sz w:val="32"/>
          <w:szCs w:val="32"/>
          <w:lang w:val="en-US" w:eastAsia="zh-CN" w:bidi="ar-SA"/>
        </w:rPr>
        <w:t>1.结合定期开展执法检查考评工作，做好普法工作</w:t>
      </w:r>
      <w:r>
        <w:rPr>
          <w:rFonts w:hint="default" w:ascii="Times New Roman" w:hAnsi="Times New Roman" w:cs="仿宋_GB2312"/>
          <w:b w:val="0"/>
          <w:bCs/>
          <w:color w:val="auto"/>
          <w:spacing w:val="0"/>
          <w:kern w:val="0"/>
          <w:sz w:val="32"/>
          <w:szCs w:val="32"/>
          <w:lang w:val="en" w:eastAsia="zh-CN" w:bidi="ar-SA"/>
        </w:rPr>
        <w:t>。</w:t>
      </w:r>
    </w:p>
    <w:p>
      <w:pPr>
        <w:pStyle w:val="7"/>
        <w:keepNext w:val="0"/>
        <w:keepLines w:val="0"/>
        <w:pageBreakBefore w:val="0"/>
        <w:widowControl w:val="0"/>
        <w:kinsoku/>
        <w:wordWrap/>
        <w:overflowPunct/>
        <w:topLinePunct w:val="0"/>
        <w:autoSpaceDE/>
        <w:autoSpaceDN/>
        <w:bidi w:val="0"/>
        <w:adjustRightInd/>
        <w:spacing w:line="540" w:lineRule="exact"/>
        <w:textAlignment w:val="auto"/>
        <w:rPr>
          <w:rFonts w:hint="eastAsia" w:ascii="Times New Roman" w:hAnsi="Times New Roman" w:cs="仿宋_GB2312"/>
          <w:b w:val="0"/>
          <w:bCs/>
          <w:color w:val="auto"/>
          <w:spacing w:val="0"/>
          <w:kern w:val="0"/>
          <w:sz w:val="32"/>
          <w:szCs w:val="32"/>
          <w:lang w:val="en-US" w:eastAsia="zh-CN" w:bidi="ar-SA"/>
        </w:rPr>
      </w:pPr>
      <w:r>
        <w:rPr>
          <w:rFonts w:hint="eastAsia" w:ascii="Times New Roman" w:hAnsi="Times New Roman" w:cs="仿宋_GB2312"/>
          <w:b w:val="0"/>
          <w:bCs/>
          <w:color w:val="auto"/>
          <w:spacing w:val="0"/>
          <w:kern w:val="0"/>
          <w:sz w:val="32"/>
          <w:szCs w:val="32"/>
          <w:lang w:val="en-US" w:eastAsia="zh-CN" w:bidi="ar-SA"/>
        </w:rPr>
        <w:t>2.以总队“中央厨房”全媒体工作中心为阵地，开展消防安全法律法规政策的宣讲活动。</w:t>
      </w:r>
    </w:p>
    <w:p>
      <w:pPr>
        <w:pStyle w:val="7"/>
        <w:keepNext w:val="0"/>
        <w:keepLines w:val="0"/>
        <w:pageBreakBefore w:val="0"/>
        <w:widowControl w:val="0"/>
        <w:kinsoku/>
        <w:wordWrap/>
        <w:overflowPunct/>
        <w:topLinePunct w:val="0"/>
        <w:autoSpaceDE/>
        <w:autoSpaceDN/>
        <w:bidi w:val="0"/>
        <w:adjustRightInd/>
        <w:spacing w:line="540" w:lineRule="exact"/>
        <w:textAlignment w:val="auto"/>
        <w:rPr>
          <w:rFonts w:hint="eastAsia" w:ascii="Times New Roman" w:hAnsi="Times New Roman" w:cs="仿宋_GB2312"/>
          <w:b w:val="0"/>
          <w:bCs/>
          <w:color w:val="auto"/>
          <w:spacing w:val="0"/>
          <w:kern w:val="0"/>
          <w:sz w:val="32"/>
          <w:szCs w:val="32"/>
          <w:lang w:val="en-US" w:eastAsia="zh-CN" w:bidi="ar-SA"/>
        </w:rPr>
      </w:pPr>
      <w:r>
        <w:rPr>
          <w:rFonts w:hint="eastAsia" w:ascii="Times New Roman" w:hAnsi="Times New Roman" w:cs="仿宋_GB2312"/>
          <w:b w:val="0"/>
          <w:bCs/>
          <w:color w:val="auto"/>
          <w:spacing w:val="0"/>
          <w:kern w:val="0"/>
          <w:sz w:val="32"/>
          <w:szCs w:val="32"/>
          <w:lang w:val="en-US" w:eastAsia="zh-CN" w:bidi="ar-SA"/>
        </w:rPr>
        <w:t>3.紧密围绕“两节两会”、“5</w:t>
      </w:r>
      <w:r>
        <w:rPr>
          <w:rFonts w:hint="eastAsia" w:ascii="仿宋" w:hAnsi="仿宋" w:eastAsia="仿宋" w:cs="仿宋"/>
          <w:b w:val="0"/>
          <w:bCs/>
          <w:color w:val="auto"/>
          <w:spacing w:val="0"/>
          <w:kern w:val="0"/>
          <w:sz w:val="32"/>
          <w:szCs w:val="32"/>
          <w:lang w:val="en-US" w:eastAsia="zh-CN" w:bidi="ar-SA"/>
        </w:rPr>
        <w:t>·</w:t>
      </w:r>
      <w:r>
        <w:rPr>
          <w:rFonts w:hint="eastAsia" w:ascii="Times New Roman" w:hAnsi="Times New Roman" w:cs="仿宋_GB2312"/>
          <w:b w:val="0"/>
          <w:bCs/>
          <w:color w:val="auto"/>
          <w:spacing w:val="0"/>
          <w:kern w:val="0"/>
          <w:sz w:val="32"/>
          <w:szCs w:val="32"/>
          <w:lang w:val="en-US" w:eastAsia="zh-CN" w:bidi="ar-SA"/>
        </w:rPr>
        <w:t>12”防灾减灾日、科技活动周、安全生产月及清明、端午、文化科技卫生“三下乡”等重要宣传节点，组织各地结合开展现场消防宣传培训活动专场，开展消防法规宣传。</w:t>
      </w:r>
    </w:p>
    <w:p>
      <w:pPr>
        <w:pStyle w:val="5"/>
        <w:keepNext w:val="0"/>
        <w:keepLines w:val="0"/>
        <w:pageBreakBefore w:val="0"/>
        <w:widowControl w:val="0"/>
        <w:kinsoku/>
        <w:wordWrap/>
        <w:overflowPunct/>
        <w:topLinePunct w:val="0"/>
        <w:autoSpaceDE/>
        <w:autoSpaceDN/>
        <w:bidi w:val="0"/>
        <w:adjustRightInd/>
        <w:spacing w:line="540" w:lineRule="exact"/>
        <w:ind w:firstLine="640"/>
        <w:textAlignment w:val="auto"/>
        <w:outlineLvl w:val="1"/>
        <w:rPr>
          <w:rFonts w:hint="eastAsia" w:ascii="Times New Roman" w:hAnsi="Times New Roman" w:eastAsia="楷体_GB2312" w:cs="仿宋_GB2312"/>
          <w:b w:val="0"/>
          <w:bCs/>
          <w:color w:val="auto"/>
          <w:spacing w:val="0"/>
          <w:kern w:val="2"/>
          <w:sz w:val="32"/>
          <w:szCs w:val="32"/>
          <w:lang w:val="en" w:eastAsia="zh-CN" w:bidi="ar-SA"/>
        </w:rPr>
      </w:pPr>
      <w:r>
        <w:rPr>
          <w:rFonts w:hint="eastAsia" w:ascii="Times New Roman" w:hAnsi="Times New Roman" w:eastAsia="楷体_GB2312" w:cs="仿宋_GB2312"/>
          <w:b w:val="0"/>
          <w:bCs/>
          <w:color w:val="auto"/>
          <w:spacing w:val="0"/>
          <w:kern w:val="2"/>
          <w:sz w:val="32"/>
          <w:szCs w:val="32"/>
          <w:lang w:val="en-US" w:eastAsia="zh-CN" w:bidi="ar-SA"/>
        </w:rPr>
        <w:t>（六十）省气象局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b w:val="0"/>
          <w:bCs/>
          <w:color w:val="auto"/>
          <w:spacing w:val="0"/>
          <w:sz w:val="32"/>
          <w:szCs w:val="32"/>
          <w:lang w:val="en" w:eastAsia="zh-CN"/>
        </w:rPr>
      </w:pPr>
      <w:r>
        <w:rPr>
          <w:rFonts w:hint="eastAsia" w:ascii="Times New Roman" w:hAnsi="Times New Roman" w:eastAsia="仿宋_GB2312" w:cs="仿宋_GB2312"/>
          <w:b w:val="0"/>
          <w:bCs/>
          <w:color w:val="auto"/>
          <w:spacing w:val="0"/>
          <w:sz w:val="32"/>
          <w:szCs w:val="32"/>
          <w:lang w:val="en-US" w:eastAsia="zh-CN"/>
        </w:rPr>
        <w:t>1.</w:t>
      </w:r>
      <w:r>
        <w:rPr>
          <w:rFonts w:hint="eastAsia" w:ascii="Times New Roman" w:hAnsi="Times New Roman" w:eastAsia="仿宋_GB2312" w:cs="仿宋_GB2312"/>
          <w:b w:val="0"/>
          <w:bCs/>
          <w:color w:val="auto"/>
          <w:spacing w:val="0"/>
          <w:sz w:val="32"/>
          <w:szCs w:val="32"/>
          <w:lang w:val="en" w:eastAsia="zh-CN"/>
        </w:rPr>
        <w:t>立足气象职能和业务范围，结合世界气象日、全国防灾减灾日、国家宪法日等重大节日及纪念日，组织开展法治宣传教育活动</w:t>
      </w:r>
      <w:r>
        <w:rPr>
          <w:rFonts w:hint="default" w:ascii="Times New Roman" w:hAnsi="Times New Roman" w:eastAsia="仿宋_GB2312" w:cs="仿宋_GB2312"/>
          <w:b w:val="0"/>
          <w:bCs/>
          <w:color w:val="auto"/>
          <w:spacing w:val="0"/>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b w:val="0"/>
          <w:bCs/>
          <w:color w:val="auto"/>
          <w:spacing w:val="0"/>
          <w:sz w:val="32"/>
          <w:szCs w:val="32"/>
          <w:lang w:val="en" w:eastAsia="zh-CN"/>
        </w:rPr>
      </w:pPr>
      <w:r>
        <w:rPr>
          <w:rFonts w:hint="eastAsia" w:ascii="Times New Roman" w:hAnsi="Times New Roman" w:eastAsia="仿宋_GB2312" w:cs="仿宋_GB2312"/>
          <w:b w:val="0"/>
          <w:bCs/>
          <w:color w:val="auto"/>
          <w:spacing w:val="0"/>
          <w:sz w:val="32"/>
          <w:szCs w:val="32"/>
          <w:lang w:val="en-US" w:eastAsia="zh-CN"/>
        </w:rPr>
        <w:t>2.</w:t>
      </w:r>
      <w:r>
        <w:rPr>
          <w:rFonts w:hint="eastAsia" w:ascii="Times New Roman" w:hAnsi="Times New Roman" w:eastAsia="仿宋_GB2312" w:cs="仿宋_GB2312"/>
          <w:b w:val="0"/>
          <w:bCs/>
          <w:color w:val="auto"/>
          <w:spacing w:val="0"/>
          <w:sz w:val="32"/>
          <w:szCs w:val="32"/>
          <w:lang w:val="en" w:eastAsia="zh-CN"/>
        </w:rPr>
        <w:t>建立健全全省气象部门自查督促机制，将个人落实“谁执法谁普法”责任的情况纳入内部绩效考核办法，作为干部评优评先的重要指标</w:t>
      </w:r>
      <w:r>
        <w:rPr>
          <w:rFonts w:hint="default" w:ascii="Times New Roman" w:hAnsi="Times New Roman" w:eastAsia="仿宋_GB2312" w:cs="仿宋_GB2312"/>
          <w:b w:val="0"/>
          <w:bCs/>
          <w:color w:val="auto"/>
          <w:spacing w:val="0"/>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b w:val="0"/>
          <w:bCs/>
          <w:color w:val="auto"/>
          <w:spacing w:val="0"/>
          <w:sz w:val="32"/>
          <w:szCs w:val="32"/>
          <w:lang w:val="en" w:eastAsia="zh-CN"/>
        </w:rPr>
      </w:pPr>
      <w:r>
        <w:rPr>
          <w:rFonts w:hint="eastAsia" w:ascii="Times New Roman" w:hAnsi="Times New Roman" w:eastAsia="仿宋_GB2312" w:cs="仿宋_GB2312"/>
          <w:b w:val="0"/>
          <w:bCs/>
          <w:color w:val="auto"/>
          <w:spacing w:val="0"/>
          <w:sz w:val="32"/>
          <w:szCs w:val="32"/>
          <w:lang w:val="en-US" w:eastAsia="zh-CN"/>
        </w:rPr>
        <w:t>3.</w:t>
      </w:r>
      <w:r>
        <w:rPr>
          <w:rFonts w:hint="eastAsia" w:ascii="Times New Roman" w:hAnsi="Times New Roman" w:eastAsia="仿宋_GB2312" w:cs="仿宋_GB2312"/>
          <w:b w:val="0"/>
          <w:bCs/>
          <w:color w:val="auto"/>
          <w:spacing w:val="0"/>
          <w:sz w:val="32"/>
          <w:szCs w:val="32"/>
          <w:lang w:val="en" w:eastAsia="zh-CN"/>
        </w:rPr>
        <w:t>与气象科普相结合，开展校园普法活动。</w:t>
      </w:r>
    </w:p>
    <w:p>
      <w:pPr>
        <w:pStyle w:val="5"/>
        <w:rPr>
          <w:rFonts w:hint="eastAsia" w:ascii="Times New Roman" w:hAnsi="Times New Roman" w:eastAsia="仿宋_GB2312" w:cs="仿宋_GB2312"/>
          <w:b w:val="0"/>
          <w:bCs/>
          <w:color w:val="auto"/>
          <w:spacing w:val="0"/>
          <w:sz w:val="32"/>
          <w:szCs w:val="32"/>
          <w:lang w:val="en" w:eastAsia="zh-CN"/>
        </w:rPr>
      </w:pPr>
    </w:p>
    <w:p>
      <w:pPr>
        <w:pStyle w:val="5"/>
        <w:rPr>
          <w:rFonts w:hint="default" w:ascii="Times New Roman" w:hAnsi="Times New Roman" w:eastAsia="仿宋_GB2312" w:cs="仿宋_GB2312"/>
          <w:b w:val="0"/>
          <w:bCs/>
          <w:color w:val="auto"/>
          <w:spacing w:val="0"/>
          <w:sz w:val="32"/>
          <w:szCs w:val="32"/>
          <w:lang w:val="en-US" w:eastAsia="zh-CN"/>
        </w:rPr>
        <w:sectPr>
          <w:footerReference r:id="rId3" w:type="default"/>
          <w:pgSz w:w="11906" w:h="16838"/>
          <w:pgMar w:top="2041" w:right="1531" w:bottom="1814" w:left="1644" w:header="1587" w:footer="1417" w:gutter="0"/>
          <w:pgNumType w:fmt="numberInDash"/>
          <w:cols w:space="0" w:num="1"/>
          <w:rtlGutter w:val="0"/>
          <w:docGrid w:type="lines" w:linePitch="312" w:charSpace="0"/>
        </w:sectPr>
      </w:pPr>
    </w:p>
    <w:p>
      <w:pPr>
        <w:pStyle w:val="5"/>
        <w:rPr>
          <w:rFonts w:hint="default" w:ascii="Times New Roman" w:hAnsi="Times New Roman" w:eastAsia="仿宋_GB2312" w:cs="仿宋_GB2312"/>
          <w:b w:val="0"/>
          <w:bCs/>
          <w:color w:val="auto"/>
          <w:spacing w:val="0"/>
          <w:sz w:val="32"/>
          <w:szCs w:val="32"/>
          <w:lang w:val="en-US" w:eastAsia="zh-CN"/>
        </w:rPr>
      </w:pPr>
    </w:p>
    <w:p>
      <w:pPr>
        <w:pStyle w:val="5"/>
        <w:rPr>
          <w:rFonts w:hint="default" w:ascii="Times New Roman" w:hAnsi="Times New Roman" w:eastAsia="仿宋_GB2312" w:cs="仿宋_GB2312"/>
          <w:b w:val="0"/>
          <w:bCs/>
          <w:color w:val="auto"/>
          <w:spacing w:val="0"/>
          <w:sz w:val="32"/>
          <w:szCs w:val="32"/>
          <w:lang w:val="en-US" w:eastAsia="zh-CN"/>
        </w:rPr>
      </w:pPr>
    </w:p>
    <w:p>
      <w:pPr>
        <w:pStyle w:val="5"/>
        <w:rPr>
          <w:rFonts w:hint="default" w:ascii="Times New Roman" w:hAnsi="Times New Roman" w:eastAsia="仿宋_GB2312" w:cs="仿宋_GB2312"/>
          <w:b w:val="0"/>
          <w:bCs/>
          <w:color w:val="auto"/>
          <w:spacing w:val="0"/>
          <w:sz w:val="32"/>
          <w:szCs w:val="32"/>
          <w:lang w:val="en-US" w:eastAsia="zh-CN"/>
        </w:rPr>
      </w:pPr>
    </w:p>
    <w:p>
      <w:pPr>
        <w:pStyle w:val="5"/>
        <w:rPr>
          <w:rFonts w:hint="default" w:ascii="Times New Roman" w:hAnsi="Times New Roman" w:eastAsia="仿宋_GB2312" w:cs="仿宋_GB2312"/>
          <w:b w:val="0"/>
          <w:bCs/>
          <w:color w:val="auto"/>
          <w:spacing w:val="0"/>
          <w:sz w:val="32"/>
          <w:szCs w:val="32"/>
          <w:lang w:val="en-US" w:eastAsia="zh-CN"/>
        </w:rPr>
      </w:pPr>
    </w:p>
    <w:p>
      <w:pPr>
        <w:pStyle w:val="5"/>
        <w:rPr>
          <w:rFonts w:hint="default" w:ascii="Times New Roman" w:hAnsi="Times New Roman" w:eastAsia="仿宋_GB2312" w:cs="仿宋_GB2312"/>
          <w:b w:val="0"/>
          <w:bCs/>
          <w:color w:val="auto"/>
          <w:spacing w:val="0"/>
          <w:sz w:val="32"/>
          <w:szCs w:val="32"/>
          <w:lang w:val="en-US" w:eastAsia="zh-CN"/>
        </w:rPr>
      </w:pPr>
    </w:p>
    <w:p>
      <w:pPr>
        <w:pStyle w:val="5"/>
        <w:rPr>
          <w:rFonts w:hint="default" w:ascii="Times New Roman" w:hAnsi="Times New Roman" w:eastAsia="仿宋_GB2312" w:cs="仿宋_GB2312"/>
          <w:b w:val="0"/>
          <w:bCs/>
          <w:color w:val="auto"/>
          <w:spacing w:val="0"/>
          <w:sz w:val="32"/>
          <w:szCs w:val="32"/>
          <w:lang w:val="en-US" w:eastAsia="zh-CN"/>
        </w:rPr>
      </w:pPr>
    </w:p>
    <w:p>
      <w:pPr>
        <w:pStyle w:val="5"/>
        <w:rPr>
          <w:rFonts w:hint="default" w:ascii="Times New Roman" w:hAnsi="Times New Roman" w:eastAsia="仿宋_GB2312" w:cs="仿宋_GB2312"/>
          <w:b w:val="0"/>
          <w:bCs/>
          <w:color w:val="auto"/>
          <w:spacing w:val="0"/>
          <w:sz w:val="32"/>
          <w:szCs w:val="32"/>
          <w:lang w:val="en-US" w:eastAsia="zh-CN"/>
        </w:rPr>
      </w:pPr>
    </w:p>
    <w:p>
      <w:pPr>
        <w:pStyle w:val="5"/>
        <w:rPr>
          <w:rFonts w:hint="default" w:ascii="Times New Roman" w:hAnsi="Times New Roman" w:eastAsia="仿宋_GB2312" w:cs="仿宋_GB2312"/>
          <w:b w:val="0"/>
          <w:bCs/>
          <w:color w:val="auto"/>
          <w:spacing w:val="0"/>
          <w:sz w:val="32"/>
          <w:szCs w:val="32"/>
          <w:lang w:val="en-US" w:eastAsia="zh-CN"/>
        </w:rPr>
      </w:pPr>
    </w:p>
    <w:p>
      <w:pPr>
        <w:pStyle w:val="5"/>
        <w:rPr>
          <w:rFonts w:hint="default" w:ascii="Times New Roman" w:hAnsi="Times New Roman" w:eastAsia="仿宋_GB2312" w:cs="仿宋_GB2312"/>
          <w:b w:val="0"/>
          <w:bCs/>
          <w:color w:val="auto"/>
          <w:spacing w:val="0"/>
          <w:sz w:val="32"/>
          <w:szCs w:val="32"/>
          <w:lang w:val="en-US" w:eastAsia="zh-CN"/>
        </w:rPr>
      </w:pPr>
    </w:p>
    <w:p>
      <w:pPr>
        <w:pStyle w:val="5"/>
        <w:rPr>
          <w:rFonts w:hint="default" w:ascii="Times New Roman" w:hAnsi="Times New Roman" w:eastAsia="仿宋_GB2312" w:cs="仿宋_GB2312"/>
          <w:b w:val="0"/>
          <w:bCs/>
          <w:color w:val="auto"/>
          <w:spacing w:val="0"/>
          <w:sz w:val="32"/>
          <w:szCs w:val="32"/>
          <w:lang w:val="en-US" w:eastAsia="zh-CN"/>
        </w:rPr>
      </w:pPr>
    </w:p>
    <w:p>
      <w:pPr>
        <w:pStyle w:val="5"/>
        <w:rPr>
          <w:rFonts w:hint="default" w:ascii="Times New Roman" w:hAnsi="Times New Roman" w:eastAsia="仿宋_GB2312" w:cs="仿宋_GB2312"/>
          <w:b w:val="0"/>
          <w:bCs/>
          <w:color w:val="auto"/>
          <w:spacing w:val="0"/>
          <w:sz w:val="32"/>
          <w:szCs w:val="32"/>
          <w:lang w:val="en-US" w:eastAsia="zh-CN"/>
        </w:rPr>
      </w:pPr>
    </w:p>
    <w:p>
      <w:pPr>
        <w:pStyle w:val="5"/>
        <w:rPr>
          <w:rFonts w:hint="default" w:ascii="Times New Roman" w:hAnsi="Times New Roman" w:eastAsia="仿宋_GB2312" w:cs="仿宋_GB2312"/>
          <w:b w:val="0"/>
          <w:bCs/>
          <w:color w:val="auto"/>
          <w:spacing w:val="0"/>
          <w:sz w:val="32"/>
          <w:szCs w:val="32"/>
          <w:lang w:val="en-US" w:eastAsia="zh-CN"/>
        </w:rPr>
      </w:pPr>
    </w:p>
    <w:p>
      <w:pPr>
        <w:pStyle w:val="5"/>
        <w:rPr>
          <w:rFonts w:hint="default" w:ascii="Times New Roman" w:hAnsi="Times New Roman" w:eastAsia="仿宋_GB2312" w:cs="仿宋_GB2312"/>
          <w:b w:val="0"/>
          <w:bCs/>
          <w:color w:val="auto"/>
          <w:spacing w:val="0"/>
          <w:sz w:val="32"/>
          <w:szCs w:val="32"/>
          <w:lang w:val="en-US" w:eastAsia="zh-CN"/>
        </w:rPr>
      </w:pPr>
    </w:p>
    <w:p>
      <w:pPr>
        <w:pStyle w:val="5"/>
        <w:rPr>
          <w:rFonts w:hint="default" w:ascii="Times New Roman" w:hAnsi="Times New Roman" w:eastAsia="仿宋_GB2312" w:cs="仿宋_GB2312"/>
          <w:b w:val="0"/>
          <w:bCs/>
          <w:color w:val="auto"/>
          <w:spacing w:val="0"/>
          <w:sz w:val="32"/>
          <w:szCs w:val="32"/>
          <w:lang w:val="en-US" w:eastAsia="zh-CN"/>
        </w:rPr>
      </w:pPr>
    </w:p>
    <w:p>
      <w:pPr>
        <w:pStyle w:val="5"/>
        <w:rPr>
          <w:rFonts w:hint="default" w:ascii="Times New Roman" w:hAnsi="Times New Roman" w:eastAsia="仿宋_GB2312" w:cs="仿宋_GB2312"/>
          <w:b w:val="0"/>
          <w:bCs/>
          <w:color w:val="auto"/>
          <w:spacing w:val="0"/>
          <w:sz w:val="32"/>
          <w:szCs w:val="32"/>
          <w:lang w:val="en-US" w:eastAsia="zh-CN"/>
        </w:rPr>
      </w:pPr>
    </w:p>
    <w:p>
      <w:pPr>
        <w:pStyle w:val="5"/>
        <w:rPr>
          <w:rFonts w:hint="default" w:ascii="Times New Roman" w:hAnsi="Times New Roman" w:eastAsia="仿宋_GB2312" w:cs="仿宋_GB2312"/>
          <w:b w:val="0"/>
          <w:bCs/>
          <w:color w:val="auto"/>
          <w:spacing w:val="0"/>
          <w:sz w:val="32"/>
          <w:szCs w:val="32"/>
          <w:lang w:val="en-US" w:eastAsia="zh-CN"/>
        </w:rPr>
      </w:pPr>
    </w:p>
    <w:p>
      <w:pPr>
        <w:pStyle w:val="5"/>
        <w:rPr>
          <w:rFonts w:hint="default" w:ascii="Times New Roman" w:hAnsi="Times New Roman" w:eastAsia="仿宋_GB2312" w:cs="仿宋_GB2312"/>
          <w:b w:val="0"/>
          <w:bCs/>
          <w:color w:val="auto"/>
          <w:spacing w:val="0"/>
          <w:sz w:val="32"/>
          <w:szCs w:val="32"/>
          <w:lang w:val="en-US" w:eastAsia="zh-CN"/>
        </w:rPr>
      </w:pPr>
    </w:p>
    <w:p>
      <w:pPr>
        <w:pStyle w:val="5"/>
        <w:rPr>
          <w:rFonts w:hint="default" w:ascii="Times New Roman" w:hAnsi="Times New Roman" w:eastAsia="仿宋_GB2312" w:cs="仿宋_GB2312"/>
          <w:b w:val="0"/>
          <w:bCs/>
          <w:color w:val="auto"/>
          <w:spacing w:val="0"/>
          <w:sz w:val="32"/>
          <w:szCs w:val="32"/>
          <w:lang w:val="en-US" w:eastAsia="zh-CN"/>
        </w:rPr>
      </w:pPr>
    </w:p>
    <w:p>
      <w:pPr>
        <w:pStyle w:val="5"/>
        <w:rPr>
          <w:rFonts w:hint="default" w:ascii="Times New Roman" w:hAnsi="Times New Roman" w:eastAsia="仿宋_GB2312" w:cs="仿宋_GB2312"/>
          <w:b w:val="0"/>
          <w:bCs/>
          <w:color w:val="auto"/>
          <w:spacing w:val="0"/>
          <w:sz w:val="32"/>
          <w:szCs w:val="32"/>
          <w:lang w:val="en-US" w:eastAsia="zh-CN"/>
        </w:rPr>
      </w:pPr>
    </w:p>
    <w:p>
      <w:pPr>
        <w:pStyle w:val="5"/>
        <w:rPr>
          <w:rFonts w:hint="default" w:ascii="Times New Roman" w:hAnsi="Times New Roman" w:eastAsia="仿宋_GB2312" w:cs="仿宋_GB2312"/>
          <w:b w:val="0"/>
          <w:bCs/>
          <w:color w:val="auto"/>
          <w:spacing w:val="0"/>
          <w:sz w:val="32"/>
          <w:szCs w:val="32"/>
          <w:lang w:val="en-US" w:eastAsia="zh-CN"/>
        </w:rPr>
      </w:pPr>
    </w:p>
    <w:p>
      <w:pPr>
        <w:pStyle w:val="5"/>
        <w:rPr>
          <w:rFonts w:hint="default" w:ascii="Times New Roman" w:hAnsi="Times New Roman" w:eastAsia="仿宋_GB2312" w:cs="仿宋_GB2312"/>
          <w:b w:val="0"/>
          <w:bCs/>
          <w:color w:val="auto"/>
          <w:spacing w:val="0"/>
          <w:sz w:val="32"/>
          <w:szCs w:val="32"/>
          <w:lang w:val="en-US" w:eastAsia="zh-CN"/>
        </w:rPr>
      </w:pPr>
    </w:p>
    <w:p>
      <w:pPr>
        <w:pStyle w:val="5"/>
        <w:rPr>
          <w:rFonts w:hint="default" w:ascii="Times New Roman" w:hAnsi="Times New Roman" w:eastAsia="仿宋_GB2312" w:cs="仿宋_GB2312"/>
          <w:b w:val="0"/>
          <w:bCs/>
          <w:color w:val="auto"/>
          <w:spacing w:val="0"/>
          <w:sz w:val="32"/>
          <w:szCs w:val="32"/>
          <w:lang w:val="en-US" w:eastAsia="zh-CN"/>
        </w:rPr>
      </w:pPr>
    </w:p>
    <w:p>
      <w:pPr>
        <w:pStyle w:val="5"/>
        <w:rPr>
          <w:rFonts w:hint="default" w:ascii="Times New Roman" w:hAnsi="Times New Roman" w:eastAsia="仿宋_GB2312" w:cs="仿宋_GB2312"/>
          <w:b w:val="0"/>
          <w:bCs/>
          <w:color w:val="auto"/>
          <w:spacing w:val="0"/>
          <w:sz w:val="32"/>
          <w:szCs w:val="32"/>
          <w:lang w:val="en-US" w:eastAsia="zh-CN"/>
        </w:rPr>
      </w:pPr>
    </w:p>
    <w:p>
      <w:pPr>
        <w:pStyle w:val="5"/>
        <w:rPr>
          <w:rFonts w:hint="default" w:ascii="Times New Roman" w:hAnsi="Times New Roman" w:eastAsia="仿宋_GB2312" w:cs="仿宋_GB2312"/>
          <w:b w:val="0"/>
          <w:bCs/>
          <w:color w:val="auto"/>
          <w:spacing w:val="0"/>
          <w:sz w:val="32"/>
          <w:szCs w:val="32"/>
          <w:lang w:val="en-US" w:eastAsia="zh-CN"/>
        </w:rPr>
      </w:pPr>
    </w:p>
    <w:p>
      <w:pPr>
        <w:pStyle w:val="5"/>
        <w:rPr>
          <w:rFonts w:hint="default" w:ascii="Times New Roman" w:hAnsi="Times New Roman" w:eastAsia="仿宋_GB2312" w:cs="仿宋_GB2312"/>
          <w:b w:val="0"/>
          <w:bCs/>
          <w:color w:val="auto"/>
          <w:spacing w:val="0"/>
          <w:sz w:val="32"/>
          <w:szCs w:val="32"/>
          <w:lang w:val="en-US" w:eastAsia="zh-CN"/>
        </w:rPr>
      </w:pPr>
    </w:p>
    <w:p>
      <w:pPr>
        <w:pStyle w:val="5"/>
        <w:rPr>
          <w:rFonts w:hint="default" w:ascii="Times New Roman" w:hAnsi="Times New Roman" w:eastAsia="仿宋_GB2312" w:cs="仿宋_GB2312"/>
          <w:b w:val="0"/>
          <w:bCs/>
          <w:color w:val="auto"/>
          <w:spacing w:val="0"/>
          <w:sz w:val="32"/>
          <w:szCs w:val="32"/>
          <w:lang w:val="en-US" w:eastAsia="zh-CN"/>
        </w:rPr>
      </w:pPr>
    </w:p>
    <w:p>
      <w:pPr>
        <w:pStyle w:val="5"/>
        <w:rPr>
          <w:rFonts w:hint="default" w:ascii="Times New Roman" w:hAnsi="Times New Roman" w:eastAsia="仿宋_GB2312" w:cs="仿宋_GB2312"/>
          <w:b w:val="0"/>
          <w:bCs/>
          <w:color w:val="auto"/>
          <w:spacing w:val="0"/>
          <w:sz w:val="32"/>
          <w:szCs w:val="32"/>
          <w:lang w:val="en-US" w:eastAsia="zh-CN"/>
        </w:rPr>
      </w:pPr>
    </w:p>
    <w:p>
      <w:pPr>
        <w:pStyle w:val="5"/>
        <w:rPr>
          <w:rFonts w:hint="default" w:ascii="Times New Roman" w:hAnsi="Times New Roman" w:eastAsia="仿宋_GB2312" w:cs="仿宋_GB2312"/>
          <w:b w:val="0"/>
          <w:bCs/>
          <w:color w:val="auto"/>
          <w:spacing w:val="0"/>
          <w:sz w:val="32"/>
          <w:szCs w:val="32"/>
          <w:lang w:val="en-US" w:eastAsia="zh-CN"/>
        </w:rPr>
      </w:pPr>
    </w:p>
    <w:p>
      <w:pPr>
        <w:pStyle w:val="5"/>
        <w:rPr>
          <w:rFonts w:hint="default" w:ascii="Times New Roman" w:hAnsi="Times New Roman" w:eastAsia="仿宋_GB2312" w:cs="仿宋_GB2312"/>
          <w:b w:val="0"/>
          <w:bCs/>
          <w:color w:val="auto"/>
          <w:spacing w:val="0"/>
          <w:sz w:val="32"/>
          <w:szCs w:val="32"/>
          <w:lang w:val="en-US" w:eastAsia="zh-CN"/>
        </w:rPr>
      </w:pPr>
    </w:p>
    <w:p>
      <w:pPr>
        <w:pStyle w:val="5"/>
        <w:rPr>
          <w:rFonts w:hint="default" w:ascii="Times New Roman" w:hAnsi="Times New Roman" w:eastAsia="仿宋_GB2312" w:cs="仿宋_GB2312"/>
          <w:b w:val="0"/>
          <w:bCs/>
          <w:color w:val="auto"/>
          <w:spacing w:val="0"/>
          <w:sz w:val="32"/>
          <w:szCs w:val="32"/>
          <w:lang w:val="en-US" w:eastAsia="zh-CN"/>
        </w:rPr>
      </w:pPr>
    </w:p>
    <w:p>
      <w:pPr>
        <w:pStyle w:val="5"/>
        <w:rPr>
          <w:rFonts w:hint="default" w:ascii="Times New Roman" w:hAnsi="Times New Roman" w:eastAsia="仿宋_GB2312" w:cs="仿宋_GB2312"/>
          <w:b w:val="0"/>
          <w:bCs/>
          <w:color w:val="auto"/>
          <w:spacing w:val="0"/>
          <w:sz w:val="32"/>
          <w:szCs w:val="32"/>
          <w:lang w:val="en-US" w:eastAsia="zh-CN"/>
        </w:rPr>
      </w:pPr>
    </w:p>
    <w:p>
      <w:pPr>
        <w:pStyle w:val="5"/>
        <w:rPr>
          <w:rFonts w:hint="default" w:ascii="Times New Roman" w:hAnsi="Times New Roman" w:eastAsia="仿宋_GB2312" w:cs="仿宋_GB2312"/>
          <w:b w:val="0"/>
          <w:bCs/>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sz w:val="32"/>
          <w:szCs w:val="32"/>
        </w:rPr>
      </w:pPr>
    </w:p>
    <w:tbl>
      <w:tblPr>
        <w:tblStyle w:val="8"/>
        <w:tblpPr w:leftFromText="180" w:rightFromText="180" w:vertAnchor="text" w:horzAnchor="page" w:tblpX="1780" w:tblpY="186"/>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62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622"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both"/>
              <w:textAlignment w:val="auto"/>
              <w:outlineLvl w:val="9"/>
              <w:rPr>
                <w:rFonts w:hint="eastAsia" w:ascii="Times New Roman" w:hAnsi="Times New Roman" w:eastAsia="仿宋_GB2312" w:cs="Times New Roman"/>
                <w:sz w:val="28"/>
                <w:szCs w:val="32"/>
                <w:vertAlign w:val="baseline"/>
                <w:lang w:eastAsia="zh-CN"/>
              </w:rPr>
            </w:pPr>
            <w:r>
              <w:rPr>
                <w:rFonts w:hint="eastAsia" w:ascii="Times New Roman" w:hAnsi="Times New Roman" w:eastAsia="仿宋_GB2312" w:cs="Times New Roman"/>
                <w:sz w:val="28"/>
                <w:szCs w:val="32"/>
                <w:vertAlign w:val="baseline"/>
                <w:lang w:eastAsia="zh-CN"/>
              </w:rPr>
              <w:t>湖南省守法普法工作办公室</w:t>
            </w:r>
            <w:r>
              <w:rPr>
                <w:rFonts w:hint="eastAsia" w:ascii="Times New Roman" w:hAnsi="Times New Roman" w:eastAsia="仿宋_GB2312" w:cs="Times New Roman"/>
                <w:sz w:val="28"/>
                <w:szCs w:val="32"/>
                <w:vertAlign w:val="baseline"/>
                <w:lang w:val="en-US" w:eastAsia="zh-CN"/>
              </w:rPr>
              <w:t xml:space="preserve">                 2022年6月  日印发</w:t>
            </w:r>
          </w:p>
        </w:tc>
      </w:tr>
    </w:tbl>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8E331A"/>
    <w:rsid w:val="128E331A"/>
    <w:rsid w:val="75CB3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ind w:firstLine="600" w:firstLineChars="200"/>
    </w:pPr>
    <w:rPr>
      <w:rFonts w:ascii="仿宋_GB2312" w:hAnsi="宋体" w:eastAsia="仿宋_GB2312" w:cs="Arial"/>
      <w:bCs/>
      <w:sz w:val="30"/>
      <w:szCs w:val="28"/>
    </w:rPr>
  </w:style>
  <w:style w:type="paragraph" w:styleId="3">
    <w:name w:val="envelope return"/>
    <w:basedOn w:val="1"/>
    <w:qFormat/>
    <w:uiPriority w:val="0"/>
    <w:pPr>
      <w:snapToGrid w:val="0"/>
    </w:pPr>
    <w:rPr>
      <w:rFonts w:ascii="Arial" w:hAnsi="Arial" w:eastAsia="宋体" w:cs="Times New Roman"/>
    </w:rPr>
  </w:style>
  <w:style w:type="paragraph" w:styleId="4">
    <w:name w:val="footer"/>
    <w:basedOn w:val="1"/>
    <w:qFormat/>
    <w:uiPriority w:val="0"/>
    <w:pPr>
      <w:tabs>
        <w:tab w:val="center" w:pos="4153"/>
        <w:tab w:val="right" w:pos="8306"/>
      </w:tabs>
      <w:snapToGrid w:val="0"/>
      <w:jc w:val="left"/>
    </w:pPr>
    <w:rPr>
      <w:sz w:val="18"/>
    </w:rPr>
  </w:style>
  <w:style w:type="paragraph" w:styleId="5">
    <w:name w:val="footnote text"/>
    <w:basedOn w:val="1"/>
    <w:qFormat/>
    <w:uiPriority w:val="0"/>
    <w:pPr>
      <w:snapToGrid w:val="0"/>
      <w:jc w:val="left"/>
    </w:pPr>
    <w:rPr>
      <w:rFonts w:ascii="Calibri" w:hAnsi="Calibri"/>
      <w:sz w:val="18"/>
      <w:szCs w:val="18"/>
    </w:rPr>
  </w:style>
  <w:style w:type="paragraph" w:styleId="6">
    <w:name w:val="Body Text First Indent"/>
    <w:qFormat/>
    <w:uiPriority w:val="0"/>
    <w:pPr>
      <w:widowControl w:val="0"/>
      <w:spacing w:after="120" w:line="630" w:lineRule="exact"/>
      <w:ind w:firstLine="420" w:firstLineChars="100"/>
      <w:jc w:val="both"/>
      <w:textAlignment w:val="bottom"/>
    </w:pPr>
    <w:rPr>
      <w:rFonts w:ascii="Times New Roman" w:hAnsi="Times New Roman" w:eastAsia="方正仿宋简体" w:cs="Times New Roman"/>
      <w:spacing w:val="6"/>
      <w:kern w:val="2"/>
      <w:sz w:val="32"/>
      <w:szCs w:val="32"/>
      <w:lang w:val="en-US" w:eastAsia="zh-CN"/>
    </w:rPr>
  </w:style>
  <w:style w:type="paragraph" w:styleId="7">
    <w:name w:val="Body Text First Indent 2"/>
    <w:basedOn w:val="2"/>
    <w:next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2022-06-14T12:52:00Z</dcterms:created>
  <dc:creator>触碰纯白</dc:creator>
  <cp:lastModifiedBy>触碰纯白</cp:lastModifiedBy>
  <dcterms:modified xsi:type="dcterms:W3CDTF">2022-06-14T13:02:53Z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3A9CCF86264B4AA0805EB327BE1F6F8E</vt:lpwstr>
  </property>
</Properties>
</file>