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附件3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南岳区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公开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考（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日毕业于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。本人毕业后一直未就业。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南岳区公开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》，知悉相关政策和违纪违规处理规定，如有隐瞒，本人愿意接受相关处理，并承担相应责任。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8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ordWrap w:val="0"/>
        <w:spacing w:line="48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wordWrap w:val="0"/>
        <w:spacing w:line="4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spacing w:line="48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D1167"/>
    <w:rsid w:val="7C9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2021-11-29T08:05:00Z</dcterms:created>
  <dc:creator>溦瑜峰</dc:creator>
  <cp:lastModifiedBy>溦瑜峰</cp:lastModifiedBy>
  <dcterms:modified xsi:type="dcterms:W3CDTF">2021-11-29T08:05:45Z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