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10" w:tblpY="378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0"/>
        <w:gridCol w:w="3290"/>
      </w:tblGrid>
      <w:tr>
        <w:trPr>
          <w:trHeight w:val="1766" w:hRule="atLeast"/>
        </w:trPr>
        <w:tc>
          <w:tcPr>
            <w:tcW w:w="7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1180" w:lineRule="exact"/>
              <w:jc w:val="distribute"/>
              <w:rPr>
                <w:rFonts w:hint="default" w:ascii="Times New Roman" w:hAnsi="Times New Roman" w:eastAsia="方正大标宋简体" w:cs="Times New Roman"/>
                <w:color w:val="FF0000"/>
                <w:spacing w:val="-40"/>
                <w:w w:val="66"/>
                <w:sz w:val="116"/>
                <w:szCs w:val="116"/>
              </w:rPr>
            </w:pPr>
            <w:r>
              <w:rPr>
                <w:rFonts w:hint="default" w:ascii="Times New Roman" w:hAnsi="Times New Roman" w:eastAsia="方正大标宋简体" w:cs="Times New Roman"/>
                <w:color w:val="FF0000"/>
                <w:spacing w:val="-40"/>
                <w:w w:val="66"/>
                <w:sz w:val="116"/>
                <w:szCs w:val="116"/>
              </w:rPr>
              <w:t>中共湖南省委宣传部</w:t>
            </w:r>
          </w:p>
          <w:p>
            <w:pPr>
              <w:spacing w:line="1180" w:lineRule="exact"/>
              <w:jc w:val="distribute"/>
              <w:rPr>
                <w:rFonts w:hint="default" w:ascii="Times New Roman" w:hAnsi="Times New Roman" w:eastAsia="方正大标宋简体" w:cs="Times New Roman"/>
                <w:color w:val="FF0000"/>
                <w:spacing w:val="-40"/>
                <w:w w:val="66"/>
                <w:sz w:val="116"/>
                <w:szCs w:val="116"/>
              </w:rPr>
            </w:pPr>
            <w:r>
              <w:rPr>
                <w:rFonts w:hint="default" w:ascii="Times New Roman" w:hAnsi="Times New Roman" w:eastAsia="方正大标宋简体" w:cs="Times New Roman"/>
                <w:color w:val="FF0000"/>
                <w:spacing w:val="-40"/>
                <w:w w:val="66"/>
                <w:sz w:val="116"/>
                <w:szCs w:val="116"/>
              </w:rPr>
              <w:t>湖南省司法厅</w:t>
            </w:r>
          </w:p>
          <w:p>
            <w:pPr>
              <w:spacing w:line="1180" w:lineRule="exact"/>
              <w:jc w:val="distribute"/>
              <w:rPr>
                <w:rFonts w:hint="default" w:ascii="Times New Roman" w:hAnsi="Times New Roman" w:eastAsia="方正大标宋简体" w:cs="Times New Roman"/>
                <w:color w:val="FF0000"/>
                <w:spacing w:val="-40"/>
                <w:w w:val="66"/>
                <w:sz w:val="116"/>
                <w:szCs w:val="116"/>
              </w:rPr>
            </w:pPr>
            <w:r>
              <w:rPr>
                <w:rFonts w:hint="default" w:ascii="Times New Roman" w:hAnsi="Times New Roman" w:eastAsia="方正大标宋简体" w:cs="Times New Roman"/>
                <w:color w:val="FF0000"/>
                <w:spacing w:val="-62"/>
                <w:w w:val="66"/>
                <w:sz w:val="104"/>
                <w:szCs w:val="104"/>
              </w:rPr>
              <w:t>湖南省守法普法工作办公室</w:t>
            </w:r>
          </w:p>
        </w:tc>
        <w:tc>
          <w:tcPr>
            <w:tcW w:w="3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73"/>
                <w:tab w:val="left" w:pos="1452"/>
                <w:tab w:val="left" w:pos="1741"/>
              </w:tabs>
              <w:spacing w:before="156" w:beforeLines="50" w:line="1400" w:lineRule="exact"/>
              <w:ind w:left="105" w:leftChars="50" w:right="1186" w:rightChars="565"/>
              <w:jc w:val="center"/>
              <w:rPr>
                <w:rFonts w:hint="default" w:ascii="Times New Roman" w:hAnsi="Times New Roman" w:eastAsia="方正大标宋简体" w:cs="Times New Roman"/>
                <w:color w:val="FF0000"/>
                <w:spacing w:val="-56"/>
                <w:w w:val="68"/>
                <w:sz w:val="104"/>
                <w:szCs w:val="104"/>
              </w:rPr>
            </w:pPr>
            <w:r>
              <w:rPr>
                <w:rFonts w:hint="default" w:ascii="Times New Roman" w:hAnsi="Times New Roman" w:eastAsia="方正大标宋简体" w:cs="Times New Roman"/>
                <w:color w:val="FF0000"/>
                <w:spacing w:val="13"/>
                <w:w w:val="68"/>
                <w:sz w:val="124"/>
                <w:szCs w:val="124"/>
              </w:rPr>
              <w:t>文件</w:t>
            </w:r>
          </w:p>
        </w:tc>
      </w:tr>
    </w:tbl>
    <w:p>
      <w:pPr>
        <w:widowControl/>
        <w:spacing w:line="560" w:lineRule="exact"/>
        <w:ind w:right="641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湘普法办〔202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widowControl/>
        <w:spacing w:line="560" w:lineRule="exact"/>
        <w:ind w:right="641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zhengwen"/>
      <w:bookmarkStart w:id="1" w:name="_Hlk40168193"/>
      <w:r>
        <w:rPr>
          <w:rFonts w:hint="default" w:ascii="Times New Roman" w:hAnsi="Times New Roman" w:eastAsia="方正小标宋简体" w:cs="Times New Roman"/>
          <w:color w:val="FF0000"/>
          <w:spacing w:val="-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126365</wp:posOffset>
                </wp:positionV>
                <wp:extent cx="5737860" cy="11430"/>
                <wp:effectExtent l="0" t="0" r="0" b="0"/>
                <wp:wrapNone/>
                <wp:docPr id="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143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3.7pt;margin-top:9.95pt;height:0.9pt;width:451.8pt;z-index:251662336;mso-width-relative:page;mso-height-relative:page;" filled="f" stroked="t" coordsize="21600,21600" o:gfxdata="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z9+EtgAAAAIAQAADwAAAAAAAAABACAAAAAiAAAAZHJzL2Rvd25yZXYu&#10;eG1sUEsBAhQAFAAAAAgAh07iQD8HZzX7AQAA6wMAAA4AAAAAAAAAAQAgAAAAJw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宣传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表彰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2016—2020年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工作先进单位、先进个人和依法治理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创建活动先进单位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各市州党委宣传部、司法局、守法普法工作办公室，省直机关工委普法办、省委教育工委普法办、省国资委普法办，省直机关各单位：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2016年省委、省政府转发《省委宣传部、省司法厅关于在全省公民中开展法治宣传教育的第七个五年规划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2016-2020年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》以来，全省各级党委、政府和部门认真贯彻落实全国全省“七五”普法规划和《湖南省法制宣传教育条例》，深入学习贯彻习近平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法治思想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广泛宣传普及以宪法为核心的中国特色社会主义法律体系，积极落实国家机关“谁执法谁普法”普法责任制，深入推进地区、部门、行业依法治理，各项工作扎实推进，人民群众对普法工作的满意度明显提升、公民法治素养明显提升、社会治理法治化水平明显提升，为全省经济社会发展营造了良好法治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。在五年的普法工作中，各地各部门各行业涌现出了一大批高度重视、组织有力、工作扎实、成效显著的先进单位和一大批敬业奉献、务实创新、开拓进取、成绩突出的先进个人。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为表彰先进，培树典型，调动全社会参与普法宣传工作的积极性，更好地推进“八五”普法各项工作，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根据全国全省“七五”普法规划“加强法治宣传教育先进集体、先进个人表彰工作”的要求，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省委宣传部、省司法厅、省守法普法工作办公室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在全省开展“七五”普法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终期总结验收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的基础上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经层层审核推荐、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省委全面依法治省委员会守法普法协调小组领导同志同意，决定授予湖南省政协办公厅行政事务管理办公室等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130个单位“2016-2020年湖南省普法工作先进单位”称号，授予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湖南省直机关工委机关党委（人事处）四级调研员刘成科等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163人“2016-2020年湖南省普法工作先进个人”称号，授予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湖南省农业农村厅法规处等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60个单位“2016-2020年湖南省依法治理创建活动先进单位”称号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希望受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表彰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的单位和个人发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扬成绩，再接再厉，继续发挥示范带头作用，不断创造新业绩、作出新贡献。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各地各部门要以受表彰的单位和个人为榜样，认真学习借鉴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他们的好经验、好做法，锐意进取，勇于实践，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敢于创新，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努力推动“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”普法深入开展，为推进全面依法治省、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建设现代化新湖南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作出新的更大贡献。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附：2016-2020年湖南省普法工作先进单位、先进个人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92" w:firstLineChars="4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和依法治理创建活动先进单位名单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37465</wp:posOffset>
            </wp:positionV>
            <wp:extent cx="2593975" cy="1749425"/>
            <wp:effectExtent l="84455" t="130810" r="102870" b="139065"/>
            <wp:wrapNone/>
            <wp:docPr id="2" name="图片 4" descr="湖南省司法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湖南省司法厅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360000">
                      <a:off x="0" y="0"/>
                      <a:ext cx="259397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110490</wp:posOffset>
            </wp:positionV>
            <wp:extent cx="1710055" cy="1649095"/>
            <wp:effectExtent l="106680" t="92075" r="107315" b="125730"/>
            <wp:wrapNone/>
            <wp:docPr id="1" name="图片 3" descr="中共湖南省委宣传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中共湖南省委宣传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480000">
                      <a:off x="0" y="0"/>
                      <a:ext cx="171005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中共湖南省委宣传部              湖南省司法厅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180975</wp:posOffset>
            </wp:positionV>
            <wp:extent cx="1819910" cy="1673225"/>
            <wp:effectExtent l="0" t="0" r="8890" b="3175"/>
            <wp:wrapNone/>
            <wp:docPr id="3" name="图片 5" descr="守法普法工作办公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守法普法工作办公室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湖南省守法普法工作办公室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2016-2020年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湖南省普法工作先进单位、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先进个人和依法治理创建活动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一、2016-2020年湖南省普法工作先进单位：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湖南省政协办公厅行政事务管理办公室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湖南省科技厅政策法规与创新体系建设处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湖南省民政厅政策法规处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湖南省水利厅政策法规处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湖南省文化和旅游厅市场管理处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湖南省审计厅机关党委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湖南省林业局政策法规和改革发展处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湖南省信访局政策法规处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湖南省总工会权益保障部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国家统计局湖南调查总队执法监督处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湖南省女子监狱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湖南省湘南监狱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湖南省津市监狱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湖南省女子强戒所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湖南省白马垅强戒所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湖南省工业通信业节能监察中心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湖南省知识产权保护中心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湖南省中医药研究院附属医院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湖南卫视《湖南新闻联播》</w:t>
      </w:r>
      <w:r>
        <w:rPr>
          <w:rFonts w:hint="default" w:ascii="Times New Roman" w:hAnsi="Times New Roman" w:eastAsia="仿宋_GB2312" w:cs="Times New Roman"/>
          <w:sz w:val="30"/>
          <w:szCs w:val="30"/>
          <w:lang w:val="en"/>
        </w:rPr>
        <w:t>栏目组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湖南省刑事法治研究会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湖南女子学院党委宣传统战部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衡阳师范高等专科学校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湖南商务职业技术学院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湖南外贸职业学院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张家界航空工业职业技术学院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湖南汽车工程职业学院普法办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湖南兴湘投资控股集团有限公司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湖南省第六工程有限公司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湖南省交通规划勘察设计院有限公司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湖南国富资产管理有限公司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湖南兵器建华精密仪器有限公司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湖南省水利发展投资有限公司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国家税务总局长沙市税务局第二税务分局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长沙市中级人民法院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长沙市文化旅游广电局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长沙市浏阳市人民法院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长沙市岳麓区司法局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长沙市天心区司法局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长沙市望城区司法局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  <w:t>衡阳市委巡察工作领导小组办公室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  <w:t>衡阳市人大监察和司法委员会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共青团衡阳市委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衡阳市衡阳县司法局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衡阳市衡南县民政局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衡阳市衡东县税务局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衡阳市南岳区南岳镇人民政府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衡阳市雁峰区白沙实验学校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株洲市纪律检查委员会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株洲市文化旅游广电体育局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株洲市公安局法制支队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株洲千金药业股份有限公司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湘潭市湘潭县司法局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湘潭市韶山市司法局银田司法所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湘潭市雨湖区司法局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国家税务总局湘乡市税务局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湘潭市公安局岳塘分局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湘潭市雨湖区九华街道办事处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湘潭高新区板塘街道摇钱社区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邵阳市人大常委会办公室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邵阳市林业局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邵阳市北塔区司法局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邵阳市新宁县人民检察院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中国移动通信集团湖南有限公司邵阳分公司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国网湖南省电力有限公司邵阳供电分公司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邵阳市城步县市场监督管理局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岳阳市市场监管局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岳阳市华容县审计局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岳阳市经开区东城小学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岳阳市湘阴县税务局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岳阳市君山区司法局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岳阳市云溪区人民法院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岳阳市临湘市城管局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国家税务总局常德市税务局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常德市桃源县司法局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常德市桃源县财政局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常德市澧县职业中专学校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常德市临澧县第一完全小学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常德市安乡县人社局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张家界市国家安全局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中国移动通信集团湖南有限公司张家界分公司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中国人民银行张家界市中心支行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益阳市人大常委会办公室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益阳市市场监督管理局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益阳市交警支队直属一大队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益阳市南县社会化禁毒办公室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郴州市民政局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郴州市北湖区应急管理局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郴州市苏仙区司法局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郴州市桂阳县司法局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郴州市汝城县司法局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郴州市嘉禾县人民法院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郴州市临武县人民政府办公室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永州市人民检察院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永州市民政局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永州市公安局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永州市妇女联合会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永州市广播电视台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永州市零陵区司法局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永州市祁阳市司法局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永州市蓝山县教育局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怀化市委政法委执法监督科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怀化市人大监察和司法委员会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怀化市文旅广体局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怀化市芷江县教育局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怀化市会同县人民法院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怀化市新晃县委全面依法治县委员会办公室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怀化市鹤城区人民检察院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娄底市司法局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娄底市应急管理局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娄底市娄星区委宣传部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国家税务总局双峰县税务局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国家税务总局新化县税务局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湘西土家族苗族自治州委组织部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湘西土家族苗族自治州委宣传部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湘西土家族苗族自治州泸溪县人民检察院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湘西土家族苗族自治州凤凰县财政局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0"/>
          <w:szCs w:val="30"/>
          <w:lang w:val="en-US" w:eastAsia="zh-CN" w:bidi="ar"/>
        </w:rPr>
        <w:t>二、2016-2020年湖南省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普法工作先进个人：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</w:rPr>
        <w:t>刘成科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</w:rPr>
        <w:t>湖南省直机关工委机关党委（人事处）四级调研员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肖江琦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湖南省人大监察和司法委员会一级主任科员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贺新乾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湖南省政协机关党委三级主任科员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万玉琢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湖南省高级人民法院研究室四级主任科员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张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霞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湖南省人民检察院第九检察部四级高级检察官助理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朱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燕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湖南省人力资源和社会保障厅法规处副处长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袁再伟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湖南省水利厅政策法规处四级调研员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张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晴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湖南省财政厅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税政法规处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三级主任科员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李蔚婷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湖南省植物园党政办科员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李如香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湖南省广播电视局传媒机构管理处一级主任科员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王家璐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农工党湖南省委会办公室一级主任科员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青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湖南省特检院党委办副主任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王冬冬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中国人民银行长沙中心支行法律事务（金融消保）处主任科员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刘蔼然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湖南广播电视台经视频道《经视说法》制片人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肖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彤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湖南省中医药研究院办公室后勤保卫科科长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杨鹏飞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湖南省烟草专卖局（公司）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政策法规与体制改革处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刘晓斌        湖南省监狱管理局法规处副处长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康  路        湖南省长沙监狱法治办主任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向子明        湖南省怀化监狱法治办主任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饶加胜        湖南省郴州监狱法治办主任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  青        湖南省新开铺强制隔离戒毒所四级高级警长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  涛        湖南省麓山强制隔离戒毒所三大队副大队长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骆菀如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湖南司法警官职业学院政治部宣传教育处干事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敏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中南林业科技大学党委宣传部副部长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蒋晓煌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湖南中医药大学党委宣传统战部综合科科长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吕宗澄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南华大学经济管理与法学学院法学系主任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湖南工业大学党委宣传部融媒体中心主任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袁小艳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湖南人文科技学院宣传统战部统战与普法科科长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刘福泉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长沙学院法学院副教授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欧阳海峰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湖南财政经济学院保卫处处长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宋文志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长沙师范学院宣传统战部思政教育科科长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汩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长沙环境职业技术学院普法专干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彭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湖南工程职业技术学院宣传统战部普法专干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孙志能        湖南华菱钢铁集团有限责任公司法律事务部部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  <w:t>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邓其全        湖南建工集团有限公司法务审计部副总经理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陈洪鹄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湖南楚湘建设工程集团有限公司纪委书记、工会主席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盛  健        湖南交通国际经济工程合作有限公司纪委书记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政        湖南海利高新技术产业集团有限公司企业管理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0" w:firstLine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部副部长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奉建华        湖南兵器跃进机电有限公司武装保卫部部长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戴长征（女）  湖南轻盐资产经营有限公司项目开发部主管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于  芳（女）  湖南省高速公路集团有限公司法务部高级主管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蔡雨琪（女）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湖南高新创业投资集团有限公司风控法务部法务主管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陈继海        湖南省现代农业产业控股集团有限公司企业发展部法务专员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王洲沙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湖南中烟法律与改革部主任科员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彭晓艳（女）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长沙市纪检监察案件查办服务中心副主任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蒋力涌（女）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长沙市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委组织部离退休人员管理服务办公室主任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何孟科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长沙市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委政法委员会政策研究室副主任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刘医农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长沙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市委网信办网络管理与执法处处长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杨  健        长沙市财政局总会计师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李壮杰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长沙市卫生计生综合监督执法局法制稽查科科长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杨松青        长沙市城市管理和综合执法局法规处处长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李亚雄        长沙市开福区委宣传部常务副部长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徐永春        长沙市芙蓉区司法局副局长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王  莎（女）  长沙市雨花区司法局东山司法所所长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谭春兰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（女）  中共衡阳市委宣传部副部长、市文明办主任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周青梅（女）  衡阳市委组织部人事科科长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陈胜利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衡阳市委政法委法治科科长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李  专        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衡阳市中级人民法院非诉行政案件执行局副局长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eastAsia="zh-CN"/>
        </w:rPr>
        <w:t>欧阳红丽（女）</w:t>
      </w: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衡阳市衡阳县妇联主席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王冠军        衡阳市珠晖区司法局法治宣传股股长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张玉文（女）  衡阳市蒸湘区雨母山镇政府工作人员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熊冬林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（女）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南舫律师事务所律师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旷志军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衡山县县委常委、政法委书记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姚小明        衡阳市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常宁市司法局党组书记、局长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汤建平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株洲市委宣传部副部长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邓  泺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株洲市委政法委员会综治督导科科长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唐建志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株洲市人大法制委、常委会法工委立法科科长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邓画文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株洲市中级人民法院民事审判第一组副组长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文  缨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株洲市人力资源和社会保障局二级主任科员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王  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株洲市司法局普法与依法治理科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二级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主任科员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夏玉磊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株洲市城市管理和综合执法局政策法规科科员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李文波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株洲市石峰区司法局局长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彭国荣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株洲市攸县禁毒委员会办公室专职副主任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王剑平        湘潭市司法局党组成员、副局长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陈  琳（女）  湘潭市司法局普法与依法治理科科长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  斌        湘潭市湘乡市公安局法制大队大队长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  杰        湘潭市湘潭县禁毒委员会办公室专职副书记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毛春山        湘潭市韶山市韶山乡韶山村党委书记、村主任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林  慧（女）  湘潭市岳塘区人民法院机关党委副书记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周卫平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湘潭市雨湖区风车坪建元学校工会主席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申鹏岚        邵阳市市纪委监委驻市委政法委纪检监察组组长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李建秋        邵阳市人民政府办公室会议科科长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罗兴茂        邵阳市发改委政策法规科科长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伍青青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邵阳市文化旅游广电体育局副科长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李荣能（苗族）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邵阳市城市管理和综合执法局法制教育科长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唐朝晖        邵阳经济开发区昭阳片区临时党委书记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向  群        邵阳市水利综合服务中心主任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匡友姣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邵阳市第一中学一级教师、技术组教研组长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贤        邵阳市邵东市司法局党组书记、局长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石俊华        邵阳市绥宁县司法局党组书记、局长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陈利亚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邵阳市双清区农业农村局副局长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周自珍        邵阳市邵阳县司法局局长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苏  华        岳阳市委政法委政治安全室主任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刘志强        岳阳市人大法制委主任委员、市人大常委会法工委主任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蒋灿娟（女）  岳阳市公安局政治部教育训练科副科长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蔡丽鸣（女）  岳阳市司法局法治调研与督察科（普法依法治理科）副科长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丽（女）  岳阳市教体局行政审批科（法规科）科员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霖        岳阳市信访局党组成员、副局长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  康        岳阳市屈原管理区凤凰乡退役军人服务站站长、执法大队副队长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>董彦均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eastAsia="zh-CN"/>
        </w:rPr>
        <w:t>（女，回族）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常德市直机关工委宣传科科长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黄  婷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常德市公安局法制支队副支队长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琚  海        常德市财政局行政政法科副科长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唐直秋        常德市广播电视台党组书记、台长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谢  英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常德市武陵区第一小学校长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周金淦        常德市汉寿县住房和城乡建设局副局长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康少兵        常德市桃源县漳江街道党工委书记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李宽祥        常德市澧县司法局副局长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谷  超        常德市澧县纪委监委案件审理室主任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母茂生        常德市安乡县人民法院刑事审判庭庭长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>莫海宏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eastAsia="zh-CN"/>
        </w:rPr>
        <w:t>（土家族）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张家界市财政局党组书记、局长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>屈  辉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eastAsia="zh-CN"/>
        </w:rPr>
        <w:t>（土家族）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张家界市武陵源区委副书记、政法委书记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吴志锋        张家界市教育局师资培训中心综合科科长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78" w:hanging="2178" w:hangingChars="11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>符冰洁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eastAsia="zh-CN"/>
        </w:rPr>
        <w:t>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张家界市文化旅游广电体育局法制行政审批服务科工作人员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姜志高        张家界市卫生计生综合监督执法局四级调研员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>彭亚丽（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eastAsia="zh-CN"/>
        </w:rPr>
        <w:t>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张家界市永定区司法局普法与依法治理股股长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w w:val="83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谭宏国（土家族）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张家界市慈利县司法局行政执法协调监督股股长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70"/>
          <w:sz w:val="30"/>
          <w:szCs w:val="30"/>
          <w:lang w:val="en-US" w:eastAsia="zh-CN"/>
        </w:rPr>
        <w:t>谷秋云</w:t>
      </w:r>
      <w:r>
        <w:rPr>
          <w:rFonts w:hint="default" w:ascii="Times New Roman" w:hAnsi="Times New Roman" w:eastAsia="仿宋_GB2312" w:cs="Times New Roman"/>
          <w:w w:val="70"/>
          <w:sz w:val="30"/>
          <w:szCs w:val="30"/>
          <w:lang w:eastAsia="zh-CN"/>
        </w:rPr>
        <w:t>（女，白族）</w:t>
      </w:r>
      <w:r>
        <w:rPr>
          <w:rFonts w:hint="default" w:ascii="Times New Roman" w:hAnsi="Times New Roman" w:eastAsia="仿宋_GB2312" w:cs="Times New Roman"/>
          <w:w w:val="7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张家界市桑植县司法局普法与依法治理股股长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周铁涛        益阳市委党校副校长、法学教授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彭  娟（女）  益阳市公安局法制支队二级警长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>欧阳午子（女）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益阳市城市管理局和综合执法局督察科科长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姚蘅桉（女）  益阳市桃江县司法局普法与依法治理股股长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刘百战        益阳市安化县人大监察和司法委员会主任委员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龙志国        益阳市南县浪拔湖镇党委书记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陈  静        益阳市资阳区汽车路街道办事处社会治安和应急管理办公室主任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唐  玲（女）  郴州市委政法委办公室主任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  文        郴州市北湖区人民法院刑事审判庭副庭长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刘朝晖        郴州市永兴县委书记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刘从武        郴州市宜章县委网信办主任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  丹（女）  郴州市嘉禾县委宣传部部长、普满乡党委书记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唐志专        郴州市临武县委宣传部副部长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李生华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郴州市汝城县人民政府副县长、县公安局局长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陈惠玲（女）  郴州市桂东县公安局交通警察大队民警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艾德华        永州市人大监察和司法委员会综合科科长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艾志飞        永州市教育局政策法规与学校安全管理科科员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李群辉        永州市乡村振兴局党组书记、局长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欧阳勇胜      永州市城投公司东部新城公司经理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邓春红（女）  永州市映山小学副校长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杨海超        永州市冷水滩区检察院党组副书记、副检察长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熊义政        永州市道县农业农村局农业综合执法大队副队长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周顺文        永州市双牌县人力资源和社会保障局副科级干部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钟振华        永州市新田县骥村镇黄栗山村村支书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宋  锋（土家族）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怀化市委办公室综合调研室主任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徐  智        怀化市纪委监委调研法规室干部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张明珠        怀化市人民政府副秘书长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吴永盛        怀化市司法局党组书记、局长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90"/>
          <w:sz w:val="30"/>
          <w:szCs w:val="30"/>
          <w:lang w:val="en-US" w:eastAsia="zh-CN"/>
        </w:rPr>
        <w:t>孟  军（侗族）</w:t>
      </w: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芷江县司法局党组书记、局长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90"/>
          <w:sz w:val="30"/>
          <w:szCs w:val="30"/>
          <w:lang w:val="en-US" w:eastAsia="zh-CN"/>
        </w:rPr>
        <w:t>田定军（苗族）</w:t>
      </w: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  麻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阳县政法委副书记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明新春        靖州县人民检察院党组副书记、副检察长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邱  承        怀化日报社编委、专刊中心主任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刘楚雄        娄底市委宣传部宣教科科长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周  舟（女）  娄底市教育局四级主任科员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黄  灿        娄底日报社政法专刊部副主任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刘建新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湖南华菱涟源钢铁有限公司企划部（法务部）副部长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何晶晶        娄底市冷水江市渣渡镇政法委员、武装部长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王景华        娄底市双峰县杏子铺镇党委书记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刘桂初        娄底市新化县上梅街道办事处党工委书记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欧阳国强      湘西土家族苗族自治州网信办网络安全和信息化发展科科长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78" w:hanging="2178" w:hangingChars="11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麻三艳（女，苗族）   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  <w:t>湘西土家族苗族自治州人大监督和司法委员会主任委员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向美容（女，土家族）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湘西土家族苗族自治州中级人民法院审判监督庭庭长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78" w:hanging="2046" w:hangingChars="11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张</w:t>
      </w:r>
      <w:r>
        <w:rPr>
          <w:rFonts w:hint="eastAsia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微（女，土家族）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  <w:t>湘西土家族苗族自治州公安局法制支队执法监督大队长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田  兰（女）  湘西土家族苗族自治州龙山县司法局茨岩塘司法所司法员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  铮        湘西土家族苗族自治州古丈县默戎镇党委书记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姚敏娜（女，土家族）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湖南边城律师事务所专职律师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 w:bidi="ar"/>
        </w:rPr>
        <w:t>三、2016-2020年湖南省依法治理创建活动先进单位：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湖南省农业农村厅法规处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湖南省茶陵监狱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湖南省儿童医院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长沙市烟草专卖局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中建信和地产有限公司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国家税务总局韶山市税务局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怀化学院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湖南工业职业技术学院商务贸易学院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湖南化工职业技术学院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湖南高速铁路职业技术学院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长沙职业技术学院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湖南湘投金天科技集团有限责任公司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湖南省工业设备安装有限公司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湖南黄金洞矿业有限责任公司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湖南机场股份有限公司张家界荷花国际机场分公司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湖南海利常德农药化工有限公司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湖南省粮油食品进出口集团有限公司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长郡双语实验中学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长沙市浏阳市司法局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  <w:t>衡阳市公安局法制支队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衡阳市雁峰区司法局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vertAlign w:val="baseline"/>
          <w:lang w:eastAsia="zh-CN"/>
        </w:rPr>
        <w:t>共青团衡山县委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株洲市渌口区委宣传部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国家税务总局炎陵县税务局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湘潭市湘乡市市场监督管理局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国家税务总局湘潭市岳塘区税务局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湘潭市岳塘区霞城街道阳塘村民委员会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国家税务总局新邵县税务局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邵阳市邵阳县教育局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邵阳市大祥区司法局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湖南神斧集团向红机械化工有限公司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岳阳市湘阴县金龙司法所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常德市武陵区司法局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常德市鼎城区城市管理和综合执法局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常德市石门县委组织部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张家界市纪委监委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益阳市政协机关党委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益阳高新区谢林港镇清溪村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益阳市赫山区赫山街道洪家村社区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郴州市资兴市委政法委员会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郴州市桂东县司法局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郴州市安仁县洋际乡人民政府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永州市东安县人民检察院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永州市蓝山县人民法院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永州市江永县司法局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国家税务总局怀化市税务局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怀化市洪江市公安局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怀化市通道县陇城镇人民政府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国家税务总局怀化市洪江区税务局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娄底市烟草专卖局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娄底市涟源市杨市镇板桥村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湘西土家族苗族自治州保靖县司法局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湘西土家族苗族自治州永顺县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湘西土家族苗族自治州吉首市第四初级中学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text" w:horzAnchor="page" w:tblpX="1710" w:tblpY="216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湖南省守法普法工作办公室                 2021年11月18日印发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41" w:right="1531" w:bottom="1814" w:left="1644" w:header="1587" w:footer="1417" w:gutter="0"/>
      <w:paperSrc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H2oaIyAgAAYw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Yfaho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AF7220"/>
    <w:rsid w:val="00B87FE3"/>
    <w:rsid w:val="00D90A02"/>
    <w:rsid w:val="0B0F675F"/>
    <w:rsid w:val="0C2F7396"/>
    <w:rsid w:val="0E444B7A"/>
    <w:rsid w:val="1E8F3966"/>
    <w:rsid w:val="22155FC1"/>
    <w:rsid w:val="23172550"/>
    <w:rsid w:val="2ED85A2D"/>
    <w:rsid w:val="35574748"/>
    <w:rsid w:val="39005A76"/>
    <w:rsid w:val="39E245F9"/>
    <w:rsid w:val="3F1F7960"/>
    <w:rsid w:val="41DD5CA2"/>
    <w:rsid w:val="5C683329"/>
    <w:rsid w:val="69E42E5B"/>
    <w:rsid w:val="6B8218DE"/>
    <w:rsid w:val="6EEB0B70"/>
    <w:rsid w:val="76C26DCC"/>
    <w:rsid w:val="7B370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2011-02-25T01:06:00Z</dcterms:created>
  <dc:creator>科员01</dc:creator>
  <cp:lastModifiedBy>xz_90</cp:lastModifiedBy>
  <cp:lastPrinted>2021-11-18T07:28:11Z</cp:lastPrinted>
  <dcterms:modified xsi:type="dcterms:W3CDTF">2021-11-19T11:29:16Z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EA9AB2E50DB145D78A5B97CBCDE9C1C9</vt:lpwstr>
  </property>
</Properties>
</file>