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FCAEA" w14:textId="77777777" w:rsidR="007D66FD" w:rsidRDefault="007D66FD" w:rsidP="00FB3013">
      <w:pPr>
        <w:ind w:firstLineChars="300" w:firstLine="1320"/>
        <w:rPr>
          <w:rFonts w:ascii="黑体" w:eastAsia="黑体" w:hAnsi="黑体" w:hint="eastAsia"/>
          <w:sz w:val="44"/>
          <w:szCs w:val="44"/>
        </w:rPr>
      </w:pPr>
    </w:p>
    <w:p w14:paraId="00FD5DC0" w14:textId="517A84A7" w:rsidR="008D5DA2" w:rsidRDefault="008D5DA2" w:rsidP="00FB3013">
      <w:pPr>
        <w:ind w:firstLineChars="300" w:firstLine="132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“</w:t>
      </w:r>
      <w:r w:rsidRPr="001C1087">
        <w:rPr>
          <w:rFonts w:ascii="黑体" w:eastAsia="黑体" w:hAnsi="黑体" w:hint="eastAsia"/>
          <w:sz w:val="44"/>
          <w:szCs w:val="44"/>
        </w:rPr>
        <w:t>星星之火—湘潭县党史故事</w:t>
      </w:r>
      <w:r>
        <w:rPr>
          <w:rFonts w:ascii="黑体" w:eastAsia="黑体" w:hAnsi="黑体"/>
          <w:sz w:val="44"/>
          <w:szCs w:val="44"/>
        </w:rPr>
        <w:t>”</w:t>
      </w:r>
    </w:p>
    <w:p w14:paraId="658C421D" w14:textId="291D8209" w:rsidR="00F060F8" w:rsidRPr="008C1C7E" w:rsidRDefault="00A4024E" w:rsidP="007C1418">
      <w:pPr>
        <w:tabs>
          <w:tab w:val="left" w:pos="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微软雅黑"/>
          <w:b/>
          <w:color w:val="333333"/>
          <w:kern w:val="0"/>
          <w:sz w:val="32"/>
          <w:szCs w:val="32"/>
          <w:lang w:val="zh-CN"/>
        </w:rPr>
      </w:pPr>
      <w:r w:rsidRPr="008C1C7E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724607" w:rsidRPr="008C1C7E">
        <w:rPr>
          <w:rFonts w:asciiTheme="majorEastAsia" w:eastAsiaTheme="majorEastAsia" w:hAnsiTheme="majorEastAsia" w:hint="eastAsia"/>
          <w:b/>
          <w:sz w:val="32"/>
          <w:szCs w:val="32"/>
        </w:rPr>
        <w:t>二十</w:t>
      </w:r>
      <w:r w:rsidR="00246114">
        <w:rPr>
          <w:rFonts w:asciiTheme="majorEastAsia" w:eastAsiaTheme="majorEastAsia" w:hAnsiTheme="majorEastAsia" w:hint="eastAsia"/>
          <w:b/>
          <w:sz w:val="32"/>
          <w:szCs w:val="32"/>
        </w:rPr>
        <w:t>五</w:t>
      </w:r>
      <w:r w:rsidR="008D5DA2" w:rsidRPr="008C1C7E">
        <w:rPr>
          <w:rFonts w:asciiTheme="majorEastAsia" w:eastAsiaTheme="majorEastAsia" w:hAnsiTheme="majorEastAsia" w:hint="eastAsia"/>
          <w:b/>
          <w:sz w:val="32"/>
          <w:szCs w:val="32"/>
        </w:rPr>
        <w:t>集：</w:t>
      </w:r>
      <w:r w:rsidR="00246114">
        <w:rPr>
          <w:rFonts w:asciiTheme="majorEastAsia" w:eastAsiaTheme="majorEastAsia" w:hAnsiTheme="majorEastAsia" w:cs="微软雅黑" w:hint="eastAsia"/>
          <w:b/>
          <w:color w:val="333333"/>
          <w:kern w:val="0"/>
          <w:sz w:val="32"/>
          <w:szCs w:val="32"/>
          <w:lang w:val="zh-CN"/>
        </w:rPr>
        <w:t>卢</w:t>
      </w:r>
      <w:r w:rsidR="00BB15ED">
        <w:rPr>
          <w:rFonts w:asciiTheme="majorEastAsia" w:eastAsiaTheme="majorEastAsia" w:hAnsiTheme="majorEastAsia" w:cs="微软雅黑" w:hint="eastAsia"/>
          <w:b/>
          <w:color w:val="333333"/>
          <w:kern w:val="0"/>
          <w:sz w:val="32"/>
          <w:szCs w:val="32"/>
          <w:lang w:val="zh-CN"/>
        </w:rPr>
        <w:t>冬</w:t>
      </w:r>
      <w:r w:rsidR="00246114">
        <w:rPr>
          <w:rFonts w:asciiTheme="majorEastAsia" w:eastAsiaTheme="majorEastAsia" w:hAnsiTheme="majorEastAsia" w:cs="微软雅黑" w:hint="eastAsia"/>
          <w:b/>
          <w:color w:val="333333"/>
          <w:kern w:val="0"/>
          <w:sz w:val="32"/>
          <w:szCs w:val="32"/>
          <w:lang w:val="zh-CN"/>
        </w:rPr>
        <w:t>生冒死救陈赓</w:t>
      </w:r>
    </w:p>
    <w:p w14:paraId="74223416" w14:textId="6D73C427" w:rsidR="00246114" w:rsidRPr="00670D1D" w:rsidRDefault="00246114" w:rsidP="008E0856">
      <w:pPr>
        <w:tabs>
          <w:tab w:val="left" w:pos="720"/>
        </w:tabs>
        <w:autoSpaceDE w:val="0"/>
        <w:autoSpaceDN w:val="0"/>
        <w:adjustRightInd w:val="0"/>
        <w:ind w:firstLineChars="150" w:firstLine="420"/>
        <w:jc w:val="left"/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</w:pP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卢冬生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,1908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年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4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月出生于湘潭</w:t>
      </w:r>
      <w:proofErr w:type="gramStart"/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县云湖桥</w:t>
      </w:r>
      <w:proofErr w:type="gramEnd"/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镇史家</w:t>
      </w:r>
      <w:proofErr w:type="gramStart"/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坳</w:t>
      </w:r>
      <w:proofErr w:type="gramEnd"/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村的</w:t>
      </w:r>
      <w:proofErr w:type="gramStart"/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一</w:t>
      </w:r>
      <w:proofErr w:type="gramEnd"/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贫苦农家。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7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岁时</w:t>
      </w:r>
      <w:r w:rsidR="0086652B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，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被外婆领到湘乡县柳树铺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给陈赓家放牛。陈</w:t>
      </w:r>
      <w:r w:rsidR="008A240C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赓比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卢冬生</w:t>
      </w:r>
      <w:r w:rsidR="008A240C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大5岁，他把卢</w:t>
      </w:r>
      <w:r w:rsidR="00425A90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冬</w:t>
      </w:r>
      <w:r w:rsidR="008A240C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生视为自己的小弟弟，并从此结下了兄弟情谊。</w:t>
      </w:r>
    </w:p>
    <w:p w14:paraId="56FF4B9B" w14:textId="5DED6917" w:rsidR="008E0856" w:rsidRDefault="00246114" w:rsidP="008E0856">
      <w:pPr>
        <w:tabs>
          <w:tab w:val="left" w:pos="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</w:pP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1916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年冬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陈赓投</w:t>
      </w:r>
      <w:r w:rsidR="008A240C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奔了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湘军鲁涤平的部队。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1925年，卢</w:t>
      </w:r>
      <w:r w:rsidR="00425A90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冬</w:t>
      </w:r>
      <w:bookmarkStart w:id="0" w:name="_GoBack"/>
      <w:bookmarkEnd w:id="0"/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生投奔了湘军唐生智的部队。</w:t>
      </w:r>
      <w:r w:rsidR="008A240C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次年6月，两人都参加北伐战争。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恰巧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="008A240C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卢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冬生</w:t>
      </w:r>
      <w:r w:rsidR="008A240C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又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与陈赓走到了</w:t>
      </w:r>
      <w:r w:rsidR="008A240C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一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起。已经是</w:t>
      </w:r>
      <w:r w:rsidR="008A240C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共产党员的陈赓任第二方面军直属特务营营长，挑选卢东生等工农骨干扩充特务营，驻汉口，担负中共中央、中央军委机关的警卫任务。陈赓留卢冬生在营部当护兵。</w:t>
      </w:r>
    </w:p>
    <w:p w14:paraId="5A6686BB" w14:textId="1B046A3A" w:rsidR="00246114" w:rsidRDefault="00670D1D" w:rsidP="008E0856">
      <w:pPr>
        <w:tabs>
          <w:tab w:val="left" w:pos="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</w:pPr>
      <w:r>
        <w:rPr>
          <w:rFonts w:asciiTheme="majorEastAsia" w:eastAsiaTheme="majorEastAsia" w:hAnsiTheme="majorEastAsia" w:cs="微软雅黑"/>
          <w:noProof/>
          <w:color w:val="333333"/>
          <w:kern w:val="0"/>
          <w:sz w:val="28"/>
          <w:szCs w:val="28"/>
        </w:rPr>
        <w:lastRenderedPageBreak/>
        <w:drawing>
          <wp:inline distT="0" distB="0" distL="0" distR="0" wp14:anchorId="31631085" wp14:editId="21C49E35">
            <wp:extent cx="4051742" cy="5819775"/>
            <wp:effectExtent l="0" t="0" r="6350" b="0"/>
            <wp:docPr id="1" name="图片 1" descr="C:\Users\XILIN\AppData\Local\Temp\16232059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LIN\AppData\Local\Temp\162320596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42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E2CF4" w14:textId="312D953C" w:rsidR="00670D1D" w:rsidRPr="00670D1D" w:rsidRDefault="00670D1D" w:rsidP="00670D1D">
      <w:pPr>
        <w:tabs>
          <w:tab w:val="left" w:pos="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微软雅黑"/>
          <w:color w:val="333333"/>
          <w:kern w:val="0"/>
          <w:szCs w:val="21"/>
          <w:lang w:val="zh-CN"/>
        </w:rPr>
      </w:pP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Cs w:val="21"/>
          <w:lang w:val="zh-CN"/>
        </w:rPr>
        <w:t>卢</w:t>
      </w:r>
      <w:r w:rsidR="00B13EC8">
        <w:rPr>
          <w:rFonts w:asciiTheme="majorEastAsia" w:eastAsiaTheme="majorEastAsia" w:hAnsiTheme="majorEastAsia" w:cs="微软雅黑" w:hint="eastAsia"/>
          <w:color w:val="333333"/>
          <w:kern w:val="0"/>
          <w:szCs w:val="21"/>
          <w:lang w:val="zh-CN"/>
        </w:rPr>
        <w:t>冬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Cs w:val="21"/>
          <w:lang w:val="zh-CN"/>
        </w:rPr>
        <w:t>生</w:t>
      </w:r>
    </w:p>
    <w:p w14:paraId="1C9F0714" w14:textId="7D3B8918" w:rsidR="00246114" w:rsidRPr="00670D1D" w:rsidRDefault="00246114" w:rsidP="00670D1D">
      <w:pPr>
        <w:tabs>
          <w:tab w:val="left" w:pos="720"/>
        </w:tabs>
        <w:autoSpaceDE w:val="0"/>
        <w:autoSpaceDN w:val="0"/>
        <w:adjustRightInd w:val="0"/>
        <w:ind w:firstLineChars="150" w:firstLine="420"/>
        <w:jc w:val="left"/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</w:pP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1927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年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4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月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中共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“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五大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”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在武汉召开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陈赓率卢冬生等保护会场。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“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七一五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”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反革命政变发生后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中共中央决定举行武装起义</w:t>
      </w:r>
      <w:r w:rsidR="00ED1324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。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陈赓、卢冬生护送周恩来秘密离开武汉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去南昌组织起义。</w:t>
      </w:r>
    </w:p>
    <w:p w14:paraId="60CBB71D" w14:textId="67B340FF" w:rsidR="00246114" w:rsidRPr="00670D1D" w:rsidRDefault="00246114" w:rsidP="00670D1D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</w:pP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8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月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1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日凌晨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南昌起义的枪声打响了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卢冬生随陈赓编入政治</w:t>
      </w:r>
      <w:proofErr w:type="gramStart"/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保卫团</w:t>
      </w:r>
      <w:proofErr w:type="gramEnd"/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投入战斗。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8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月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5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日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起义</w:t>
      </w:r>
      <w:proofErr w:type="gramStart"/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部队南</w:t>
      </w:r>
      <w:proofErr w:type="gramEnd"/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征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陈赓任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第一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营营长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卢冬生任营部副官。</w:t>
      </w:r>
    </w:p>
    <w:p w14:paraId="4B52DB09" w14:textId="36C8F6BB" w:rsidR="00ED1324" w:rsidRPr="00670D1D" w:rsidRDefault="00246114" w:rsidP="00670D1D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</w:pP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8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月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20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日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起义军在会昌</w:t>
      </w:r>
      <w:r w:rsidR="00ED1324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被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敌人的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4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个师包围。卢冬生冲在第一营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lastRenderedPageBreak/>
        <w:t>前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锋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接连攻下敌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方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设防的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3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个山头。第一营深入敌阵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四面受击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伤亡严重。陈赓</w:t>
      </w:r>
      <w:r w:rsidR="00ED1324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下令撤退。下午</w:t>
      </w:r>
      <w:r w:rsidR="00ED1324"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1</w:t>
      </w:r>
      <w:r w:rsidR="00ED1324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时许</w:t>
      </w:r>
      <w:r w:rsidR="00ED1324"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="00ED1324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陈赓左腿中弹</w:t>
      </w:r>
      <w:r w:rsidR="00ED1324"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腿</w:t>
      </w:r>
      <w:r w:rsidR="00ED1324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骨被打断，跌倒在地，鲜血直流。卢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冬</w:t>
      </w:r>
      <w:r w:rsidR="00ED1324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生见状，急忙滚下山坡</w:t>
      </w:r>
      <w:r w:rsidR="00ED1324"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有意暴露自己，</w:t>
      </w:r>
      <w:r w:rsidR="00ED1324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把敌人引开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。</w:t>
      </w:r>
      <w:r w:rsidR="00ED1324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然后返回陈赓身边</w:t>
      </w:r>
      <w:r w:rsidR="00ED1324"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="00ED1324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撕破自己的内衣，替陈赓包扎好伤口</w:t>
      </w:r>
      <w:r w:rsidR="00ED1324"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="00ED1324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将他背下火线。傍晚</w:t>
      </w:r>
      <w:r w:rsidR="00ED1324"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="00ED1324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遇上叶挺派出的收容部队，将陈赓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抬到</w:t>
      </w:r>
      <w:r w:rsidR="00ED1324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会昌城内。周恩来和第二十军军长贺龙、第三师师长周逸群等赶来看望陈赓</w:t>
      </w:r>
      <w:r w:rsidR="00ED1324"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="00ED1324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赞扬卢冬生冒死抢救战友的行为。</w:t>
      </w:r>
    </w:p>
    <w:p w14:paraId="7E41D861" w14:textId="691D5AE9" w:rsidR="00ED1324" w:rsidRDefault="00ED1324" w:rsidP="00B13EC8">
      <w:pPr>
        <w:tabs>
          <w:tab w:val="left" w:pos="720"/>
        </w:tabs>
        <w:autoSpaceDE w:val="0"/>
        <w:autoSpaceDN w:val="0"/>
        <w:adjustRightInd w:val="0"/>
        <w:ind w:firstLineChars="150" w:firstLine="420"/>
        <w:jc w:val="left"/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</w:pP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不久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卢冬生等抬着陈赓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翻过武夷山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进入汀州。在英教会福音医院做了手术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陈赓的</w:t>
      </w:r>
      <w:proofErr w:type="gramStart"/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腿得以</w:t>
      </w:r>
      <w:proofErr w:type="gramEnd"/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保住。部队进入广东境内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山路更加崎岖。贺龙、周</w:t>
      </w:r>
      <w:proofErr w:type="gramStart"/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逸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群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见</w:t>
      </w:r>
      <w:proofErr w:type="gramEnd"/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陈赓随军行动不方便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劝他留在大埔治疗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但陈赓不愿离开部队，卢东生也不肯丢下陈赓。他表示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，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再苦再累也要把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陈赓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抬到目的地。当时正是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初秋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骄阳似火。卢冬生与战友抬着陈赓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="00B13EC8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一路上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挥汗如雨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还边走边安慰陈赓。</w:t>
      </w:r>
      <w:r w:rsidR="00BB15ED">
        <w:rPr>
          <w:rFonts w:asciiTheme="majorEastAsia" w:eastAsiaTheme="majorEastAsia" w:hAnsiTheme="majorEastAsia" w:cs="微软雅黑"/>
          <w:noProof/>
          <w:color w:val="333333"/>
          <w:kern w:val="0"/>
          <w:sz w:val="28"/>
          <w:szCs w:val="28"/>
        </w:rPr>
        <w:lastRenderedPageBreak/>
        <w:drawing>
          <wp:inline distT="0" distB="0" distL="0" distR="0" wp14:anchorId="046E7E9B" wp14:editId="05B066FA">
            <wp:extent cx="4648200" cy="5810250"/>
            <wp:effectExtent l="0" t="0" r="0" b="0"/>
            <wp:docPr id="2" name="图片 2" descr="C:\Users\XILIN\AppData\Local\Temp\WeChat Files\2a7c7a0e42f1bb792b520415d221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LIN\AppData\Local\Temp\WeChat Files\2a7c7a0e42f1bb792b520415d2215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B3586" w14:textId="3AF13211" w:rsidR="00BB15ED" w:rsidRPr="00BB15ED" w:rsidRDefault="00BB15ED" w:rsidP="00BB15ED">
      <w:pPr>
        <w:tabs>
          <w:tab w:val="left" w:pos="720"/>
        </w:tabs>
        <w:autoSpaceDE w:val="0"/>
        <w:autoSpaceDN w:val="0"/>
        <w:adjustRightInd w:val="0"/>
        <w:ind w:firstLineChars="150" w:firstLine="315"/>
        <w:jc w:val="center"/>
        <w:rPr>
          <w:rFonts w:asciiTheme="majorEastAsia" w:eastAsiaTheme="majorEastAsia" w:hAnsiTheme="majorEastAsia" w:cs="微软雅黑"/>
          <w:color w:val="333333"/>
          <w:kern w:val="0"/>
          <w:szCs w:val="21"/>
          <w:lang w:val="zh-CN"/>
        </w:rPr>
      </w:pPr>
      <w:r w:rsidRPr="00BB15ED">
        <w:rPr>
          <w:rFonts w:asciiTheme="majorEastAsia" w:eastAsiaTheme="majorEastAsia" w:hAnsiTheme="majorEastAsia" w:cs="微软雅黑" w:hint="eastAsia"/>
          <w:color w:val="333333"/>
          <w:kern w:val="0"/>
          <w:szCs w:val="21"/>
          <w:lang w:val="zh-CN"/>
        </w:rPr>
        <w:t>陈赓</w:t>
      </w:r>
    </w:p>
    <w:p w14:paraId="52F6DEE1" w14:textId="1F75CF21" w:rsidR="00ED1324" w:rsidRPr="00670D1D" w:rsidRDefault="00ED1324" w:rsidP="00BB15ED">
      <w:pPr>
        <w:tabs>
          <w:tab w:val="left" w:pos="720"/>
        </w:tabs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</w:pP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10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月上旬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卢冬生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护送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陈</w:t>
      </w:r>
      <w:r w:rsidR="00670D1D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赓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到香港医院治伤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医生</w:t>
      </w:r>
      <w:r w:rsidR="00670D1D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发现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是枪伤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担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心受牵连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="00670D1D"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 xml:space="preserve"> 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不肯接收住院。卢冬生背着陈</w:t>
      </w:r>
      <w:r w:rsidR="00670D1D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赓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转到天黑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肌肠辘辘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="00670D1D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身上虽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有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20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块光洋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但不敢乱花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在小摊</w:t>
      </w:r>
      <w:r w:rsidR="00670D1D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上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吃</w:t>
      </w:r>
      <w:r w:rsidR="00670D1D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了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点东西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在公共厕所过</w:t>
      </w:r>
      <w:r w:rsidR="00670D1D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了一夜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。第二天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他买了票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背陈赓上了轮船</w:t>
      </w:r>
      <w:r w:rsidR="00670D1D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，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一位船工将他们安置在货仓里。他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们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到汕头后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proofErr w:type="gramStart"/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恰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遇周</w:t>
      </w:r>
      <w:proofErr w:type="gramEnd"/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逸群等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一起去上海</w:t>
      </w:r>
      <w:r w:rsidR="00670D1D"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找到中共中央地下机关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陈</w:t>
      </w:r>
      <w:r w:rsidR="00670D1D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赓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到牛惠霖骨科医院治疗。卢冬生留在中央特科担负交通工作。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12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月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7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日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陈</w:t>
      </w:r>
      <w:r w:rsidR="00670D1D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赓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与在上海做地下工作的妻子王根英会面</w:t>
      </w:r>
      <w:r w:rsidRPr="00670D1D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介绍卢冬生参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lastRenderedPageBreak/>
        <w:t>加中国共产党</w:t>
      </w:r>
      <w:r w:rsidR="00BB15E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。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这</w:t>
      </w:r>
      <w:r w:rsidR="00670D1D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一年，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卢</w:t>
      </w:r>
      <w:r w:rsidR="00B13EC8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冬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生</w:t>
      </w:r>
      <w:r w:rsidR="00670D1D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19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岁。</w:t>
      </w:r>
      <w:r w:rsidR="00670D1D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自此，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在</w:t>
      </w:r>
      <w:r w:rsidR="00670D1D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他</w:t>
      </w:r>
      <w:r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的成长史上揭开了新的</w:t>
      </w:r>
      <w:r w:rsidR="00670D1D" w:rsidRPr="00670D1D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一页。</w:t>
      </w:r>
    </w:p>
    <w:p w14:paraId="63D12D29" w14:textId="77777777" w:rsidR="00ED1324" w:rsidRDefault="00ED1324" w:rsidP="00ED1324">
      <w:pPr>
        <w:tabs>
          <w:tab w:val="left" w:pos="720"/>
        </w:tabs>
        <w:autoSpaceDE w:val="0"/>
        <w:autoSpaceDN w:val="0"/>
        <w:adjustRightInd w:val="0"/>
        <w:jc w:val="left"/>
        <w:rPr>
          <w:rFonts w:ascii="微软雅黑" w:eastAsia="微软雅黑" w:cs="微软雅黑"/>
          <w:color w:val="333333"/>
          <w:kern w:val="0"/>
          <w:sz w:val="24"/>
          <w:lang w:val="zh-CN"/>
        </w:rPr>
      </w:pPr>
    </w:p>
    <w:p w14:paraId="49F6302C" w14:textId="69F4554F" w:rsidR="006F458B" w:rsidRPr="00ED1324" w:rsidRDefault="006F458B" w:rsidP="00ED1324">
      <w:pPr>
        <w:tabs>
          <w:tab w:val="left" w:pos="720"/>
        </w:tabs>
        <w:autoSpaceDE w:val="0"/>
        <w:autoSpaceDN w:val="0"/>
        <w:adjustRightInd w:val="0"/>
        <w:ind w:firstLineChars="200" w:firstLine="480"/>
        <w:jc w:val="left"/>
        <w:rPr>
          <w:rFonts w:ascii="微软雅黑" w:eastAsia="微软雅黑" w:cs="微软雅黑"/>
          <w:color w:val="333333"/>
          <w:kern w:val="0"/>
          <w:sz w:val="24"/>
          <w:lang w:val="zh-CN"/>
        </w:rPr>
      </w:pPr>
    </w:p>
    <w:p w14:paraId="1219BC01" w14:textId="31EC1BE0" w:rsidR="005A2332" w:rsidRPr="00096621" w:rsidRDefault="00D51648" w:rsidP="00F060F8">
      <w:pPr>
        <w:ind w:right="560" w:firstLineChars="1300" w:firstLine="4176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</w:t>
      </w:r>
      <w:r w:rsidR="005A2332" w:rsidRPr="00096621">
        <w:rPr>
          <w:rFonts w:hint="eastAsia"/>
          <w:b/>
          <w:sz w:val="32"/>
          <w:szCs w:val="32"/>
        </w:rPr>
        <w:t>共湘潭县委党史研究室</w:t>
      </w:r>
      <w:r w:rsidR="005A2332" w:rsidRPr="00096621">
        <w:rPr>
          <w:rFonts w:hint="eastAsia"/>
          <w:b/>
          <w:sz w:val="32"/>
          <w:szCs w:val="32"/>
        </w:rPr>
        <w:t xml:space="preserve"> </w:t>
      </w:r>
    </w:p>
    <w:p w14:paraId="52F5EC11" w14:textId="0155065D" w:rsidR="004F74B0" w:rsidRPr="00096621" w:rsidRDefault="005A2332" w:rsidP="00C31BC3">
      <w:pPr>
        <w:ind w:leftChars="1600" w:left="3360" w:right="560" w:firstLineChars="250" w:firstLine="803"/>
        <w:jc w:val="right"/>
        <w:rPr>
          <w:sz w:val="32"/>
          <w:szCs w:val="32"/>
        </w:rPr>
      </w:pPr>
      <w:r w:rsidRPr="00096621">
        <w:rPr>
          <w:rFonts w:hint="eastAsia"/>
          <w:b/>
          <w:sz w:val="32"/>
          <w:szCs w:val="32"/>
        </w:rPr>
        <w:t>湘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潭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县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融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媒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体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中心</w:t>
      </w:r>
    </w:p>
    <w:p w14:paraId="79D8A8A4" w14:textId="77777777" w:rsidR="00847E73" w:rsidRPr="004F74B0" w:rsidRDefault="00847E73" w:rsidP="00847E73">
      <w:pPr>
        <w:ind w:leftChars="1600" w:left="3360" w:right="560" w:firstLineChars="300" w:firstLine="840"/>
        <w:rPr>
          <w:sz w:val="28"/>
          <w:szCs w:val="28"/>
        </w:rPr>
      </w:pPr>
    </w:p>
    <w:sectPr w:rsidR="00847E73" w:rsidRPr="004F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40B81" w14:textId="77777777" w:rsidR="00B36098" w:rsidRDefault="00B36098" w:rsidP="008603B7">
      <w:r>
        <w:separator/>
      </w:r>
    </w:p>
  </w:endnote>
  <w:endnote w:type="continuationSeparator" w:id="0">
    <w:p w14:paraId="34EB8C9E" w14:textId="77777777" w:rsidR="00B36098" w:rsidRDefault="00B36098" w:rsidP="008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BE1CD" w14:textId="77777777" w:rsidR="00B36098" w:rsidRDefault="00B36098" w:rsidP="008603B7">
      <w:r>
        <w:separator/>
      </w:r>
    </w:p>
  </w:footnote>
  <w:footnote w:type="continuationSeparator" w:id="0">
    <w:p w14:paraId="04E6EC96" w14:textId="77777777" w:rsidR="00B36098" w:rsidRDefault="00B36098" w:rsidP="0086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A"/>
    <w:rsid w:val="00001EA1"/>
    <w:rsid w:val="00006249"/>
    <w:rsid w:val="00010ADB"/>
    <w:rsid w:val="000175A9"/>
    <w:rsid w:val="00033099"/>
    <w:rsid w:val="00037F39"/>
    <w:rsid w:val="000404F6"/>
    <w:rsid w:val="00067453"/>
    <w:rsid w:val="000861B9"/>
    <w:rsid w:val="00096621"/>
    <w:rsid w:val="000A1243"/>
    <w:rsid w:val="000A1F9F"/>
    <w:rsid w:val="000A3D6B"/>
    <w:rsid w:val="000A4057"/>
    <w:rsid w:val="000A4C1E"/>
    <w:rsid w:val="000C12F6"/>
    <w:rsid w:val="000C35AD"/>
    <w:rsid w:val="000D421E"/>
    <w:rsid w:val="000E728F"/>
    <w:rsid w:val="000F07A4"/>
    <w:rsid w:val="000F24F6"/>
    <w:rsid w:val="000F5E9E"/>
    <w:rsid w:val="00103D90"/>
    <w:rsid w:val="00117D8F"/>
    <w:rsid w:val="00125D4D"/>
    <w:rsid w:val="00134CA1"/>
    <w:rsid w:val="001457DB"/>
    <w:rsid w:val="00146C1E"/>
    <w:rsid w:val="00160925"/>
    <w:rsid w:val="00166E7E"/>
    <w:rsid w:val="00183EC2"/>
    <w:rsid w:val="001A0A7A"/>
    <w:rsid w:val="001A6A8F"/>
    <w:rsid w:val="001A70E9"/>
    <w:rsid w:val="001B0D3C"/>
    <w:rsid w:val="001C5E08"/>
    <w:rsid w:val="002013E8"/>
    <w:rsid w:val="00213FD2"/>
    <w:rsid w:val="00216519"/>
    <w:rsid w:val="00221105"/>
    <w:rsid w:val="00227A67"/>
    <w:rsid w:val="002313CD"/>
    <w:rsid w:val="00246114"/>
    <w:rsid w:val="00246F61"/>
    <w:rsid w:val="0024734F"/>
    <w:rsid w:val="002629E2"/>
    <w:rsid w:val="00267A15"/>
    <w:rsid w:val="00276B02"/>
    <w:rsid w:val="00277474"/>
    <w:rsid w:val="002B122C"/>
    <w:rsid w:val="002C5C6E"/>
    <w:rsid w:val="002D5B25"/>
    <w:rsid w:val="002D6DB4"/>
    <w:rsid w:val="002E3C63"/>
    <w:rsid w:val="002E4750"/>
    <w:rsid w:val="002F2E94"/>
    <w:rsid w:val="002F79F1"/>
    <w:rsid w:val="00302AC3"/>
    <w:rsid w:val="0030505E"/>
    <w:rsid w:val="00334A95"/>
    <w:rsid w:val="0033548C"/>
    <w:rsid w:val="00352003"/>
    <w:rsid w:val="00352A4A"/>
    <w:rsid w:val="0037410F"/>
    <w:rsid w:val="00377A48"/>
    <w:rsid w:val="0038400F"/>
    <w:rsid w:val="003A3E4F"/>
    <w:rsid w:val="003B0E15"/>
    <w:rsid w:val="003C45D6"/>
    <w:rsid w:val="003C6F6F"/>
    <w:rsid w:val="003D76ED"/>
    <w:rsid w:val="003E7368"/>
    <w:rsid w:val="003F40FF"/>
    <w:rsid w:val="004125FF"/>
    <w:rsid w:val="0041375A"/>
    <w:rsid w:val="004156FA"/>
    <w:rsid w:val="00421F0F"/>
    <w:rsid w:val="004238FA"/>
    <w:rsid w:val="00424316"/>
    <w:rsid w:val="00425A90"/>
    <w:rsid w:val="00442B8E"/>
    <w:rsid w:val="004443B2"/>
    <w:rsid w:val="004551D2"/>
    <w:rsid w:val="00457B86"/>
    <w:rsid w:val="00461499"/>
    <w:rsid w:val="00477749"/>
    <w:rsid w:val="004841B9"/>
    <w:rsid w:val="00496693"/>
    <w:rsid w:val="004A4739"/>
    <w:rsid w:val="004A7D7D"/>
    <w:rsid w:val="004B4C46"/>
    <w:rsid w:val="004B7643"/>
    <w:rsid w:val="004C021F"/>
    <w:rsid w:val="004C0345"/>
    <w:rsid w:val="004D184B"/>
    <w:rsid w:val="004D2D42"/>
    <w:rsid w:val="004E0178"/>
    <w:rsid w:val="004F5EA2"/>
    <w:rsid w:val="004F74B0"/>
    <w:rsid w:val="00520179"/>
    <w:rsid w:val="00522E5B"/>
    <w:rsid w:val="00526E16"/>
    <w:rsid w:val="005277A4"/>
    <w:rsid w:val="00542D78"/>
    <w:rsid w:val="00556EF7"/>
    <w:rsid w:val="00564ECE"/>
    <w:rsid w:val="00566860"/>
    <w:rsid w:val="00581769"/>
    <w:rsid w:val="00581794"/>
    <w:rsid w:val="00596D6D"/>
    <w:rsid w:val="00596EEE"/>
    <w:rsid w:val="005A0213"/>
    <w:rsid w:val="005A2332"/>
    <w:rsid w:val="005B1BE9"/>
    <w:rsid w:val="005B5D92"/>
    <w:rsid w:val="005C18CB"/>
    <w:rsid w:val="005C282A"/>
    <w:rsid w:val="005D543F"/>
    <w:rsid w:val="005E3897"/>
    <w:rsid w:val="005E5460"/>
    <w:rsid w:val="00624DBB"/>
    <w:rsid w:val="006622BD"/>
    <w:rsid w:val="00663D06"/>
    <w:rsid w:val="00670D1D"/>
    <w:rsid w:val="00681CD4"/>
    <w:rsid w:val="006850CD"/>
    <w:rsid w:val="006858C9"/>
    <w:rsid w:val="00693CAB"/>
    <w:rsid w:val="00694C81"/>
    <w:rsid w:val="00694C9C"/>
    <w:rsid w:val="006B174E"/>
    <w:rsid w:val="006B2E11"/>
    <w:rsid w:val="006B3C2E"/>
    <w:rsid w:val="006B4A3B"/>
    <w:rsid w:val="006C58EF"/>
    <w:rsid w:val="006C6E8D"/>
    <w:rsid w:val="006C70CC"/>
    <w:rsid w:val="006D45AB"/>
    <w:rsid w:val="006D4EFA"/>
    <w:rsid w:val="006D539F"/>
    <w:rsid w:val="006E0D29"/>
    <w:rsid w:val="006E1124"/>
    <w:rsid w:val="006E4260"/>
    <w:rsid w:val="006F458B"/>
    <w:rsid w:val="0070296D"/>
    <w:rsid w:val="00704F76"/>
    <w:rsid w:val="0070616A"/>
    <w:rsid w:val="007117D5"/>
    <w:rsid w:val="00711E89"/>
    <w:rsid w:val="00722D85"/>
    <w:rsid w:val="00724607"/>
    <w:rsid w:val="00725841"/>
    <w:rsid w:val="00760624"/>
    <w:rsid w:val="0076186E"/>
    <w:rsid w:val="00763AB3"/>
    <w:rsid w:val="00765293"/>
    <w:rsid w:val="00774C1D"/>
    <w:rsid w:val="007868DA"/>
    <w:rsid w:val="007962DA"/>
    <w:rsid w:val="007B563F"/>
    <w:rsid w:val="007C1418"/>
    <w:rsid w:val="007C3E4F"/>
    <w:rsid w:val="007C58AE"/>
    <w:rsid w:val="007D252B"/>
    <w:rsid w:val="007D66FD"/>
    <w:rsid w:val="007D71FC"/>
    <w:rsid w:val="007F0230"/>
    <w:rsid w:val="007F2D0D"/>
    <w:rsid w:val="00806D99"/>
    <w:rsid w:val="008237F7"/>
    <w:rsid w:val="0082449F"/>
    <w:rsid w:val="0083024F"/>
    <w:rsid w:val="00847E73"/>
    <w:rsid w:val="00851A72"/>
    <w:rsid w:val="008603B7"/>
    <w:rsid w:val="0086652B"/>
    <w:rsid w:val="00883814"/>
    <w:rsid w:val="00883B7A"/>
    <w:rsid w:val="0089319C"/>
    <w:rsid w:val="008A240C"/>
    <w:rsid w:val="008A29AB"/>
    <w:rsid w:val="008A5BEF"/>
    <w:rsid w:val="008C1C7E"/>
    <w:rsid w:val="008C5071"/>
    <w:rsid w:val="008C5A3E"/>
    <w:rsid w:val="008D1E43"/>
    <w:rsid w:val="008D5DA2"/>
    <w:rsid w:val="008D7C47"/>
    <w:rsid w:val="008E0856"/>
    <w:rsid w:val="008E1C73"/>
    <w:rsid w:val="008F1F16"/>
    <w:rsid w:val="008F63EA"/>
    <w:rsid w:val="008F6885"/>
    <w:rsid w:val="009026E6"/>
    <w:rsid w:val="00903CEC"/>
    <w:rsid w:val="00915D65"/>
    <w:rsid w:val="0092352F"/>
    <w:rsid w:val="00926DCE"/>
    <w:rsid w:val="0094008B"/>
    <w:rsid w:val="00945A40"/>
    <w:rsid w:val="00957E22"/>
    <w:rsid w:val="00962123"/>
    <w:rsid w:val="00976E52"/>
    <w:rsid w:val="00980067"/>
    <w:rsid w:val="00980C56"/>
    <w:rsid w:val="00983446"/>
    <w:rsid w:val="009A3B14"/>
    <w:rsid w:val="009B45E0"/>
    <w:rsid w:val="009C3595"/>
    <w:rsid w:val="009C3D61"/>
    <w:rsid w:val="009C4C31"/>
    <w:rsid w:val="009D3F22"/>
    <w:rsid w:val="009F1AE0"/>
    <w:rsid w:val="009F6DCE"/>
    <w:rsid w:val="00A10C37"/>
    <w:rsid w:val="00A32D0C"/>
    <w:rsid w:val="00A32E90"/>
    <w:rsid w:val="00A36AB0"/>
    <w:rsid w:val="00A4024E"/>
    <w:rsid w:val="00A5357E"/>
    <w:rsid w:val="00A53C10"/>
    <w:rsid w:val="00A625A9"/>
    <w:rsid w:val="00A63C2A"/>
    <w:rsid w:val="00A64F01"/>
    <w:rsid w:val="00A77AE2"/>
    <w:rsid w:val="00A82665"/>
    <w:rsid w:val="00A94C0D"/>
    <w:rsid w:val="00A95515"/>
    <w:rsid w:val="00AB4C25"/>
    <w:rsid w:val="00AC0A32"/>
    <w:rsid w:val="00AD7CE5"/>
    <w:rsid w:val="00AE1EA0"/>
    <w:rsid w:val="00B13EC8"/>
    <w:rsid w:val="00B17783"/>
    <w:rsid w:val="00B34B64"/>
    <w:rsid w:val="00B36098"/>
    <w:rsid w:val="00B44E9A"/>
    <w:rsid w:val="00B52A28"/>
    <w:rsid w:val="00B57E30"/>
    <w:rsid w:val="00B73816"/>
    <w:rsid w:val="00B75C08"/>
    <w:rsid w:val="00B75CF9"/>
    <w:rsid w:val="00B83221"/>
    <w:rsid w:val="00B930C1"/>
    <w:rsid w:val="00BB0000"/>
    <w:rsid w:val="00BB15ED"/>
    <w:rsid w:val="00BB58B4"/>
    <w:rsid w:val="00BB6380"/>
    <w:rsid w:val="00BC6554"/>
    <w:rsid w:val="00BF4479"/>
    <w:rsid w:val="00BF77C3"/>
    <w:rsid w:val="00C00004"/>
    <w:rsid w:val="00C02D2D"/>
    <w:rsid w:val="00C07BB9"/>
    <w:rsid w:val="00C176D6"/>
    <w:rsid w:val="00C21E92"/>
    <w:rsid w:val="00C21EFA"/>
    <w:rsid w:val="00C24B50"/>
    <w:rsid w:val="00C24D4B"/>
    <w:rsid w:val="00C31BC3"/>
    <w:rsid w:val="00C44AFA"/>
    <w:rsid w:val="00C46A9C"/>
    <w:rsid w:val="00C54D39"/>
    <w:rsid w:val="00C55120"/>
    <w:rsid w:val="00C6310A"/>
    <w:rsid w:val="00C70A27"/>
    <w:rsid w:val="00C71E19"/>
    <w:rsid w:val="00C73E33"/>
    <w:rsid w:val="00C77EF6"/>
    <w:rsid w:val="00C838EB"/>
    <w:rsid w:val="00C84542"/>
    <w:rsid w:val="00CA2E76"/>
    <w:rsid w:val="00CB1FD2"/>
    <w:rsid w:val="00CB317A"/>
    <w:rsid w:val="00CB6627"/>
    <w:rsid w:val="00CC52F2"/>
    <w:rsid w:val="00CC63DA"/>
    <w:rsid w:val="00CD4031"/>
    <w:rsid w:val="00CD673B"/>
    <w:rsid w:val="00CF29CF"/>
    <w:rsid w:val="00CF7091"/>
    <w:rsid w:val="00D001B9"/>
    <w:rsid w:val="00D04058"/>
    <w:rsid w:val="00D1173B"/>
    <w:rsid w:val="00D15C3B"/>
    <w:rsid w:val="00D45D4B"/>
    <w:rsid w:val="00D50A3C"/>
    <w:rsid w:val="00D51648"/>
    <w:rsid w:val="00D5695E"/>
    <w:rsid w:val="00D60CB8"/>
    <w:rsid w:val="00D80D03"/>
    <w:rsid w:val="00D86097"/>
    <w:rsid w:val="00D92D8B"/>
    <w:rsid w:val="00DA0E9A"/>
    <w:rsid w:val="00DA2A95"/>
    <w:rsid w:val="00DA2DB7"/>
    <w:rsid w:val="00DB02E6"/>
    <w:rsid w:val="00DB2748"/>
    <w:rsid w:val="00DF1ED3"/>
    <w:rsid w:val="00E12B5A"/>
    <w:rsid w:val="00E16EC1"/>
    <w:rsid w:val="00E244C9"/>
    <w:rsid w:val="00E30653"/>
    <w:rsid w:val="00E36B41"/>
    <w:rsid w:val="00E553DC"/>
    <w:rsid w:val="00E64A9F"/>
    <w:rsid w:val="00E662F3"/>
    <w:rsid w:val="00E66B6D"/>
    <w:rsid w:val="00E8258B"/>
    <w:rsid w:val="00E92613"/>
    <w:rsid w:val="00E95A00"/>
    <w:rsid w:val="00EA761E"/>
    <w:rsid w:val="00EC1ADE"/>
    <w:rsid w:val="00EC4C1D"/>
    <w:rsid w:val="00ED1324"/>
    <w:rsid w:val="00ED5AB7"/>
    <w:rsid w:val="00ED7793"/>
    <w:rsid w:val="00EE59D1"/>
    <w:rsid w:val="00EF7CE8"/>
    <w:rsid w:val="00F01B7E"/>
    <w:rsid w:val="00F03ABC"/>
    <w:rsid w:val="00F060F8"/>
    <w:rsid w:val="00F106D7"/>
    <w:rsid w:val="00F33BA3"/>
    <w:rsid w:val="00F40512"/>
    <w:rsid w:val="00F4652E"/>
    <w:rsid w:val="00F46F71"/>
    <w:rsid w:val="00F742D6"/>
    <w:rsid w:val="00F7491A"/>
    <w:rsid w:val="00F82C66"/>
    <w:rsid w:val="00F877BD"/>
    <w:rsid w:val="00F943EA"/>
    <w:rsid w:val="00F975DD"/>
    <w:rsid w:val="00FB3013"/>
    <w:rsid w:val="00FB320F"/>
    <w:rsid w:val="00FC4119"/>
    <w:rsid w:val="00FD696A"/>
    <w:rsid w:val="00FE1569"/>
    <w:rsid w:val="00FE33CC"/>
    <w:rsid w:val="00FF0A29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7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E71C-125F-4F1C-8795-55C6091E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XILIN</dc:creator>
  <cp:lastModifiedBy>XILIN</cp:lastModifiedBy>
  <cp:revision>11</cp:revision>
  <cp:lastPrinted>2021-05-31T07:13:00Z</cp:lastPrinted>
  <dcterms:created xsi:type="dcterms:W3CDTF">2021-06-06T03:38:00Z</dcterms:created>
  <dcterms:modified xsi:type="dcterms:W3CDTF">2021-06-11T00:33:00Z</dcterms:modified>
</cp:coreProperties>
</file>