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Default="007D66FD" w:rsidP="00FB3013">
      <w:pPr>
        <w:ind w:firstLineChars="300" w:firstLine="1320"/>
        <w:rPr>
          <w:rFonts w:ascii="黑体" w:eastAsia="黑体" w:hAnsi="黑体" w:hint="eastAsia"/>
          <w:sz w:val="44"/>
          <w:szCs w:val="44"/>
        </w:rPr>
      </w:pPr>
    </w:p>
    <w:p w14:paraId="00FD5DC0" w14:textId="517A84A7" w:rsidR="008D5DA2" w:rsidRDefault="008D5DA2" w:rsidP="00FB3013">
      <w:pPr>
        <w:ind w:firstLineChars="300" w:firstLine="132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658C421D" w14:textId="3D76479E" w:rsidR="00F060F8" w:rsidRPr="008C1C7E" w:rsidRDefault="00A4024E" w:rsidP="007C1418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b/>
          <w:color w:val="333333"/>
          <w:kern w:val="0"/>
          <w:sz w:val="32"/>
          <w:szCs w:val="32"/>
          <w:lang w:val="zh-CN"/>
        </w:rPr>
      </w:pPr>
      <w:r w:rsidRPr="008C1C7E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724607" w:rsidRPr="008C1C7E">
        <w:rPr>
          <w:rFonts w:asciiTheme="majorEastAsia" w:eastAsiaTheme="majorEastAsia" w:hAnsiTheme="majorEastAsia" w:hint="eastAsia"/>
          <w:b/>
          <w:sz w:val="32"/>
          <w:szCs w:val="32"/>
        </w:rPr>
        <w:t>二十</w:t>
      </w:r>
      <w:r w:rsidR="004A4934">
        <w:rPr>
          <w:rFonts w:asciiTheme="majorEastAsia" w:eastAsiaTheme="majorEastAsia" w:hAnsiTheme="majorEastAsia" w:hint="eastAsia"/>
          <w:b/>
          <w:sz w:val="32"/>
          <w:szCs w:val="32"/>
        </w:rPr>
        <w:t>七</w:t>
      </w:r>
      <w:r w:rsidR="008D5DA2" w:rsidRPr="008C1C7E">
        <w:rPr>
          <w:rFonts w:asciiTheme="majorEastAsia" w:eastAsiaTheme="majorEastAsia" w:hAnsiTheme="majorEastAsia" w:hint="eastAsia"/>
          <w:b/>
          <w:sz w:val="32"/>
          <w:szCs w:val="32"/>
        </w:rPr>
        <w:t>集：</w:t>
      </w:r>
      <w:r w:rsidR="00DE6200">
        <w:rPr>
          <w:rFonts w:asciiTheme="majorEastAsia" w:eastAsiaTheme="majorEastAsia" w:hAnsiTheme="majorEastAsia" w:cs="微软雅黑" w:hint="eastAsia"/>
          <w:b/>
          <w:color w:val="333333"/>
          <w:kern w:val="0"/>
          <w:sz w:val="32"/>
          <w:szCs w:val="32"/>
          <w:lang w:val="zh-CN"/>
        </w:rPr>
        <w:t>卢冬生</w:t>
      </w:r>
      <w:r w:rsidR="004A4934">
        <w:rPr>
          <w:rFonts w:asciiTheme="majorEastAsia" w:eastAsiaTheme="majorEastAsia" w:hAnsiTheme="majorEastAsia" w:cs="微软雅黑" w:hint="eastAsia"/>
          <w:b/>
          <w:color w:val="333333"/>
          <w:kern w:val="0"/>
          <w:sz w:val="32"/>
          <w:szCs w:val="32"/>
          <w:lang w:val="zh-CN"/>
        </w:rPr>
        <w:t>为</w:t>
      </w:r>
      <w:r w:rsidR="00DE6200">
        <w:rPr>
          <w:rFonts w:asciiTheme="majorEastAsia" w:eastAsiaTheme="majorEastAsia" w:hAnsiTheme="majorEastAsia" w:cs="微软雅黑" w:hint="eastAsia"/>
          <w:b/>
          <w:color w:val="333333"/>
          <w:kern w:val="0"/>
          <w:sz w:val="32"/>
          <w:szCs w:val="32"/>
          <w:lang w:val="zh-CN"/>
        </w:rPr>
        <w:t>贺龙</w:t>
      </w:r>
      <w:r w:rsidR="004A4934">
        <w:rPr>
          <w:rFonts w:asciiTheme="majorEastAsia" w:eastAsiaTheme="majorEastAsia" w:hAnsiTheme="majorEastAsia" w:cs="微软雅黑" w:hint="eastAsia"/>
          <w:b/>
          <w:color w:val="333333"/>
          <w:kern w:val="0"/>
          <w:sz w:val="32"/>
          <w:szCs w:val="32"/>
          <w:lang w:val="zh-CN"/>
        </w:rPr>
        <w:t>“雪中送炭”</w:t>
      </w:r>
    </w:p>
    <w:p w14:paraId="524367A6" w14:textId="641A9E39" w:rsidR="004A4934" w:rsidRPr="00851193" w:rsidRDefault="004A4934" w:rsidP="00851193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1928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年1月和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3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贺龙先后在湘鄂边界和湘西收集游击武装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改编为工农红军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队伍分别发展到1000多人和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300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0余人。部队两次受到严重挫伤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最后只剩下卢冬生等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4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00余人。</w:t>
      </w:r>
    </w:p>
    <w:p w14:paraId="65EEDC16" w14:textId="5A89208E" w:rsidR="00584378" w:rsidRPr="00851193" w:rsidRDefault="004A4934" w:rsidP="00851193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接连遭受两次失败后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贺龙感觉到自己组建红军和开辟革命根据地的经验不足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于是指派卢冬生去上海汇报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请求中央指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示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。但是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部队被困在深山里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无法筹集到去上海的路费。卢冬生只说了一句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:“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好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!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我自己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想办法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”就上路了。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他沿途一路打零工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当乞丐，风餐露宿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千里跋涉，步行了将近一个月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才抵达上海。周恩来听了卢冬生的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汇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报后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马上派出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4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个懂军事的同志</w:t>
      </w:r>
      <w:r w:rsidR="00584378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584378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带着中央的指示去湘西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</w:p>
    <w:p w14:paraId="731E962F" w14:textId="2BD30106" w:rsidR="00851193" w:rsidRDefault="00851193" w:rsidP="001818C9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>
        <w:rPr>
          <w:noProof/>
        </w:rPr>
        <w:drawing>
          <wp:inline distT="0" distB="0" distL="0" distR="0" wp14:anchorId="7DC763AB" wp14:editId="116C5C24">
            <wp:extent cx="4562475" cy="2815785"/>
            <wp:effectExtent l="0" t="0" r="0" b="3810"/>
            <wp:docPr id="4" name="图片 4" descr="http://p3.itc.cn/images01/20200814/4c479817c2d3439aa2d8c717d1ef7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3.itc.cn/images01/20200814/4c479817c2d3439aa2d8c717d1ef73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06" cy="28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8854" w14:textId="4FFFB3D1" w:rsidR="004310FB" w:rsidRPr="004310FB" w:rsidRDefault="004310FB" w:rsidP="004310FB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4310FB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卢</w:t>
      </w:r>
      <w:r w:rsidR="001818C9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冬</w:t>
      </w:r>
      <w:r w:rsidRPr="004310FB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生墓碑</w:t>
      </w:r>
    </w:p>
    <w:p w14:paraId="15F7970D" w14:textId="59B2C95E" w:rsidR="00584378" w:rsidRPr="00851193" w:rsidRDefault="00584378" w:rsidP="0085119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这时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中共湖南省</w:t>
      </w:r>
      <w:r w:rsidR="007B4C6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委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机关遭到破坏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中央考虑到卢冬生是湖南人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便于活动。于是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中央决定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派卢冬生担任中央联络湖南省委的联络员，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lastRenderedPageBreak/>
        <w:t>去长沙传达中央的指示，重建湖南省委。卢冬生二话没说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于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5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月中旬到达长沙。然后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他就奔走于长沙和安源之间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使湖南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省委得以恢复，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并与省委建立了秘密的联络关系。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7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月底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中共湖南省委又被破坏。卢冬生只得返回上海，向中央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汇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报。由于湘鄂西贺龙部队没有电台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中央三次派去湘鄂西的人员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都杳无音讯。周恩来见卢冬生再次来到上海</w:t>
      </w:r>
      <w:r w:rsidR="00FA287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，喜出望外。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认为非派卢冬生去湘西不可。周恩来当即给贺龙写了一封信。信中，介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绍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了毛泽东、朱德在井冈山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创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建红军、开辟农村革命根据地的情况和经验，并对发动农民、开展土地革命等问题作了指示。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8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8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日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卢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冬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生带着周恩来的信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起程回湘西。他再次跋山涉水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辗转一个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终于在湘西鹤峰县的丛林中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找到了贺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龙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。此时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正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是贺</w:t>
      </w:r>
    </w:p>
    <w:p w14:paraId="0C55A891" w14:textId="3BF4ED80" w:rsidR="00584378" w:rsidRDefault="00584378" w:rsidP="00584378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proofErr w:type="gramStart"/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龙部队</w:t>
      </w:r>
      <w:proofErr w:type="gramEnd"/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进攻石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门县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城受挫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之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后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队伍只剩下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91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个人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72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条</w:t>
      </w:r>
      <w:r w:rsidR="001818C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枪，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正在深山老林与敌人的清剿部队周旋。中央的指示和毛泽东创造的</w:t>
      </w:r>
      <w:proofErr w:type="gramStart"/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井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岗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山</w:t>
      </w:r>
      <w:proofErr w:type="gramEnd"/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斗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争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经验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让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贺龙开阔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了眼界</w:t>
      </w:r>
      <w:r w:rsidR="00F64CED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明确了方向。周恩来的信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像一</w:t>
      </w:r>
      <w:r w:rsidR="00C3787B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盏</w:t>
      </w:r>
      <w:bookmarkStart w:id="0" w:name="_GoBack"/>
      <w:bookmarkEnd w:id="0"/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明灯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照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亮了贺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龙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贺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龙高兴地称赞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卢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冬生说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: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“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太好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了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!</w:t>
      </w:r>
      <w:r w:rsidR="007B4C6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你真是雪中送炭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!”</w:t>
      </w:r>
    </w:p>
    <w:p w14:paraId="55D3D1C2" w14:textId="0C3331D4" w:rsidR="00851193" w:rsidRDefault="00851193" w:rsidP="001818C9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>
        <w:rPr>
          <w:rFonts w:asciiTheme="majorEastAsia" w:eastAsiaTheme="majorEastAsia" w:hAnsiTheme="majorEastAsia" w:cs="微软雅黑"/>
          <w:noProof/>
          <w:kern w:val="0"/>
          <w:sz w:val="28"/>
          <w:szCs w:val="28"/>
        </w:rPr>
        <w:drawing>
          <wp:inline distT="0" distB="0" distL="0" distR="0" wp14:anchorId="1ED46324" wp14:editId="79F21253">
            <wp:extent cx="4565687" cy="2943225"/>
            <wp:effectExtent l="0" t="0" r="6350" b="0"/>
            <wp:docPr id="3" name="图片 3" descr="C:\Users\XILIN\AppData\Local\Temp\16238914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2389140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71" cy="29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30FA" w14:textId="1DF4C888" w:rsidR="00851193" w:rsidRPr="00851193" w:rsidRDefault="00851193" w:rsidP="00851193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851193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卢东生故居遗址碑</w:t>
      </w:r>
    </w:p>
    <w:p w14:paraId="68B25AA3" w14:textId="7BA90C42" w:rsidR="00584378" w:rsidRPr="00851193" w:rsidRDefault="00584378" w:rsidP="00851193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lastRenderedPageBreak/>
        <w:t>1929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年春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贺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龙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根据井冈山红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军的建军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经验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派出一批政治骨干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深入农村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打土豪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分田地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发动和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武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装农民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队伍很快发展到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30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00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多人</w:t>
      </w:r>
      <w:r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正式成立了中国</w:t>
      </w:r>
      <w:proofErr w:type="gramStart"/>
      <w:r w:rsidR="007B4C6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工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农军</w:t>
      </w:r>
      <w:proofErr w:type="gramEnd"/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红军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第四军</w:t>
      </w:r>
      <w:r w:rsidR="00F64CED" w:rsidRPr="0085119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成功创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建了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湘</w:t>
      </w:r>
      <w:r w:rsidR="00F64CED"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鄂</w:t>
      </w:r>
      <w:r w:rsidRPr="0085119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西革命根据地。</w:t>
      </w:r>
    </w:p>
    <w:p w14:paraId="1DABDAB3" w14:textId="77777777" w:rsidR="000E5437" w:rsidRDefault="000E5437" w:rsidP="00DC39A3">
      <w:pPr>
        <w:ind w:right="-58" w:firstLineChars="1300" w:firstLine="4176"/>
        <w:jc w:val="left"/>
        <w:rPr>
          <w:b/>
          <w:sz w:val="32"/>
          <w:szCs w:val="32"/>
        </w:rPr>
      </w:pPr>
    </w:p>
    <w:p w14:paraId="1219BC01" w14:textId="1281EE9E" w:rsidR="005A2332" w:rsidRPr="00096621" w:rsidRDefault="00D51648" w:rsidP="00DC39A3">
      <w:pPr>
        <w:ind w:right="-58" w:firstLineChars="1300" w:firstLine="4176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 w:rsidR="005A2332" w:rsidRPr="00096621">
        <w:rPr>
          <w:rFonts w:hint="eastAsia"/>
          <w:b/>
          <w:sz w:val="32"/>
          <w:szCs w:val="32"/>
        </w:rPr>
        <w:t>共湘潭县委党史研究室</w:t>
      </w:r>
    </w:p>
    <w:p w14:paraId="52F5EC11" w14:textId="0155065D" w:rsidR="004F74B0" w:rsidRPr="00096621" w:rsidRDefault="005A2332" w:rsidP="00C31BC3">
      <w:pPr>
        <w:ind w:leftChars="1600" w:left="3360" w:right="560" w:firstLineChars="250" w:firstLine="803"/>
        <w:jc w:val="right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3732D0A0" w:rsidR="00847E73" w:rsidRPr="004F74B0" w:rsidRDefault="00DC39A3" w:rsidP="00FD69A5">
      <w:pPr>
        <w:ind w:leftChars="3650" w:left="8225" w:right="560" w:hangingChars="200" w:hanging="560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EB998" w14:textId="77777777" w:rsidR="005939B8" w:rsidRDefault="005939B8" w:rsidP="008603B7">
      <w:r>
        <w:separator/>
      </w:r>
    </w:p>
  </w:endnote>
  <w:endnote w:type="continuationSeparator" w:id="0">
    <w:p w14:paraId="10288AEA" w14:textId="77777777" w:rsidR="005939B8" w:rsidRDefault="005939B8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90967" w14:textId="77777777" w:rsidR="005939B8" w:rsidRDefault="005939B8" w:rsidP="008603B7">
      <w:r>
        <w:separator/>
      </w:r>
    </w:p>
  </w:footnote>
  <w:footnote w:type="continuationSeparator" w:id="0">
    <w:p w14:paraId="4C332D6B" w14:textId="77777777" w:rsidR="005939B8" w:rsidRDefault="005939B8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75A9"/>
    <w:rsid w:val="000404F6"/>
    <w:rsid w:val="00067453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D421E"/>
    <w:rsid w:val="000E5437"/>
    <w:rsid w:val="000E728F"/>
    <w:rsid w:val="000F07A4"/>
    <w:rsid w:val="000F24F6"/>
    <w:rsid w:val="000F5E9E"/>
    <w:rsid w:val="00103D90"/>
    <w:rsid w:val="00117D8F"/>
    <w:rsid w:val="00125D4D"/>
    <w:rsid w:val="00134CA1"/>
    <w:rsid w:val="001457DB"/>
    <w:rsid w:val="00146C1E"/>
    <w:rsid w:val="00160925"/>
    <w:rsid w:val="00162C08"/>
    <w:rsid w:val="00165A33"/>
    <w:rsid w:val="00166E7E"/>
    <w:rsid w:val="001818C9"/>
    <w:rsid w:val="00183EC2"/>
    <w:rsid w:val="001A0A7A"/>
    <w:rsid w:val="001A6A8F"/>
    <w:rsid w:val="001A70E9"/>
    <w:rsid w:val="001B0D3C"/>
    <w:rsid w:val="001C5E08"/>
    <w:rsid w:val="001C7262"/>
    <w:rsid w:val="002013E8"/>
    <w:rsid w:val="002075D0"/>
    <w:rsid w:val="00213FD2"/>
    <w:rsid w:val="00216519"/>
    <w:rsid w:val="00221105"/>
    <w:rsid w:val="00227A67"/>
    <w:rsid w:val="002313CD"/>
    <w:rsid w:val="00246F61"/>
    <w:rsid w:val="0024734F"/>
    <w:rsid w:val="002629E2"/>
    <w:rsid w:val="00267A15"/>
    <w:rsid w:val="00271A52"/>
    <w:rsid w:val="00277474"/>
    <w:rsid w:val="002B122C"/>
    <w:rsid w:val="002C5C6E"/>
    <w:rsid w:val="002D5B25"/>
    <w:rsid w:val="002D6DB4"/>
    <w:rsid w:val="002E3C63"/>
    <w:rsid w:val="002E4750"/>
    <w:rsid w:val="002F2E94"/>
    <w:rsid w:val="002F79F1"/>
    <w:rsid w:val="00302AC3"/>
    <w:rsid w:val="0030505E"/>
    <w:rsid w:val="00334A95"/>
    <w:rsid w:val="0033548C"/>
    <w:rsid w:val="00352003"/>
    <w:rsid w:val="00352A4A"/>
    <w:rsid w:val="0037410F"/>
    <w:rsid w:val="00377A48"/>
    <w:rsid w:val="0038400F"/>
    <w:rsid w:val="003A3E4F"/>
    <w:rsid w:val="003B0E15"/>
    <w:rsid w:val="003C3599"/>
    <w:rsid w:val="003C45D6"/>
    <w:rsid w:val="003C6F6F"/>
    <w:rsid w:val="003D2FEF"/>
    <w:rsid w:val="003D76ED"/>
    <w:rsid w:val="003E7368"/>
    <w:rsid w:val="003F40FF"/>
    <w:rsid w:val="004125FF"/>
    <w:rsid w:val="0041375A"/>
    <w:rsid w:val="004156FA"/>
    <w:rsid w:val="00421F0F"/>
    <w:rsid w:val="004238FA"/>
    <w:rsid w:val="00424316"/>
    <w:rsid w:val="004310FB"/>
    <w:rsid w:val="00442B8E"/>
    <w:rsid w:val="004443B2"/>
    <w:rsid w:val="004551D2"/>
    <w:rsid w:val="00457B86"/>
    <w:rsid w:val="00461499"/>
    <w:rsid w:val="00477749"/>
    <w:rsid w:val="004841B9"/>
    <w:rsid w:val="00496693"/>
    <w:rsid w:val="004A4739"/>
    <w:rsid w:val="004A4934"/>
    <w:rsid w:val="004A7D7D"/>
    <w:rsid w:val="004B4C46"/>
    <w:rsid w:val="004B7643"/>
    <w:rsid w:val="004C021F"/>
    <w:rsid w:val="004C0345"/>
    <w:rsid w:val="004D184B"/>
    <w:rsid w:val="004D2D42"/>
    <w:rsid w:val="004D53FC"/>
    <w:rsid w:val="004E0178"/>
    <w:rsid w:val="004F5EA2"/>
    <w:rsid w:val="004F74B0"/>
    <w:rsid w:val="00520179"/>
    <w:rsid w:val="00522E5B"/>
    <w:rsid w:val="00526E16"/>
    <w:rsid w:val="005277A4"/>
    <w:rsid w:val="00542D78"/>
    <w:rsid w:val="00556EF7"/>
    <w:rsid w:val="00564ECE"/>
    <w:rsid w:val="00566860"/>
    <w:rsid w:val="00581769"/>
    <w:rsid w:val="00581794"/>
    <w:rsid w:val="00584378"/>
    <w:rsid w:val="005939B8"/>
    <w:rsid w:val="00596D6D"/>
    <w:rsid w:val="00596EEE"/>
    <w:rsid w:val="005A0213"/>
    <w:rsid w:val="005A2332"/>
    <w:rsid w:val="005A2C3B"/>
    <w:rsid w:val="005B1BE9"/>
    <w:rsid w:val="005B5D92"/>
    <w:rsid w:val="005C18CB"/>
    <w:rsid w:val="005C282A"/>
    <w:rsid w:val="005D543F"/>
    <w:rsid w:val="005E3897"/>
    <w:rsid w:val="005E5460"/>
    <w:rsid w:val="005F030F"/>
    <w:rsid w:val="006218D1"/>
    <w:rsid w:val="00624DBB"/>
    <w:rsid w:val="00655E91"/>
    <w:rsid w:val="006622BD"/>
    <w:rsid w:val="00663D06"/>
    <w:rsid w:val="00681CD4"/>
    <w:rsid w:val="006850CD"/>
    <w:rsid w:val="006858C9"/>
    <w:rsid w:val="00693CAB"/>
    <w:rsid w:val="00694C81"/>
    <w:rsid w:val="00694C9C"/>
    <w:rsid w:val="006B174E"/>
    <w:rsid w:val="006B2E11"/>
    <w:rsid w:val="006B3C2E"/>
    <w:rsid w:val="006B3FDC"/>
    <w:rsid w:val="006B4A3B"/>
    <w:rsid w:val="006C58EF"/>
    <w:rsid w:val="006C6E8D"/>
    <w:rsid w:val="006C70CC"/>
    <w:rsid w:val="006D45AB"/>
    <w:rsid w:val="006D4EFA"/>
    <w:rsid w:val="006D539F"/>
    <w:rsid w:val="006E0D29"/>
    <w:rsid w:val="006E1124"/>
    <w:rsid w:val="006E4260"/>
    <w:rsid w:val="006F458B"/>
    <w:rsid w:val="0070296D"/>
    <w:rsid w:val="00704F76"/>
    <w:rsid w:val="0070616A"/>
    <w:rsid w:val="007117D5"/>
    <w:rsid w:val="00711E89"/>
    <w:rsid w:val="00722D85"/>
    <w:rsid w:val="00724607"/>
    <w:rsid w:val="00725841"/>
    <w:rsid w:val="0076186E"/>
    <w:rsid w:val="00763AB3"/>
    <w:rsid w:val="00765293"/>
    <w:rsid w:val="00774C1D"/>
    <w:rsid w:val="007868DA"/>
    <w:rsid w:val="007878A5"/>
    <w:rsid w:val="007962DA"/>
    <w:rsid w:val="007B4C60"/>
    <w:rsid w:val="007B563F"/>
    <w:rsid w:val="007C1418"/>
    <w:rsid w:val="007C3E4F"/>
    <w:rsid w:val="007C58AE"/>
    <w:rsid w:val="007D252B"/>
    <w:rsid w:val="007D66FD"/>
    <w:rsid w:val="007D71FC"/>
    <w:rsid w:val="007E671D"/>
    <w:rsid w:val="007F0230"/>
    <w:rsid w:val="007F2D0D"/>
    <w:rsid w:val="00806D99"/>
    <w:rsid w:val="008237F7"/>
    <w:rsid w:val="0082449F"/>
    <w:rsid w:val="0083024F"/>
    <w:rsid w:val="00847E73"/>
    <w:rsid w:val="00851193"/>
    <w:rsid w:val="00851A72"/>
    <w:rsid w:val="008603B7"/>
    <w:rsid w:val="00865B0A"/>
    <w:rsid w:val="008734AA"/>
    <w:rsid w:val="0087483C"/>
    <w:rsid w:val="00883814"/>
    <w:rsid w:val="00883B7A"/>
    <w:rsid w:val="0089319C"/>
    <w:rsid w:val="008A29AB"/>
    <w:rsid w:val="008A5BEF"/>
    <w:rsid w:val="008C1C7E"/>
    <w:rsid w:val="008C2585"/>
    <w:rsid w:val="008C5071"/>
    <w:rsid w:val="008D1E43"/>
    <w:rsid w:val="008D5DA2"/>
    <w:rsid w:val="008D7C47"/>
    <w:rsid w:val="008E1C73"/>
    <w:rsid w:val="008F1F16"/>
    <w:rsid w:val="008F63EA"/>
    <w:rsid w:val="008F6885"/>
    <w:rsid w:val="009026E6"/>
    <w:rsid w:val="00903CEC"/>
    <w:rsid w:val="00915D65"/>
    <w:rsid w:val="0092352F"/>
    <w:rsid w:val="00926DCE"/>
    <w:rsid w:val="0094008B"/>
    <w:rsid w:val="00945A40"/>
    <w:rsid w:val="00957E22"/>
    <w:rsid w:val="00962123"/>
    <w:rsid w:val="00976E52"/>
    <w:rsid w:val="00980067"/>
    <w:rsid w:val="00980C56"/>
    <w:rsid w:val="00983446"/>
    <w:rsid w:val="009A3B14"/>
    <w:rsid w:val="009B45E0"/>
    <w:rsid w:val="009C3595"/>
    <w:rsid w:val="009C3D61"/>
    <w:rsid w:val="009C4C31"/>
    <w:rsid w:val="009D3F22"/>
    <w:rsid w:val="009F1AE0"/>
    <w:rsid w:val="009F6DCE"/>
    <w:rsid w:val="00A10C37"/>
    <w:rsid w:val="00A32D0C"/>
    <w:rsid w:val="00A32E90"/>
    <w:rsid w:val="00A36AB0"/>
    <w:rsid w:val="00A4024E"/>
    <w:rsid w:val="00A5357E"/>
    <w:rsid w:val="00A53C10"/>
    <w:rsid w:val="00A625A9"/>
    <w:rsid w:val="00A63C2A"/>
    <w:rsid w:val="00A64F01"/>
    <w:rsid w:val="00A712ED"/>
    <w:rsid w:val="00A75CEC"/>
    <w:rsid w:val="00A77AE2"/>
    <w:rsid w:val="00A82665"/>
    <w:rsid w:val="00A94C0D"/>
    <w:rsid w:val="00A95515"/>
    <w:rsid w:val="00AB4C25"/>
    <w:rsid w:val="00AC0A32"/>
    <w:rsid w:val="00AD7CE5"/>
    <w:rsid w:val="00AE1EA0"/>
    <w:rsid w:val="00B03043"/>
    <w:rsid w:val="00B17783"/>
    <w:rsid w:val="00B34B64"/>
    <w:rsid w:val="00B44E9A"/>
    <w:rsid w:val="00B52A28"/>
    <w:rsid w:val="00B57E30"/>
    <w:rsid w:val="00B73816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BF77C3"/>
    <w:rsid w:val="00C00004"/>
    <w:rsid w:val="00C02D2D"/>
    <w:rsid w:val="00C07BB9"/>
    <w:rsid w:val="00C176D6"/>
    <w:rsid w:val="00C21E92"/>
    <w:rsid w:val="00C21EFA"/>
    <w:rsid w:val="00C24B50"/>
    <w:rsid w:val="00C24D4B"/>
    <w:rsid w:val="00C31BC3"/>
    <w:rsid w:val="00C3787B"/>
    <w:rsid w:val="00C44AFA"/>
    <w:rsid w:val="00C46A9C"/>
    <w:rsid w:val="00C54D39"/>
    <w:rsid w:val="00C55120"/>
    <w:rsid w:val="00C6310A"/>
    <w:rsid w:val="00C70A27"/>
    <w:rsid w:val="00C71E19"/>
    <w:rsid w:val="00C73E33"/>
    <w:rsid w:val="00C77EF6"/>
    <w:rsid w:val="00C838EB"/>
    <w:rsid w:val="00C84542"/>
    <w:rsid w:val="00CA2E76"/>
    <w:rsid w:val="00CB1FD2"/>
    <w:rsid w:val="00CB317A"/>
    <w:rsid w:val="00CB6627"/>
    <w:rsid w:val="00CC52F2"/>
    <w:rsid w:val="00CC63DA"/>
    <w:rsid w:val="00CD4031"/>
    <w:rsid w:val="00CD673B"/>
    <w:rsid w:val="00CF29CF"/>
    <w:rsid w:val="00CF7091"/>
    <w:rsid w:val="00D001B9"/>
    <w:rsid w:val="00D04058"/>
    <w:rsid w:val="00D1173B"/>
    <w:rsid w:val="00D15C3B"/>
    <w:rsid w:val="00D45D4B"/>
    <w:rsid w:val="00D50A3C"/>
    <w:rsid w:val="00D51648"/>
    <w:rsid w:val="00D5695E"/>
    <w:rsid w:val="00D60CB8"/>
    <w:rsid w:val="00D92D8B"/>
    <w:rsid w:val="00DA0E9A"/>
    <w:rsid w:val="00DA2A95"/>
    <w:rsid w:val="00DA2DB7"/>
    <w:rsid w:val="00DB02E6"/>
    <w:rsid w:val="00DB2748"/>
    <w:rsid w:val="00DC39A3"/>
    <w:rsid w:val="00DE6200"/>
    <w:rsid w:val="00DF1ED3"/>
    <w:rsid w:val="00E02A50"/>
    <w:rsid w:val="00E12B5A"/>
    <w:rsid w:val="00E16EC1"/>
    <w:rsid w:val="00E244C9"/>
    <w:rsid w:val="00E30653"/>
    <w:rsid w:val="00E36B41"/>
    <w:rsid w:val="00E4465A"/>
    <w:rsid w:val="00E553DC"/>
    <w:rsid w:val="00E64A9F"/>
    <w:rsid w:val="00E662F3"/>
    <w:rsid w:val="00E66B6D"/>
    <w:rsid w:val="00E8258B"/>
    <w:rsid w:val="00E92613"/>
    <w:rsid w:val="00E95A00"/>
    <w:rsid w:val="00EA761E"/>
    <w:rsid w:val="00EC1ADE"/>
    <w:rsid w:val="00EC4C1D"/>
    <w:rsid w:val="00ED5AB7"/>
    <w:rsid w:val="00ED7793"/>
    <w:rsid w:val="00EE59D1"/>
    <w:rsid w:val="00EE6177"/>
    <w:rsid w:val="00EF7CE8"/>
    <w:rsid w:val="00F03ABC"/>
    <w:rsid w:val="00F060F8"/>
    <w:rsid w:val="00F106D7"/>
    <w:rsid w:val="00F33BA3"/>
    <w:rsid w:val="00F4652E"/>
    <w:rsid w:val="00F46F71"/>
    <w:rsid w:val="00F64CED"/>
    <w:rsid w:val="00F742D6"/>
    <w:rsid w:val="00F7491A"/>
    <w:rsid w:val="00F82C66"/>
    <w:rsid w:val="00F877BD"/>
    <w:rsid w:val="00F943EA"/>
    <w:rsid w:val="00F975DD"/>
    <w:rsid w:val="00FA287C"/>
    <w:rsid w:val="00FB3013"/>
    <w:rsid w:val="00FB320F"/>
    <w:rsid w:val="00FC4119"/>
    <w:rsid w:val="00FD696A"/>
    <w:rsid w:val="00FD69A5"/>
    <w:rsid w:val="00FE1569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51DC-98B8-4201-BFD3-FD2EFE3B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21</cp:revision>
  <cp:lastPrinted>2021-05-31T07:13:00Z</cp:lastPrinted>
  <dcterms:created xsi:type="dcterms:W3CDTF">2021-06-13T05:41:00Z</dcterms:created>
  <dcterms:modified xsi:type="dcterms:W3CDTF">2021-06-18T03:30:00Z</dcterms:modified>
</cp:coreProperties>
</file>