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3"/>
        <w:spacing w:before="0" w:line="430" w:lineRule="exact"/>
        <w:ind w:left="253" w:right="0"/>
        <w:jc w:val="left"/>
        <w:rPr>
          <w:rFonts w:ascii="Times New Roman" w:hAnsi="Times New Roman" w:eastAsia="Times New Roman" w:cs="Times New Roman"/>
        </w:rPr>
      </w:pPr>
      <w:r>
        <w:rPr>
          <w:rFonts w:ascii="方正黑体_GBK" w:hAnsi="方正黑体_GBK" w:eastAsia="方正黑体_GBK" w:cs="方正黑体_GBK"/>
        </w:rPr>
        <w:t>附件</w:t>
      </w:r>
      <w:r>
        <w:rPr>
          <w:rFonts w:ascii="方正黑体_GBK" w:hAnsi="方正黑体_GBK" w:eastAsia="方正黑体_GBK" w:cs="方正黑体_GBK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2"/>
        <w:spacing w:line="561" w:lineRule="exact"/>
        <w:ind w:left="1652" w:right="0"/>
        <w:jc w:val="left"/>
      </w:pPr>
      <w:bookmarkStart w:id="0" w:name="_GoBack"/>
      <w:r>
        <w:t>湖南品牌故事演讲比赛评分细则</w:t>
      </w:r>
      <w:bookmarkEnd w:id="0"/>
    </w:p>
    <w:p>
      <w:pPr>
        <w:spacing w:before="4" w:line="240" w:lineRule="auto"/>
        <w:rPr>
          <w:rFonts w:ascii="方正小标宋_GBK" w:hAnsi="方正小标宋_GBK" w:eastAsia="方正小标宋_GBK" w:cs="方正小标宋_GBK"/>
          <w:sz w:val="43"/>
          <w:szCs w:val="43"/>
        </w:rPr>
      </w:pPr>
    </w:p>
    <w:p>
      <w:pPr>
        <w:pStyle w:val="3"/>
        <w:spacing w:before="0" w:line="240" w:lineRule="auto"/>
        <w:ind w:left="253" w:right="0"/>
        <w:jc w:val="left"/>
        <w:rPr>
          <w:rFonts w:ascii="方正黑体_GBK" w:hAnsi="方正黑体_GBK" w:eastAsia="方正黑体_GBK" w:cs="方正黑体_GBK"/>
        </w:rPr>
      </w:pPr>
      <w:r>
        <w:rPr>
          <w:rFonts w:ascii="方正黑体_GBK" w:hAnsi="方正黑体_GBK" w:eastAsia="方正黑体_GBK" w:cs="方正黑体_GBK"/>
        </w:rPr>
        <w:t>一、演讲比赛评分细则</w:t>
      </w:r>
    </w:p>
    <w:p>
      <w:pPr>
        <w:spacing w:before="3" w:line="240" w:lineRule="auto"/>
        <w:rPr>
          <w:rFonts w:ascii="方正黑体_GBK" w:hAnsi="方正黑体_GBK" w:eastAsia="方正黑体_GBK" w:cs="方正黑体_GBK"/>
          <w:sz w:val="3"/>
          <w:szCs w:val="3"/>
        </w:rPr>
      </w:pPr>
    </w:p>
    <w:tbl>
      <w:tblPr>
        <w:tblStyle w:val="5"/>
        <w:tblW w:w="9227" w:type="dxa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76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5" w:line="240" w:lineRule="auto"/>
              <w:ind w:left="277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15" w:line="240" w:lineRule="auto"/>
              <w:ind w:left="4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8"/>
              <w:spacing w:before="10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left="279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演讲内容</w:t>
            </w:r>
          </w:p>
          <w:p>
            <w:pPr>
              <w:pStyle w:val="8"/>
              <w:spacing w:before="66" w:line="240" w:lineRule="auto"/>
              <w:ind w:left="249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68" w:line="285" w:lineRule="auto"/>
              <w:ind w:left="103" w:right="-22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pacing w:val="-1"/>
                <w:sz w:val="24"/>
                <w:szCs w:val="24"/>
              </w:rPr>
              <w:t>主题鲜明：反映企业品牌内涵精神、品牌战略和优秀的品牌管理实践，</w:t>
            </w:r>
            <w:r>
              <w:rPr>
                <w:rFonts w:ascii="方正仿宋_GBK" w:hAnsi="方正仿宋_GBK" w:eastAsia="方正仿宋_GBK" w:cs="方正仿宋_GBK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真实具体。（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540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/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69" w:line="285" w:lineRule="auto"/>
              <w:ind w:left="103" w:right="95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pacing w:val="2"/>
                <w:sz w:val="24"/>
                <w:szCs w:val="24"/>
              </w:rPr>
              <w:t>材料：观点正确、实例生动，反映客观事实，具有普遍意义，体现时</w:t>
            </w:r>
            <w:r>
              <w:rPr>
                <w:rFonts w:ascii="方正仿宋_GBK" w:hAnsi="方正仿宋_GBK" w:eastAsia="方正仿宋_GBK" w:cs="方正仿宋_GBK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代精神。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1540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/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结构：逻辑清晰、构思巧妙，引人入胜。（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54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5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语言：措辞准确、简练流畅。（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</w:p>
          <w:p>
            <w:pPr>
              <w:pStyle w:val="8"/>
              <w:spacing w:before="14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8"/>
              <w:spacing w:line="240" w:lineRule="auto"/>
              <w:ind w:left="279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演讲技巧</w:t>
            </w:r>
          </w:p>
          <w:p>
            <w:pPr>
              <w:pStyle w:val="8"/>
              <w:spacing w:before="66" w:line="240" w:lineRule="auto"/>
              <w:ind w:left="249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9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pStyle w:val="8"/>
              <w:spacing w:line="240" w:lineRule="auto"/>
              <w:ind w:left="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发音规范：普通话标准，口齿清晰，声音圆润洪亮。（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1540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/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语言表达：脱稿演讲，熟练、准确、流畅、自然。（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54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69" w:line="285" w:lineRule="auto"/>
              <w:ind w:left="103" w:right="95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3.</w:t>
            </w:r>
            <w:r>
              <w:rPr>
                <w:rFonts w:ascii="方正仿宋_GBK" w:hAnsi="方正仿宋_GBK" w:eastAsia="方正仿宋_GBK" w:cs="方正仿宋_GBK"/>
                <w:spacing w:val="2"/>
                <w:sz w:val="24"/>
                <w:szCs w:val="24"/>
              </w:rPr>
              <w:t>语音表达：语速恰当，语气、语调、音量、节奏张弛符合思想感情的</w:t>
            </w:r>
            <w:r>
              <w:rPr>
                <w:rFonts w:ascii="方正仿宋_GBK" w:hAnsi="方正仿宋_GBK" w:eastAsia="方正仿宋_GBK" w:cs="方正仿宋_GBK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起伏变化。（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</w:trPr>
        <w:tc>
          <w:tcPr>
            <w:tcW w:w="1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8" w:line="240" w:lineRule="auto"/>
              <w:ind w:left="208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形象风度</w:t>
            </w:r>
          </w:p>
          <w:p>
            <w:pPr>
              <w:pStyle w:val="8"/>
              <w:spacing w:before="66" w:line="240" w:lineRule="auto"/>
              <w:ind w:left="238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着装整洁、端庄、大方，举止自然得体，有风度。（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2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35"/>
                <w:szCs w:val="35"/>
              </w:rPr>
            </w:pPr>
          </w:p>
          <w:p>
            <w:pPr>
              <w:pStyle w:val="8"/>
              <w:spacing w:line="240" w:lineRule="auto"/>
              <w:ind w:left="268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会场效果</w:t>
            </w:r>
          </w:p>
          <w:p>
            <w:pPr>
              <w:pStyle w:val="8"/>
              <w:spacing w:before="66" w:line="240" w:lineRule="auto"/>
              <w:ind w:left="238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69" w:line="285" w:lineRule="auto"/>
              <w:ind w:left="103" w:right="95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pacing w:val="2"/>
                <w:sz w:val="24"/>
                <w:szCs w:val="24"/>
              </w:rPr>
              <w:t>感染力：演讲具有较强的吸引力和号召力，能较好地与听众感情融合</w:t>
            </w:r>
            <w:r>
              <w:rPr>
                <w:rFonts w:ascii="方正仿宋_GBK" w:hAnsi="方正仿宋_GBK" w:eastAsia="方正仿宋_GBK" w:cs="方正仿宋_GBK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在一起，营造良好的演讲效果。（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</w:trPr>
        <w:tc>
          <w:tcPr>
            <w:tcW w:w="15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15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时间控制：演讲作品时间控制在</w:t>
            </w:r>
            <w:r>
              <w:rPr>
                <w:rFonts w:ascii="方正仿宋_GBK" w:hAnsi="方正仿宋_GBK" w:eastAsia="方正仿宋_GBK" w:cs="方正仿宋_GBK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至</w:t>
            </w:r>
            <w:r>
              <w:rPr>
                <w:rFonts w:ascii="方正仿宋_GBK" w:hAnsi="方正仿宋_GBK" w:eastAsia="方正仿宋_GBK" w:cs="方正仿宋_GBK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分钟之内，超时扣分。（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</w:tbl>
    <w:p>
      <w:pPr>
        <w:spacing w:after="0" w:line="24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  <w:sectPr>
          <w:footerReference r:id="rId3" w:type="default"/>
          <w:footerReference r:id="rId4" w:type="even"/>
          <w:pgSz w:w="11910" w:h="16840"/>
          <w:pgMar w:top="1600" w:right="1200" w:bottom="1300" w:left="1220" w:header="0" w:footer="1115" w:gutter="0"/>
        </w:sectPr>
      </w:pPr>
    </w:p>
    <w:p>
      <w:pPr>
        <w:spacing w:before="0" w:line="240" w:lineRule="auto"/>
        <w:rPr>
          <w:rFonts w:ascii="方正黑体_GBK" w:hAnsi="方正黑体_GBK" w:eastAsia="方正黑体_GBK" w:cs="方正黑体_GBK"/>
          <w:sz w:val="20"/>
          <w:szCs w:val="20"/>
        </w:rPr>
      </w:pPr>
    </w:p>
    <w:p>
      <w:pPr>
        <w:spacing w:before="8" w:line="240" w:lineRule="auto"/>
        <w:rPr>
          <w:rFonts w:ascii="方正黑体_GBK" w:hAnsi="方正黑体_GBK" w:eastAsia="方正黑体_GBK" w:cs="方正黑体_GBK"/>
          <w:sz w:val="14"/>
          <w:szCs w:val="14"/>
        </w:rPr>
      </w:pPr>
    </w:p>
    <w:p>
      <w:pPr>
        <w:pStyle w:val="3"/>
        <w:spacing w:before="0" w:line="428" w:lineRule="exact"/>
        <w:ind w:left="233" w:right="0"/>
        <w:jc w:val="left"/>
        <w:rPr>
          <w:rFonts w:ascii="方正黑体_GBK" w:hAnsi="方正黑体_GBK" w:eastAsia="方正黑体_GBK" w:cs="方正黑体_GBK"/>
        </w:rPr>
      </w:pPr>
      <w:r>
        <w:rPr>
          <w:rFonts w:ascii="方正黑体_GBK" w:hAnsi="方正黑体_GBK" w:eastAsia="方正黑体_GBK" w:cs="方正黑体_GBK"/>
        </w:rPr>
        <w:t>二、征文评分细则</w:t>
      </w:r>
    </w:p>
    <w:p>
      <w:pPr>
        <w:spacing w:before="6" w:line="240" w:lineRule="auto"/>
        <w:rPr>
          <w:rFonts w:ascii="方正黑体_GBK" w:hAnsi="方正黑体_GBK" w:eastAsia="方正黑体_GBK" w:cs="方正黑体_GBK"/>
          <w:sz w:val="24"/>
          <w:szCs w:val="24"/>
        </w:rPr>
      </w:pPr>
    </w:p>
    <w:tbl>
      <w:tblPr>
        <w:tblStyle w:val="5"/>
        <w:tblW w:w="9174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74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2" w:line="240" w:lineRule="auto"/>
              <w:ind w:left="37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4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3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79" w:line="240" w:lineRule="auto"/>
              <w:ind w:left="37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内容主题</w:t>
            </w:r>
          </w:p>
          <w:p>
            <w:pPr>
              <w:pStyle w:val="8"/>
              <w:spacing w:before="46" w:line="240" w:lineRule="auto"/>
              <w:ind w:left="34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主题鲜明，反映企业明晰的品牌内涵精神，真实具体。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73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观点正确、实例生动，反映客观事实，体现时代精神。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0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8"/>
                <w:szCs w:val="18"/>
              </w:rPr>
            </w:pPr>
          </w:p>
          <w:p>
            <w:pPr>
              <w:pStyle w:val="8"/>
              <w:spacing w:line="240" w:lineRule="auto"/>
              <w:ind w:left="49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创意性</w:t>
            </w:r>
          </w:p>
          <w:p>
            <w:pPr>
              <w:pStyle w:val="8"/>
              <w:spacing w:before="47" w:line="240" w:lineRule="auto"/>
              <w:ind w:left="42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(25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05" w:line="240" w:lineRule="auto"/>
              <w:ind w:left="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创意准确表达品牌定位。（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73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25" w:line="271" w:lineRule="auto"/>
              <w:ind w:left="103" w:right="91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pacing w:val="2"/>
                <w:sz w:val="24"/>
                <w:szCs w:val="24"/>
              </w:rPr>
              <w:t>体现企业创造需求、引导消费、营造市场，促进企业内外交互、实</w:t>
            </w:r>
            <w:r>
              <w:rPr>
                <w:rFonts w:ascii="方正仿宋_GBK" w:hAnsi="方正仿宋_GBK" w:eastAsia="方正仿宋_GBK" w:cs="方正仿宋_GBK"/>
                <w:spacing w:val="-81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现预期目标的创新性能力。（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2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17"/>
                <w:szCs w:val="17"/>
              </w:rPr>
            </w:pPr>
          </w:p>
          <w:p>
            <w:pPr>
              <w:pStyle w:val="8"/>
              <w:spacing w:line="240" w:lineRule="auto"/>
              <w:ind w:left="495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差异性</w:t>
            </w:r>
          </w:p>
          <w:p>
            <w:pPr>
              <w:pStyle w:val="8"/>
              <w:spacing w:before="46" w:line="240" w:lineRule="auto"/>
              <w:ind w:left="505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(25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25" w:line="271" w:lineRule="auto"/>
              <w:ind w:left="103" w:right="91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pacing w:val="2"/>
                <w:sz w:val="24"/>
                <w:szCs w:val="24"/>
              </w:rPr>
              <w:t>受众能够透过文字联想到其品牌形象，包括感觉、经验、评价、品</w:t>
            </w:r>
            <w:r>
              <w:rPr>
                <w:rFonts w:ascii="方正仿宋_GBK" w:hAnsi="方正仿宋_GBK" w:eastAsia="方正仿宋_GBK" w:cs="方正仿宋_GBK"/>
                <w:spacing w:val="-81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牌定位等。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73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描述的品牌自身的特点可以明显与竞争对手区别开来。（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79" w:line="240" w:lineRule="auto"/>
              <w:ind w:right="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完整性</w:t>
            </w:r>
          </w:p>
          <w:p>
            <w:pPr>
              <w:pStyle w:val="8"/>
              <w:spacing w:before="47" w:line="240" w:lineRule="auto"/>
              <w:ind w:right="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材料构思新鲜，章法架构具有独到之处，文采洋溢。（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7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4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布局严谨、自然、完整。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</w:tbl>
    <w:p>
      <w:pPr>
        <w:spacing w:before="2" w:line="240" w:lineRule="auto"/>
        <w:rPr>
          <w:rFonts w:ascii="方正黑体_GBK" w:hAnsi="方正黑体_GBK" w:eastAsia="方正黑体_GBK" w:cs="方正黑体_GBK"/>
          <w:sz w:val="19"/>
          <w:szCs w:val="19"/>
        </w:rPr>
      </w:pPr>
    </w:p>
    <w:p>
      <w:pPr>
        <w:pStyle w:val="3"/>
        <w:spacing w:before="0" w:line="428" w:lineRule="exact"/>
        <w:ind w:left="233" w:right="0"/>
        <w:jc w:val="left"/>
        <w:rPr>
          <w:rFonts w:ascii="方正黑体_GBK" w:hAnsi="方正黑体_GBK" w:eastAsia="方正黑体_GBK" w:cs="方正黑体_GBK"/>
        </w:rPr>
      </w:pPr>
      <w:r>
        <w:rPr>
          <w:rFonts w:ascii="方正黑体_GBK" w:hAnsi="方正黑体_GBK" w:eastAsia="方正黑体_GBK" w:cs="方正黑体_GBK"/>
        </w:rPr>
        <w:t>三、微电影、微视频评分细则</w:t>
      </w:r>
    </w:p>
    <w:p>
      <w:pPr>
        <w:spacing w:before="3" w:line="240" w:lineRule="auto"/>
        <w:rPr>
          <w:rFonts w:ascii="方正黑体_GBK" w:hAnsi="方正黑体_GBK" w:eastAsia="方正黑体_GBK" w:cs="方正黑体_GBK"/>
          <w:sz w:val="3"/>
          <w:szCs w:val="3"/>
        </w:rPr>
      </w:pPr>
    </w:p>
    <w:tbl>
      <w:tblPr>
        <w:tblStyle w:val="5"/>
        <w:tblW w:w="9174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79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2" w:line="240" w:lineRule="auto"/>
              <w:ind w:left="111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9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2" w:line="240" w:lineRule="auto"/>
              <w:ind w:left="3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</w:p>
          <w:p>
            <w:pPr>
              <w:pStyle w:val="8"/>
              <w:spacing w:line="240" w:lineRule="auto"/>
              <w:ind w:left="11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内容主题</w:t>
            </w:r>
          </w:p>
          <w:p>
            <w:pPr>
              <w:pStyle w:val="8"/>
              <w:spacing w:before="66" w:line="240" w:lineRule="auto"/>
              <w:ind w:left="98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-23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pacing w:val="-2"/>
                <w:sz w:val="24"/>
                <w:szCs w:val="24"/>
              </w:rPr>
              <w:t>主题鲜明，反映企业明晰的品牌理念、文化、形象，真实具体。（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10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/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观点正确、实例生动，反映客观事实，体现时代精神。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21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</w:t>
            </w:r>
            <w:r>
              <w:rPr>
                <w:rFonts w:ascii="方正仿宋_GBK" w:hAnsi="方正仿宋_GBK" w:eastAsia="方正仿宋_GBK" w:cs="方正仿宋_GBK"/>
                <w:spacing w:val="-3"/>
                <w:sz w:val="24"/>
                <w:szCs w:val="24"/>
              </w:rPr>
              <w:t>剧情拍摄角度新颖，主题特色鲜明，具有一定的说服力和感染力。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(10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</w:p>
          <w:p>
            <w:pPr>
              <w:pStyle w:val="8"/>
              <w:spacing w:line="240" w:lineRule="auto"/>
              <w:ind w:left="23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创意性</w:t>
            </w:r>
          </w:p>
          <w:p>
            <w:pPr>
              <w:pStyle w:val="8"/>
              <w:spacing w:before="66" w:line="240" w:lineRule="auto"/>
              <w:ind w:left="24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(20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120" w:line="240" w:lineRule="auto"/>
              <w:ind w:left="4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pacing w:val="6"/>
                <w:sz w:val="24"/>
                <w:szCs w:val="24"/>
              </w:rPr>
              <w:t>内容不拘一格，独到深刻，反映企业差异化的品牌文化、战略等。（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10</w:t>
            </w:r>
          </w:p>
          <w:p>
            <w:pPr>
              <w:pStyle w:val="8"/>
              <w:spacing w:before="68" w:line="240" w:lineRule="auto"/>
              <w:ind w:left="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1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制作匠心独运，撼动人心。（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13" w:line="240" w:lineRule="auto"/>
              <w:ind w:right="0"/>
              <w:jc w:val="left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</w:p>
          <w:p>
            <w:pPr>
              <w:pStyle w:val="8"/>
              <w:spacing w:line="240" w:lineRule="auto"/>
              <w:ind w:left="234" w:right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技术性</w:t>
            </w:r>
          </w:p>
          <w:p>
            <w:pPr>
              <w:pStyle w:val="8"/>
              <w:spacing w:before="66" w:line="240" w:lineRule="auto"/>
              <w:ind w:left="24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(30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视觉：画面音质流畅，场景镜头衔接顺畅，布局精心合理。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210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/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剪辑：剧情精炼不冗长，不短缺。字幕清晰，与声音搭配得当。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21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before="57" w:line="240" w:lineRule="auto"/>
              <w:ind w:left="103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3.</w:t>
            </w:r>
            <w:r>
              <w:rPr>
                <w:rFonts w:ascii="方正仿宋_GBK" w:hAnsi="方正仿宋_GBK" w:eastAsia="方正仿宋_GBK" w:cs="方正仿宋_GBK"/>
                <w:spacing w:val="-3"/>
                <w:sz w:val="24"/>
                <w:szCs w:val="24"/>
              </w:rPr>
              <w:t>配乐：能够渲染表现微电影的主题，升华内容，给人以想象空间。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(10</w:t>
            </w:r>
            <w:r>
              <w:rPr>
                <w:rFonts w:ascii="Times New Roman" w:hAnsi="Times New Roman" w:eastAsia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8"/>
              <w:spacing w:before="40" w:line="240" w:lineRule="auto"/>
              <w:ind w:right="5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整体性</w:t>
            </w:r>
          </w:p>
          <w:p>
            <w:pPr>
              <w:pStyle w:val="8"/>
              <w:spacing w:before="66" w:line="240" w:lineRule="auto"/>
              <w:ind w:left="21" w:right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  <w:tc>
          <w:tcPr>
            <w:tcW w:w="79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420" w:lineRule="exact"/>
              <w:ind w:left="103" w:right="94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整个微电影紧扣一个主题，连贯顺畅，符合企业品牌文化理念，给人耳目</w:t>
            </w:r>
            <w:r>
              <w:rPr>
                <w:rFonts w:ascii="方正仿宋_GBK" w:hAnsi="方正仿宋_GBK" w:eastAsia="方正仿宋_GBK" w:cs="方正仿宋_GBK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一新的感觉和别具一格的视听享受。（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分）</w:t>
            </w:r>
          </w:p>
        </w:tc>
      </w:tr>
    </w:tbl>
    <w:p>
      <w:pPr>
        <w:spacing w:before="0" w:line="240" w:lineRule="auto"/>
        <w:rPr>
          <w:rFonts w:ascii="方正黑体_GBK" w:hAnsi="方正黑体_GBK" w:eastAsia="方正黑体_GBK" w:cs="方正黑体_GBK"/>
          <w:sz w:val="20"/>
          <w:szCs w:val="20"/>
        </w:rPr>
      </w:pPr>
    </w:p>
    <w:p>
      <w:pPr>
        <w:spacing w:before="2" w:line="240" w:lineRule="auto"/>
        <w:rPr>
          <w:rFonts w:ascii="方正黑体_GBK" w:hAnsi="方正黑体_GBK" w:eastAsia="方正黑体_GBK" w:cs="方正黑体_GBK"/>
          <w:sz w:val="18"/>
          <w:szCs w:val="18"/>
        </w:rPr>
      </w:pPr>
    </w:p>
    <w:p>
      <w:pPr>
        <w:spacing w:line="20" w:lineRule="exact"/>
        <w:ind w:left="224" w:right="0" w:firstLine="0"/>
        <w:rPr>
          <w:rFonts w:ascii="方正黑体_GBK" w:hAnsi="方正黑体_GBK" w:eastAsia="方正黑体_GBK" w:cs="方正黑体_GBK"/>
          <w:sz w:val="2"/>
          <w:szCs w:val="2"/>
        </w:rPr>
      </w:pPr>
      <w:r>
        <w:rPr>
          <w:rFonts w:ascii="方正黑体_GBK" w:hAnsi="方正黑体_GBK" w:eastAsia="方正黑体_GBK" w:cs="方正黑体_GBK"/>
          <w:sz w:val="2"/>
          <w:szCs w:val="2"/>
        </w:rPr>
        <mc:AlternateContent>
          <mc:Choice Requires="wpg">
            <w:drawing>
              <wp:inline distT="0" distB="0" distL="114300" distR="114300">
                <wp:extent cx="5695950" cy="12700"/>
                <wp:effectExtent l="0" t="0" r="0" b="0"/>
                <wp:docPr id="18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2700"/>
                          <a:chOff x="0" y="0"/>
                          <a:chExt cx="8970" cy="20"/>
                        </a:xfrm>
                      </wpg:grpSpPr>
                      <wpg:grpSp>
                        <wpg:cNvPr id="17" name="组合 18"/>
                        <wpg:cNvGrpSpPr/>
                        <wpg:grpSpPr>
                          <a:xfrm>
                            <a:off x="10" y="10"/>
                            <a:ext cx="8951" cy="2"/>
                            <a:chOff x="10" y="10"/>
                            <a:chExt cx="8951" cy="2"/>
                          </a:xfrm>
                        </wpg:grpSpPr>
                        <wps:wsp>
                          <wps:cNvPr id="16" name="任意多边形 19"/>
                          <wps:cNvSpPr/>
                          <wps:spPr>
                            <a:xfrm>
                              <a:off x="10" y="10"/>
                              <a:ext cx="895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951">
                                  <a:moveTo>
                                    <a:pt x="0" y="0"/>
                                  </a:moveTo>
                                  <a:lnTo>
                                    <a:pt x="8950" y="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17" o:spid="_x0000_s1026" o:spt="203" style="height:1pt;width:448.5pt;" coordsize="8970,20" o:gfxdata="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v9uXNQAAAADAQAADwAAAAAAAAABACAAAAAiAAAAZHJzL2Rvd25yZXYueG1sUEsBAhQAFAAA&#10;AAgAh07iQKqFYXGeAgAAiAYAAA4AAAAAAAAAAQAgAAAAIwEAAGRycy9lMm9Eb2MueG1sUEsFBgAA&#10;AAAGAAYAWQEAADMGAAAAAA==&#10;">
                <o:lock v:ext="edit" aspectratio="f"/>
                <v:group id="组合 18" o:spid="_x0000_s1026" o:spt="203" style="position:absolute;left:10;top:10;height:2;width:8951;" coordorigin="10,10" coordsize="8951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9" o:spid="_x0000_s1026" o:spt="100" style="position:absolute;left:10;top:10;height:2;width:8951;" filled="f" stroked="t" coordsize="8951,1" o:gfxdata="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9xOnugAAANsA&#10;AAAPAAAAAAAAAAEAIAAAACIAAABkcnMvZG93bnJldi54bWxQSwECFAAUAAAACACHTuJAMy8FnjsA&#10;AAA5AAAAEAAAAAAAAAABACAAAAAJAQAAZHJzL3NoYXBleG1sLnhtbFBLBQYAAAAABgAGAFsBAACz&#10;AwAAAAA=&#10;" path="m0,0l8950,0e">
                    <v:fill on="f" focussize="0,0"/>
                    <v:stroke weight="0.96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11" w:line="240" w:lineRule="auto"/>
        <w:rPr>
          <w:rFonts w:ascii="方正黑体_GBK" w:hAnsi="方正黑体_GBK" w:eastAsia="方正黑体_GBK" w:cs="方正黑体_GBK"/>
          <w:sz w:val="5"/>
          <w:szCs w:val="5"/>
        </w:rPr>
      </w:pPr>
    </w:p>
    <w:p>
      <w:pPr>
        <w:spacing w:before="0" w:line="387" w:lineRule="exact"/>
        <w:ind w:left="443" w:right="0" w:firstLine="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抄送：相关协办单位。</w:t>
      </w:r>
    </w:p>
    <w:p>
      <w:pPr>
        <w:spacing w:before="8" w:line="240" w:lineRule="auto"/>
        <w:rPr>
          <w:rFonts w:ascii="方正仿宋_GBK" w:hAnsi="方正仿宋_GBK" w:eastAsia="方正仿宋_GBK" w:cs="方正仿宋_GBK"/>
          <w:sz w:val="6"/>
          <w:szCs w:val="6"/>
        </w:rPr>
      </w:pPr>
    </w:p>
    <w:p>
      <w:pPr>
        <w:spacing w:line="20" w:lineRule="exact"/>
        <w:ind w:left="209" w:right="0" w:firstLine="0"/>
        <w:rPr>
          <w:rFonts w:ascii="方正仿宋_GBK" w:hAnsi="方正仿宋_GBK" w:eastAsia="方正仿宋_GBK" w:cs="方正仿宋_GBK"/>
          <w:sz w:val="2"/>
          <w:szCs w:val="2"/>
        </w:rPr>
      </w:pPr>
      <w:r>
        <w:rPr>
          <w:rFonts w:ascii="方正仿宋_GBK" w:hAnsi="方正仿宋_GBK" w:eastAsia="方正仿宋_GBK" w:cs="方正仿宋_GBK"/>
          <w:sz w:val="2"/>
          <w:szCs w:val="2"/>
        </w:rPr>
        <mc:AlternateContent>
          <mc:Choice Requires="wpg">
            <w:drawing>
              <wp:inline distT="0" distB="0" distL="114300" distR="114300">
                <wp:extent cx="5709920" cy="12700"/>
                <wp:effectExtent l="0" t="0" r="0" b="0"/>
                <wp:docPr id="2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920" cy="12700"/>
                          <a:chOff x="0" y="0"/>
                          <a:chExt cx="8992" cy="20"/>
                        </a:xfrm>
                      </wpg:grpSpPr>
                      <wpg:grpSp>
                        <wpg:cNvPr id="20" name="组合 21"/>
                        <wpg:cNvGrpSpPr/>
                        <wpg:grpSpPr>
                          <a:xfrm>
                            <a:off x="10" y="10"/>
                            <a:ext cx="8973" cy="2"/>
                            <a:chOff x="10" y="10"/>
                            <a:chExt cx="8973" cy="2"/>
                          </a:xfrm>
                        </wpg:grpSpPr>
                        <wps:wsp>
                          <wps:cNvPr id="19" name="任意多边形 22"/>
                          <wps:cNvSpPr/>
                          <wps:spPr>
                            <a:xfrm>
                              <a:off x="10" y="10"/>
                              <a:ext cx="897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973">
                                  <a:moveTo>
                                    <a:pt x="0" y="0"/>
                                  </a:moveTo>
                                  <a:lnTo>
                                    <a:pt x="8972" y="0"/>
                                  </a:lnTo>
                                </a:path>
                              </a:pathLst>
                            </a:custGeom>
                            <a:noFill/>
                            <a:ln w="1219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0" o:spid="_x0000_s1026" o:spt="203" style="height:1pt;width:449.6pt;" coordsize="8992,20" o:gfxdata="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TD//N9UAAAADAQAADwAAAAAAAAABACAAAAAiAAAAZHJzL2Rvd25yZXYueG1sUEsBAhQAFAAA&#10;AAgAh07iQBPlXK2dAgAAiAYAAA4AAAAAAAAAAQAgAAAAJAEAAGRycy9lMm9Eb2MueG1sUEsFBgAA&#10;AAAGAAYAWQEAADMGAAAAAA==&#10;">
                <o:lock v:ext="edit" aspectratio="f"/>
                <v:group id="组合 21" o:spid="_x0000_s1026" o:spt="203" style="position:absolute;left:10;top:10;height:2;width:8973;" coordorigin="10,10" coordsize="8973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 22" o:spid="_x0000_s1026" o:spt="100" style="position:absolute;left:10;top:10;height:2;width:8973;" filled="f" stroked="t" coordsize="8973,1" o:gfxdata="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957eugAAANsA&#10;AAAPAAAAAAAAAAEAIAAAACIAAABkcnMvZG93bnJldi54bWxQSwECFAAUAAAACACHTuJAMy8FnjsA&#10;AAA5AAAAEAAAAAAAAAABACAAAAAJAQAAZHJzL3NoYXBleG1sLnhtbFBLBQYAAAAABgAGAFsBAACz&#10;AwAAAAA=&#10;" path="m0,0l8972,0e">
                    <v:fill on="f" focussize="0,0"/>
                    <v:stroke weight="0.96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600" w:right="1240" w:bottom="1300" w:left="1240" w:header="0" w:footer="11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9845675</wp:posOffset>
              </wp:positionV>
              <wp:extent cx="647700" cy="212725"/>
              <wp:effectExtent l="0" t="0" r="0" b="0"/>
              <wp:wrapNone/>
              <wp:docPr id="2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1.55pt;margin-top:775.25pt;height:16.75pt;width:51pt;mso-position-horizontal-relative:page;mso-position-vertical-relative:page;z-index:-16384;mso-width-relative:page;mso-height-relative:page;" filled="f" stroked="f" coordsize="21600,21600" o:gfxdata="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VNq5naAAAADgEA&#10;AA8AAAAAAAAAAQAgAAAAIgAAAGRycy9kb3ducmV2LnhtbFBLAQIUABQAAAAIAIdO4kD26KlwpgEA&#10;AC0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9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922655</wp:posOffset>
              </wp:positionH>
              <wp:positionV relativeFrom="page">
                <wp:posOffset>9845675</wp:posOffset>
              </wp:positionV>
              <wp:extent cx="647700" cy="212725"/>
              <wp:effectExtent l="0" t="0" r="0" b="0"/>
              <wp:wrapNone/>
              <wp:docPr id="2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1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9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2.65pt;margin-top:775.25pt;height:16.75pt;width:51pt;mso-position-horizontal-relative:page;mso-position-vertical-relative:page;z-index:-16384;mso-width-relative:page;mso-height-relative:page;" filled="f" stroked="f" coordsize="21600,21600" o:gfxdata="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blVVdoAAAANAQAA&#10;DwAAAAAAAAABACAAAAAiAAAAZHJzL2Rvd25yZXYueG1sUEsBAhQAFAAAAAgAh07iQEYvMn2lAQAA&#10;LQ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w w:val="9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67427"/>
    <w:rsid w:val="4FE0637D"/>
    <w:rsid w:val="50586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06"/>
      <w:outlineLvl w:val="1"/>
    </w:pPr>
    <w:rPr>
      <w:rFonts w:ascii="方正小标宋_GBK" w:hAnsi="方正小标宋_GBK" w:eastAsia="方正小标宋_GBK"/>
      <w:sz w:val="44"/>
      <w:szCs w:val="44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29"/>
      <w:ind w:left="113"/>
    </w:pPr>
    <w:rPr>
      <w:rFonts w:ascii="方正仿宋_GBK" w:hAnsi="方正仿宋_GBK" w:eastAsia="方正仿宋_GBK"/>
      <w:sz w:val="32"/>
      <w:szCs w:val="32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ScaleCrop>false</ScaleCrop>
  <LinksUpToDate>false</LinksUpToDate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2021-07-27T09:47:00Z</dcterms:created>
  <dc:creator>Administrator</dc:creator>
  <cp:lastModifiedBy>新闻编辑</cp:lastModifiedBy>
  <dcterms:modified xsi:type="dcterms:W3CDTF">2021-07-27T02:01:04Z</dcterms:modified>
  <dc:title>&lt;4D6963726F736F667420576F7264202D20A3A8372E3233B6A8A3A932303231C4EABAFEC4CFC6B7C5C6B9CACAC2B4F3C8FCB5C4CDA8D6AA2E646F63&gt;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2021-07-27T00:00:00Z</vt:filetime>
  </property>
  <property fmtid="{D5CDD505-2E9C-101B-9397-08002B2CF9AE}" pid="5" name="KSOProductBuildVer">
    <vt:lpwstr>2052-10.8.0.6423</vt:lpwstr>
  </property>
</Properties>
</file>