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rPr>
          <w:rFonts w:hint="eastAsia" w:ascii="Times New Roman" w:hAnsi="Times New Roman" w:eastAsia="楷体_GB2312"/>
          <w:sz w:val="28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7</w:t>
      </w:r>
    </w:p>
    <w:p>
      <w:pPr>
        <w:suppressAutoHyphens/>
        <w:rPr>
          <w:rFonts w:hint="eastAsia" w:ascii="Times New Roman" w:hAnsi="Times New Roman" w:eastAsia="楷体_GB2312"/>
          <w:sz w:val="28"/>
        </w:rPr>
      </w:pPr>
      <w:r>
        <w:rPr>
          <w:rFonts w:hint="eastAsia" w:ascii="Times New Roman" w:hAnsi="Times New Roman" w:eastAsia="楷体_GB2312"/>
          <w:sz w:val="28"/>
        </w:rPr>
        <w:t xml:space="preserve">                                 </w:t>
      </w:r>
      <w:r>
        <w:rPr>
          <w:rFonts w:ascii="Times New Roman" w:hAnsi="Times New Roman" w:eastAsia="楷体_GB2312"/>
          <w:sz w:val="28"/>
        </w:rPr>
        <w:t xml:space="preserve">          </w:t>
      </w:r>
      <w:r>
        <w:rPr>
          <w:rFonts w:hint="eastAsia" w:ascii="Times New Roman" w:hAnsi="Times New Roman" w:eastAsia="楷体_GB2312"/>
          <w:sz w:val="28"/>
        </w:rPr>
        <w:t>省统一编号</w:t>
      </w:r>
    </w:p>
    <w:p>
      <w:pPr>
        <w:suppressAutoHyphens/>
        <w:jc w:val="center"/>
        <w:rPr>
          <w:rFonts w:hint="eastAsia" w:ascii="Times New Roman" w:hAnsi="Times New Roman" w:eastAsia="黑体"/>
          <w:sz w:val="44"/>
        </w:rPr>
      </w:pPr>
    </w:p>
    <w:p>
      <w:pPr>
        <w:suppressAutoHyphens/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思想政治工作人员高级（中级）职称</w:t>
      </w:r>
    </w:p>
    <w:p>
      <w:pPr>
        <w:suppressAutoHyphens/>
        <w:adjustRightInd w:val="0"/>
        <w:snapToGrid w:val="0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 xml:space="preserve">评 审 综 合 材 料           </w:t>
      </w:r>
      <w:r>
        <w:rPr>
          <w:rFonts w:ascii="Times New Roman" w:hAnsi="Times New Roman" w:eastAsia="方正小标宋简体"/>
          <w:sz w:val="44"/>
        </w:rPr>
        <w:t xml:space="preserve">                                                                                                                                              </w:t>
      </w:r>
    </w:p>
    <w:p>
      <w:pPr>
        <w:suppressAutoHyphens/>
        <w:rPr>
          <w:rFonts w:hint="eastAsia" w:ascii="Times New Roman" w:hAnsi="Times New Roman" w:eastAsia="黑体"/>
          <w:sz w:val="44"/>
        </w:rPr>
      </w:pP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姓    名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身份证号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工作单位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          </w:t>
      </w:r>
      <w:r>
        <w:rPr>
          <w:rFonts w:hint="eastAsia" w:ascii="Times New Roman" w:hAnsi="Times New Roman" w:eastAsia="仿宋_GB2312"/>
          <w:sz w:val="32"/>
        </w:rPr>
        <w:t>（盖章）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申报职称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晋升或初评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是否破格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申报参评人员手机号码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  <w:u w:val="single"/>
        </w:rPr>
      </w:pPr>
      <w:r>
        <w:rPr>
          <w:rFonts w:hint="eastAsia" w:ascii="Times New Roman" w:hAnsi="Times New Roman" w:eastAsia="仿宋_GB2312"/>
          <w:sz w:val="32"/>
        </w:rPr>
        <w:t>申报参评人员办公室电话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单位人事部门联系方式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          </w:t>
      </w:r>
    </w:p>
    <w:p>
      <w:pPr>
        <w:suppressAutoHyphens/>
        <w:wordWrap w:val="0"/>
        <w:adjustRightInd w:val="0"/>
        <w:snapToGrid w:val="0"/>
        <w:spacing w:line="420" w:lineRule="auto"/>
        <w:ind w:firstLine="1280" w:firstLineChars="4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填表时间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</w:t>
      </w:r>
      <w:r>
        <w:rPr>
          <w:rFonts w:hint="eastAsia"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</w:rPr>
        <w:t>日</w:t>
      </w:r>
    </w:p>
    <w:p>
      <w:pPr>
        <w:suppressAutoHyphens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</w:rPr>
        <w:br w:type="page"/>
      </w:r>
      <w:r>
        <w:rPr>
          <w:rFonts w:hint="eastAsia" w:ascii="Times New Roman" w:hAnsi="Times New Roman" w:eastAsia="方正小标宋简体"/>
          <w:sz w:val="44"/>
          <w:szCs w:val="44"/>
        </w:rPr>
        <w:t>填表说明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1. “外语水平”，根据湘人社发〔2018〕51号文件附件12所列的六条建议目录填：全国职称外语考试合格、全国外语考试合格、全国卫生系统外语考试合格、托福、雅思考试合格、大学六级英语合格、在国外获学士以上学位、国内获博士学位、外语专业大专及以上、长期在艰苦边远地区工作、基层一线工作。任何一条均不具备的，此项不填。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2. “计算机水平”，根据湘人社发〔2018〕51号文件附件12所列的三条建议目录填：全国专技人员计算机应用能力考试合格、全国计算机技术与软件专业技术资格（水平）考试合格、博士学位、计算机专业大专及以上学历、长期在艰苦边远地区工作、基层一线工作。任何一条均不具备的，此项不填。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3. “继续教育”，填写合格或不合格。</w:t>
      </w:r>
    </w:p>
    <w:p>
      <w:pPr>
        <w:suppressAutoHyphens/>
        <w:spacing w:line="58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4. “研究成果情况发表出处”，填写报刊、杂志名称，xx网站首页或理论版。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5. “研究成果情况作者情况”，填写独著、合著（排名第x）。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6. 论文代表作在该成果名称后注明。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7. 同一成果如果同时具备公开发表、课题立项、获奖等多项条件，可对应不同的类别分别填入，记成果数量时只计1篇，在评审量化时，取其中最高分值项计分。</w:t>
      </w:r>
    </w:p>
    <w:p>
      <w:pPr>
        <w:suppressAutoHyphens/>
        <w:spacing w:line="580" w:lineRule="exact"/>
        <w:ind w:firstLine="640" w:firstLineChars="200"/>
        <w:rPr>
          <w:rFonts w:hint="eastAsia"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8. 表格如预留列数不够，可在电子版上自行调整。</w:t>
      </w:r>
    </w:p>
    <w:p>
      <w:pPr>
        <w:suppressAutoHyphens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2"/>
        </w:rPr>
        <w:t>一、基本情况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17"/>
        <w:gridCol w:w="117"/>
        <w:gridCol w:w="631"/>
        <w:gridCol w:w="572"/>
        <w:gridCol w:w="280"/>
        <w:gridCol w:w="75"/>
        <w:gridCol w:w="997"/>
        <w:gridCol w:w="413"/>
        <w:gridCol w:w="293"/>
        <w:gridCol w:w="98"/>
        <w:gridCol w:w="487"/>
        <w:gridCol w:w="834"/>
        <w:gridCol w:w="220"/>
        <w:gridCol w:w="26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  族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  贯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4402" w:type="dxa"/>
            <w:gridSpan w:val="8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性质（类型）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最高学历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学位及专业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27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参加工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4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作时间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任现职务时间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4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现任职务</w:t>
            </w:r>
          </w:p>
        </w:tc>
        <w:tc>
          <w:tcPr>
            <w:tcW w:w="2992" w:type="dxa"/>
            <w:gridSpan w:val="6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主要工作职责</w:t>
            </w:r>
          </w:p>
        </w:tc>
        <w:tc>
          <w:tcPr>
            <w:tcW w:w="3934" w:type="dxa"/>
            <w:gridSpan w:val="8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现有职称</w:t>
            </w: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政工专业职称</w:t>
            </w:r>
          </w:p>
        </w:tc>
        <w:tc>
          <w:tcPr>
            <w:tcW w:w="3934" w:type="dxa"/>
            <w:gridSpan w:val="8"/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其他系列（专业）职称、职业资格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评定时间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聘任时间</w:t>
            </w: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评定时间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聘任时间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91" w:type="dxa"/>
            <w:gridSpan w:val="4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19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946" w:type="dxa"/>
            <w:gridSpan w:val="5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部队转业干部（专业技术士官）、党政机关调入企事业单位人员是否首次申报职称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2610" w:type="dxa"/>
            <w:gridSpan w:val="7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事业单位聘用人员是否纳入单位岗位设置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工作满意度测评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参评人数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非常满意（%）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满意（%）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基本满意（%）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不满意（%）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9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年度任职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考核结论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2015年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2016年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2017年</w:t>
            </w: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2018年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309" w:type="dxa"/>
            <w:vMerge w:val="continue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39" w:type="dxa"/>
            <w:gridSpan w:val="4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外语水平</w:t>
            </w:r>
          </w:p>
        </w:tc>
        <w:tc>
          <w:tcPr>
            <w:tcW w:w="2992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计算机水平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继续教育</w:t>
            </w:r>
          </w:p>
        </w:tc>
        <w:tc>
          <w:tcPr>
            <w:tcW w:w="2992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政工专业知识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考试合格时间</w:t>
            </w:r>
          </w:p>
        </w:tc>
        <w:tc>
          <w:tcPr>
            <w:tcW w:w="322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suppressAutoHyphens/>
        <w:ind w:firstLine="320" w:firstLineChars="100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二、工作和学习简历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477"/>
        <w:gridCol w:w="1470"/>
        <w:gridCol w:w="23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起止年月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工作岗位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从事专业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或主要工作职责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人事部门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7" w:hRule="exact"/>
          <w:jc w:val="center"/>
        </w:trPr>
        <w:tc>
          <w:tcPr>
            <w:tcW w:w="1507" w:type="dxa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政工岗位</w:t>
            </w:r>
          </w:p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工作年限</w:t>
            </w:r>
          </w:p>
        </w:tc>
        <w:tc>
          <w:tcPr>
            <w:tcW w:w="7517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方正书宋简体"/>
              </w:rPr>
            </w:pPr>
          </w:p>
        </w:tc>
      </w:tr>
    </w:tbl>
    <w:p>
      <w:pPr>
        <w:suppressAutoHyphens/>
        <w:rPr>
          <w:rFonts w:hint="eastAsia" w:ascii="Times New Roman" w:hAnsi="Times New Roman" w:eastAsia="黑体"/>
          <w:sz w:val="32"/>
        </w:rPr>
      </w:pPr>
    </w:p>
    <w:p>
      <w:pPr>
        <w:suppressAutoHyphens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2"/>
        </w:rPr>
        <w:t>三、工作业绩情况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9"/>
        <w:gridCol w:w="156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6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分管、负责的单位、部门或工作获得表彰、奖励情况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表彰、奖励名称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授奖单位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6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组织、指导或负责的思想政治工作经验做法、创新案例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或培养、树立的典型获得表彰或重点宣传推介情况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表彰、奖励名称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授奖（宣传推介）单位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pacing w:val="-20"/>
                <w:sz w:val="24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4"/>
              </w:rPr>
              <w:t>获奖（宣传推介）时间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66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个人获得表彰、奖励情况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表彰、奖励名称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授奖单位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939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</w:tbl>
    <w:p>
      <w:pPr>
        <w:suppressAutoHyphens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仿宋_GB2312"/>
          <w:sz w:val="24"/>
        </w:rPr>
        <w:br w:type="page"/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2"/>
        </w:rPr>
        <w:t>四、研究成果情况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0"/>
        <w:gridCol w:w="1985"/>
        <w:gridCol w:w="127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中文核心期刊（中央主要党报党刊）发表研究成果情况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发表出处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公开出版专著情况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专著名称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出版社名称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完成国家级政研立项课题（含获中宣部、中国政研会表彰的优秀政研成果）情况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立项或表彰部门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结项或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省级主要党报党刊发表研究成果情况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发表出处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完成省级政研立项课题（含获省委宣传部、省政研会、全国各行业政研会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表彰的优秀政研成果）情况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立项或表彰部门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结项或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完成市级政研立项课题（含获市州委宣传部、市州政研会、全省各行业政研会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表彰的优秀政研成果）情况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立项或表彰部门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结项或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国内公开发行报刊，有新闻采编资质的网站首页或理论版，省、市州委宣传部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工作内刊发表研究成果情况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成果名称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发表出处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作者情况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4450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楷体_GB2312"/>
                <w:sz w:val="24"/>
              </w:rPr>
            </w:pPr>
          </w:p>
        </w:tc>
      </w:tr>
    </w:tbl>
    <w:p>
      <w:pPr>
        <w:suppressAutoHyphens/>
        <w:rPr>
          <w:rFonts w:hint="eastAsia" w:ascii="Times New Roman" w:hAnsi="Times New Roman" w:eastAsia="黑体"/>
          <w:sz w:val="32"/>
        </w:rPr>
      </w:pPr>
    </w:p>
    <w:p>
      <w:pPr>
        <w:suppressAutoHyphens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32"/>
        </w:rPr>
        <w:t>五、组织考核和推荐意见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7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（一）政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治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表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</w:t>
            </w:r>
          </w:p>
        </w:tc>
        <w:tc>
          <w:tcPr>
            <w:tcW w:w="7713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（二）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业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务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能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力</w:t>
            </w:r>
          </w:p>
        </w:tc>
        <w:tc>
          <w:tcPr>
            <w:tcW w:w="7713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（三）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作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实</w:t>
            </w:r>
          </w:p>
          <w:p>
            <w:pPr>
              <w:suppressAutoHyphens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绩</w:t>
            </w:r>
          </w:p>
        </w:tc>
        <w:tc>
          <w:tcPr>
            <w:tcW w:w="7713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（四）廉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况</w:t>
            </w:r>
          </w:p>
        </w:tc>
        <w:tc>
          <w:tcPr>
            <w:tcW w:w="7713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（五）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组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织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推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荐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</w:t>
            </w:r>
          </w:p>
          <w:p>
            <w:pPr>
              <w:suppressAutoHyphens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见</w:t>
            </w:r>
          </w:p>
        </w:tc>
        <w:tc>
          <w:tcPr>
            <w:tcW w:w="7713" w:type="dxa"/>
            <w:noWrap w:val="0"/>
            <w:vAlign w:val="center"/>
          </w:tcPr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suppressAutoHyphens/>
              <w:ind w:firstLine="5040" w:firstLineChars="21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盖  章</w:t>
            </w:r>
          </w:p>
          <w:p>
            <w:pPr>
              <w:suppressAutoHyphens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741EF"/>
    <w:rsid w:val="1FA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2021-06-30T10:14:00Z</dcterms:created>
  <dc:creator>微末痛</dc:creator>
  <cp:lastModifiedBy>微末痛</cp:lastModifiedBy>
  <dcterms:modified xsi:type="dcterms:W3CDTF">2021-06-30T10:14:32Z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