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2" w:firstLineChars="200"/>
        <w:jc w:val="both"/>
        <w:rPr>
          <w:rFonts w:hint="eastAsia" w:ascii="Calibri" w:hAnsi="Calibri" w:eastAsia="宋体" w:cs="Times New Roman"/>
          <w:b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Calibri" w:hAnsi="Calibri" w:eastAsia="宋体" w:cs="Times New Roman"/>
          <w:b/>
          <w:kern w:val="2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spacing w:val="-6"/>
          <w:kern w:val="2"/>
          <w:sz w:val="44"/>
          <w:szCs w:val="44"/>
          <w:lang w:val="en-US" w:eastAsia="zh-CN" w:bidi="ar"/>
        </w:rPr>
        <w:t xml:space="preserve"> </w:t>
      </w:r>
      <w:bookmarkStart w:id="0" w:name="_GoBack"/>
      <w:r>
        <w:rPr>
          <w:rFonts w:hint="eastAsia" w:ascii="宋体" w:hAnsi="宋体" w:eastAsia="宋体" w:cs="宋体"/>
          <w:b/>
          <w:kern w:val="2"/>
          <w:sz w:val="32"/>
          <w:szCs w:val="32"/>
          <w:lang w:val="en-US" w:eastAsia="zh-CN" w:bidi="ar"/>
        </w:rPr>
        <w:t>第二届中非经贸博览会项目信息表</w:t>
      </w:r>
      <w:bookmarkEnd w:id="0"/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Calibri" w:hAnsi="Calibri" w:eastAsia="宋体" w:cs="Times New Roman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填表单位：</w:t>
      </w: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 xml:space="preserve"> </w:t>
      </w:r>
    </w:p>
    <w:tbl>
      <w:tblPr>
        <w:tblStyle w:val="3"/>
        <w:tblW w:w="15530" w:type="dxa"/>
        <w:tblInd w:w="-65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030"/>
        <w:gridCol w:w="1090"/>
        <w:gridCol w:w="1090"/>
        <w:gridCol w:w="570"/>
        <w:gridCol w:w="739"/>
        <w:gridCol w:w="739"/>
        <w:gridCol w:w="740"/>
        <w:gridCol w:w="739"/>
        <w:gridCol w:w="739"/>
        <w:gridCol w:w="739"/>
        <w:gridCol w:w="740"/>
        <w:gridCol w:w="739"/>
        <w:gridCol w:w="739"/>
        <w:gridCol w:w="739"/>
        <w:gridCol w:w="740"/>
        <w:gridCol w:w="739"/>
        <w:gridCol w:w="739"/>
        <w:gridCol w:w="14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项目类别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所属行业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项目所在国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项目所在城市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项目金额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万美元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项目状态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项目资金来源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项目简介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项目合作需求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项目单位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项目联系人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项目联系方式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录入时间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是否拟在博览会期间签约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签约类型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拟签约会场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...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Calibri" w:hAnsi="Calibri" w:eastAsia="宋体" w:cs="Times New Roman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填表联系人：</w:t>
      </w: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 xml:space="preserve">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联系电话：</w:t>
      </w: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 xml:space="preserve">       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邮箱：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Calibri" w:hAnsi="Calibri" w:eastAsia="宋体" w:cs="Times New Roman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填表说明：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Calibri" w:hAnsi="Calibri" w:eastAsia="宋体" w:cs="Times New Roman"/>
          <w:kern w:val="2"/>
          <w:sz w:val="24"/>
          <w:szCs w:val="24"/>
        </w:rPr>
      </w:pP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、项目名称：请填写准确的中文名称；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Calibri" w:hAnsi="Calibri" w:eastAsia="宋体" w:cs="Times New Roman"/>
          <w:kern w:val="2"/>
          <w:sz w:val="24"/>
          <w:szCs w:val="24"/>
        </w:rPr>
      </w:pP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、项目类别：分为投资、工程、贸易、重要战略合作协议、友城协议、其他；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Calibri" w:hAnsi="Calibri" w:eastAsia="宋体" w:cs="Times New Roman"/>
          <w:kern w:val="2"/>
          <w:sz w:val="24"/>
          <w:szCs w:val="24"/>
        </w:rPr>
      </w:pP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、项目所属行业：分为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①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农、林、牧、渔业，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②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矿业，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③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制造业，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④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电力能源业，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⑤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批发和零售业，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⑥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交通运输及物流业，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⑦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信息服务业，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⑧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科学、教育、卫生及文化产业，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⑨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其他产业；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Calibri" w:hAnsi="Calibri" w:eastAsia="宋体" w:cs="Times New Roman"/>
          <w:kern w:val="2"/>
          <w:sz w:val="24"/>
          <w:szCs w:val="24"/>
        </w:rPr>
      </w:pP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、项目所在国、项目所在城市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: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分别填写项目所在国别和具体所在的城市；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Calibri" w:hAnsi="Calibri" w:eastAsia="宋体" w:cs="Times New Roman"/>
          <w:kern w:val="2"/>
          <w:sz w:val="24"/>
          <w:szCs w:val="24"/>
        </w:rPr>
      </w:pP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、项目金额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: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为所列项目的总金额，填报单位实际承担的部分与总金额不一致的，在备注中说明，填写单位为万美元；申请签约项目原则上投资类项目投资额不低于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2000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万美元，工程承包类项目金额不低于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5000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万美元，贸易类项目贸易合同金额不低于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1000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万美元；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Calibri" w:hAnsi="Calibri" w:eastAsia="宋体" w:cs="Times New Roman"/>
          <w:kern w:val="2"/>
          <w:sz w:val="24"/>
          <w:szCs w:val="24"/>
        </w:rPr>
      </w:pP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、项目状态：分别为暂未签约、已签约待执行、已签约正在执行；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Calibri" w:hAnsi="Calibri" w:eastAsia="宋体" w:cs="Times New Roman"/>
          <w:kern w:val="2"/>
          <w:sz w:val="24"/>
          <w:szCs w:val="24"/>
        </w:rPr>
      </w:pP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>7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、项目资金来源：填写项目资金的来源渠道，包括自有资金、政策性贷款、商业贷款、投资基金等；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Calibri" w:hAnsi="Calibri" w:eastAsia="宋体" w:cs="Times New Roman"/>
          <w:kern w:val="2"/>
          <w:sz w:val="24"/>
          <w:szCs w:val="24"/>
        </w:rPr>
      </w:pP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、项目简介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: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简要介绍项目基本情况，约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200-300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字；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Calibri" w:hAnsi="Calibri" w:eastAsia="宋体" w:cs="Times New Roman"/>
          <w:kern w:val="2"/>
          <w:sz w:val="24"/>
          <w:szCs w:val="24"/>
        </w:rPr>
      </w:pP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>9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、项目合作需求：简要介绍需要寻求合作的具体需求事项，如资金需求、寻找合作伙伴、寻找供应商等；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Calibri" w:hAnsi="Calibri" w:eastAsia="宋体" w:cs="Times New Roman"/>
          <w:kern w:val="2"/>
          <w:sz w:val="24"/>
          <w:szCs w:val="24"/>
        </w:rPr>
      </w:pP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>10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、是否拟在博览会期间签约：拟签约的填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是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，无签约需求的填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否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；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Calibri" w:hAnsi="Calibri" w:eastAsia="宋体" w:cs="Times New Roman"/>
          <w:kern w:val="2"/>
          <w:sz w:val="24"/>
          <w:szCs w:val="24"/>
        </w:rPr>
      </w:pP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>11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、签约类型：分为融资协议、合作协议、商务合同、重要战略合作协议、合作框架协议、投资协议、友城协议及其他签约；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Calibri" w:hAnsi="Calibri" w:eastAsia="宋体" w:cs="Times New Roman"/>
          <w:kern w:val="2"/>
          <w:sz w:val="24"/>
          <w:szCs w:val="24"/>
        </w:rPr>
      </w:pP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>12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、拟签约会场：有明确意向签约会场的请填写活动名称，未明确填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暂未确定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。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rPr>
          <w:rFonts w:hint="eastAsia" w:ascii="Calibri" w:hAnsi="Calibri" w:eastAsia="宋体" w:cs="Times New Roman"/>
          <w:kern w:val="2"/>
          <w:sz w:val="21"/>
          <w:szCs w:val="21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50F0B"/>
    <w:rsid w:val="1E950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2021-06-22T07:16:00Z</dcterms:created>
  <dc:creator>Administrator</dc:creator>
  <cp:lastModifiedBy>Administrator</cp:lastModifiedBy>
  <dcterms:modified xsi:type="dcterms:W3CDTF">2021-06-22T07:17:15Z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