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40"/>
        <w:ind w:left="0" w:leftChars="0" w:firstLine="0"/>
        <w:rPr>
          <w:rFonts w:ascii="Times New Roman" w:hAnsi="Times New Roman" w:eastAsia="黑体"/>
          <w:color w:val="auto"/>
          <w:szCs w:val="32"/>
          <w:u w:val="none"/>
        </w:rPr>
      </w:pPr>
      <w:bookmarkStart w:id="0" w:name="_GoBack"/>
      <w:r>
        <w:rPr>
          <w:rFonts w:ascii="Times New Roman" w:hAnsi="Times New Roman" w:eastAsia="黑体"/>
          <w:color w:val="auto"/>
          <w:szCs w:val="32"/>
          <w:u w:val="none"/>
        </w:rPr>
        <w:t>附件1</w:t>
      </w:r>
    </w:p>
    <w:p>
      <w:pPr>
        <w:pStyle w:val="3"/>
        <w:ind w:left="0" w:leftChars="0" w:firstLine="0"/>
        <w:jc w:val="center"/>
        <w:rPr>
          <w:rFonts w:ascii="Times New Roman" w:hAnsi="Times New Roman" w:eastAsia="仿宋"/>
          <w:b/>
          <w:bCs/>
          <w:color w:val="auto"/>
          <w:szCs w:val="32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2021年雨花区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  <w:t>所属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事业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</w:rPr>
        <w:t>单位公开招聘（选调）文字综合人员岗位表</w:t>
      </w:r>
    </w:p>
    <w:tbl>
      <w:tblPr>
        <w:tblStyle w:val="4"/>
        <w:tblW w:w="155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300"/>
        <w:gridCol w:w="1108"/>
        <w:gridCol w:w="707"/>
        <w:gridCol w:w="1025"/>
        <w:gridCol w:w="751"/>
        <w:gridCol w:w="795"/>
        <w:gridCol w:w="729"/>
        <w:gridCol w:w="707"/>
        <w:gridCol w:w="1117"/>
        <w:gridCol w:w="1766"/>
        <w:gridCol w:w="1594"/>
        <w:gridCol w:w="694"/>
        <w:gridCol w:w="712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主管部门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招聘(选调)单位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编制性质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招聘(选调)岗位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招聘</w:t>
            </w:r>
            <w:r>
              <w:rPr>
                <w:rFonts w:hint="eastAsia" w:ascii="黑体" w:hAnsi="黑体" w:eastAsia="黑体" w:cs="黑体"/>
                <w:color w:val="auto"/>
                <w:spacing w:val="-6"/>
                <w:w w:val="90"/>
                <w:sz w:val="21"/>
                <w:szCs w:val="21"/>
                <w:u w:val="none"/>
              </w:rPr>
              <w:t>(选调)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计划</w:t>
            </w:r>
          </w:p>
        </w:tc>
        <w:tc>
          <w:tcPr>
            <w:tcW w:w="51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岗位条件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笔试科目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考核方式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岗位性质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116840"/>
                  <wp:effectExtent l="0" t="0" r="0" b="0"/>
                  <wp:wrapNone/>
                  <wp:docPr id="15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直接连接符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年龄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学历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u w:val="none"/>
              </w:rPr>
              <w:t>其他</w:t>
            </w: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长沙市雨花区井湾子街道办事处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长沙市雨花区东山街道办事处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文字综合兼党建专干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文史哲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大类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1.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      2. 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中共党员（含预备党员）。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选调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政协长沙市雨花区委员会办公室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长沙市雨花区政协委员服务中心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具有1年以上文字写作工作经历。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招聘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长沙市雨花区民政局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长沙市雨花区社会福利中心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具有2年以上文字写作工作经历。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招聘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长沙市雨花区人力资源和社会保障局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长沙市雨花区就业服务中心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2.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中共党员（含预备党员）。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中国（湖南）自由贸易试验区长沙片区雨花管委会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具有3年以上政策研究或文字写作工作经历。        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长沙市雨花区文化旅游体育局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长沙市雨花区图书馆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具有2年以上文字写作工作经历。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长沙市雨花区市场监督管理局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长沙市雨花区市场监管局信息中心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2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9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</w:t>
            </w:r>
          </w:p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雨花区</w:t>
            </w:r>
          </w:p>
          <w:p>
            <w:pPr>
              <w:spacing w:line="300" w:lineRule="exact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城市管理和综合执法局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长沙市雨花区数字化城市管理指挥协调中心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具有2年以上文字写作工作经历。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10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长沙市雨花区渣土事务中心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6"/>
                <w:sz w:val="21"/>
                <w:szCs w:val="21"/>
                <w:u w:val="none"/>
              </w:rPr>
              <w:t>高校毕业生岗位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11</w:t>
            </w:r>
          </w:p>
        </w:tc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长沙市雨花区市政设施维护中心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差额事业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</w:t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3" name="Text_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4" name="Text_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3_SpCnt_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7" name="Text_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3_SpCnt_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bdr w:val="single" w:color="000000" w:sz="4" w:space="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0</wp:posOffset>
                  </wp:positionV>
                  <wp:extent cx="76200" cy="217805"/>
                  <wp:effectExtent l="0" t="0" r="0" b="0"/>
                  <wp:wrapNone/>
                  <wp:docPr id="10" name="Text_Box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_Box_3_SpCnt_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不限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具有2年以上文字写作工作经历。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科目一：发言稿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长沙市雨花区东塘街道办事处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 xml:space="preserve">具有2年以上文字写作工作经历。                                     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长沙市雨花区同升街道办事处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所属事业单位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全额事业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文字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综合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30周岁以下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本科及以上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学士及以上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中国语言文学类、新闻传播学类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 xml:space="preserve">科目一：发言稿 </w:t>
            </w:r>
          </w:p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w w:val="95"/>
                <w:sz w:val="21"/>
                <w:szCs w:val="21"/>
                <w:u w:val="none"/>
              </w:rPr>
              <w:t>科目二：理论文章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调研报告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招聘岗位。</w:t>
            </w:r>
          </w:p>
          <w:p>
            <w:pPr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.将在聘用合同中约定最低服务年限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</w:tr>
    </w:tbl>
    <w:p>
      <w:pPr>
        <w:rPr>
          <w:color w:val="auto"/>
          <w:u w:val="none"/>
        </w:rPr>
      </w:pPr>
    </w:p>
    <w:bookmarkEnd w:id="0"/>
    <w:sectPr>
      <w:pgSz w:w="16838" w:h="11906" w:orient="landscape"/>
      <w:pgMar w:top="170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73BF2"/>
    <w:rsid w:val="00FA63DD"/>
    <w:rsid w:val="040C0FCA"/>
    <w:rsid w:val="27B93E1A"/>
    <w:rsid w:val="28C44D4C"/>
    <w:rsid w:val="389C41FF"/>
    <w:rsid w:val="3E437FD0"/>
    <w:rsid w:val="3FC740A8"/>
    <w:rsid w:val="4CF73BF2"/>
    <w:rsid w:val="66AA02B2"/>
    <w:rsid w:val="67F12BFE"/>
    <w:rsid w:val="6B5D01B5"/>
    <w:rsid w:val="73D3637B"/>
    <w:rsid w:val="75D10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/>
    </w:pPr>
    <w:rPr>
      <w:sz w:val="32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2021-05-21T07:01:00Z</dcterms:created>
  <dc:creator>楊禾·斗</dc:creator>
  <cp:lastModifiedBy>楊禾·斗</cp:lastModifiedBy>
  <dcterms:modified xsi:type="dcterms:W3CDTF">2021-05-24T05:21:33Z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F776732D754A449EA438D72AFAC69EFA</vt:lpwstr>
  </property>
</Properties>
</file>