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jc w:val="left"/>
        <w:outlineLvl w:val="0"/>
        <w:rPr>
          <w:rFonts w:ascii="Times New Roman" w:hAnsi="Times New Roman" w:eastAsia="黑体" w:cs="Times New Roman"/>
          <w:bCs/>
          <w:kern w:val="0"/>
          <w:sz w:val="32"/>
          <w:szCs w:val="32"/>
          <w:lang w:bidi="zh-CN"/>
        </w:rPr>
      </w:pPr>
      <w:r>
        <w:rPr>
          <w:rFonts w:ascii="Times New Roman" w:hAnsi="Times New Roman" w:eastAsia="黑体" w:cs="Times New Roman"/>
          <w:bCs/>
          <w:kern w:val="0"/>
          <w:sz w:val="32"/>
          <w:szCs w:val="32"/>
          <w:lang w:bidi="zh-CN"/>
        </w:rPr>
        <w:t>附件6</w:t>
      </w:r>
    </w:p>
    <w:p>
      <w:pPr>
        <w:adjustRightInd w:val="0"/>
        <w:snapToGrid w:val="0"/>
        <w:spacing w:line="560" w:lineRule="exact"/>
        <w:rPr>
          <w:rFonts w:ascii="Times New Roman" w:hAnsi="Times New Roman" w:eastAsia="仿宋" w:cs="Times New Roman"/>
          <w:bCs/>
          <w:kern w:val="0"/>
          <w:sz w:val="32"/>
          <w:szCs w:val="32"/>
          <w:lang w:bidi="zh-CN"/>
        </w:rPr>
      </w:pPr>
    </w:p>
    <w:p>
      <w:pPr>
        <w:adjustRightInd w:val="0"/>
        <w:snapToGrid w:val="0"/>
        <w:spacing w:line="560" w:lineRule="exact"/>
        <w:jc w:val="center"/>
        <w:outlineLvl w:val="0"/>
        <w:rPr>
          <w:rFonts w:ascii="Times New Roman" w:hAnsi="Times New Roman" w:eastAsia="方正小标宋简体" w:cs="Times New Roman"/>
          <w:bCs/>
          <w:kern w:val="0"/>
          <w:sz w:val="44"/>
          <w:szCs w:val="44"/>
          <w:lang w:bidi="zh-CN"/>
        </w:rPr>
      </w:pPr>
      <w:r>
        <w:rPr>
          <w:rFonts w:ascii="Times New Roman" w:hAnsi="Times New Roman" w:eastAsia="方正小标宋简体" w:cs="Times New Roman"/>
          <w:bCs/>
          <w:kern w:val="0"/>
          <w:sz w:val="44"/>
          <w:szCs w:val="44"/>
          <w:lang w:bidi="zh-CN"/>
        </w:rPr>
        <w:t>数字化中非易货贸易解决方案</w:t>
      </w:r>
    </w:p>
    <w:p>
      <w:pPr>
        <w:adjustRightInd w:val="0"/>
        <w:snapToGrid w:val="0"/>
        <w:spacing w:line="580" w:lineRule="exact"/>
        <w:jc w:val="center"/>
        <w:outlineLvl w:val="1"/>
        <w:rPr>
          <w:rFonts w:ascii="Times New Roman" w:hAnsi="Times New Roman" w:eastAsia="楷体_GB2312" w:cs="Times New Roman"/>
          <w:bCs/>
          <w:kern w:val="0"/>
          <w:sz w:val="32"/>
          <w:szCs w:val="32"/>
          <w:lang w:bidi="zh-CN"/>
        </w:rPr>
      </w:pPr>
      <w:r>
        <w:rPr>
          <w:rFonts w:ascii="Times New Roman" w:hAnsi="Times New Roman" w:eastAsia="楷体_GB2312" w:cs="Times New Roman"/>
          <w:bCs/>
          <w:kern w:val="0"/>
          <w:sz w:val="32"/>
          <w:szCs w:val="32"/>
          <w:lang w:bidi="zh-CN"/>
        </w:rPr>
        <w:t>（方案样本）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" w:cs="Times New Roman"/>
          <w:bCs/>
          <w:kern w:val="0"/>
          <w:sz w:val="32"/>
          <w:szCs w:val="32"/>
          <w:lang w:bidi="zh-CN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在大部分非洲国家长期缺乏外汇，且货币币值不稳定的情况下，易货贸易正成为中非经贸往来的重要选择。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方案旨在搭建数字化中非易货贸易B2B在线交易平台，面向海外的线上和线下零售商，提供从易货贸易到跨境结算的全方位数字化解决方案，辅以供应链金融服务等附加服务，解决中非现有进出口监管方式难以对接、易货贸易难以大规模开展的问题，推动“多对多”广义易货贸易在中非经贸合作中广泛开展。</w:t>
      </w:r>
    </w:p>
    <w:p>
      <w:pPr>
        <w:adjustRightInd w:val="0"/>
        <w:snapToGrid w:val="0"/>
        <w:spacing w:line="580" w:lineRule="exact"/>
        <w:ind w:firstLine="640" w:firstLineChars="200"/>
        <w:outlineLvl w:val="1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一、实施路径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1.搭建数字化B2B出口在线交易平台。</w:t>
      </w:r>
      <w:r>
        <w:rPr>
          <w:rFonts w:ascii="Times New Roman" w:hAnsi="Times New Roman" w:eastAsia="仿宋_GB2312" w:cs="Times New Roman"/>
          <w:sz w:val="32"/>
          <w:szCs w:val="32"/>
        </w:rPr>
        <w:t>通过数字技术搭建B2B出口在线交易平台是实现易货贸易的基础，该平台在在线选品、在线沟通基础上，支持在线交易，通过物流、资金流、商流及通关信息相互比对，实现在线结算和结汇；支持以电子合同为基础，通过共识机制，智能完成履约；支持供应链金融服务，为买卖双方提供在线融资解决方案；支持供应链数字化管理，在订单和产品“一码到底”管理的同时实现全供应链可视化，从而完成全流程易货交易服务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2.通过电子有价票据（e-Token）完成跨境结算。</w:t>
      </w:r>
      <w:r>
        <w:rPr>
          <w:rFonts w:ascii="Times New Roman" w:hAnsi="Times New Roman" w:eastAsia="仿宋_GB2312" w:cs="Times New Roman"/>
          <w:sz w:val="32"/>
          <w:szCs w:val="32"/>
        </w:rPr>
        <w:t>在B2B在线交易平台基础上，依据量入为出的原则，建设【电子交易凭证结算中心 / ESS（e-Token Settlement System）】，利用区块链技术管理和对冲资金池的账户资金，以电子有价票据（e-Token）完成跨境结算。</w:t>
      </w:r>
    </w:p>
    <w:p>
      <w:pPr>
        <w:adjustRightInd w:val="0"/>
        <w:snapToGrid w:val="0"/>
        <w:spacing w:line="580" w:lineRule="exact"/>
        <w:ind w:firstLine="640" w:firstLineChars="200"/>
        <w:outlineLvl w:val="1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二、主要特点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1.实现在线交易及结算。</w:t>
      </w:r>
      <w:r>
        <w:rPr>
          <w:rFonts w:ascii="Times New Roman" w:hAnsi="Times New Roman" w:eastAsia="仿宋_GB2312" w:cs="Times New Roman"/>
          <w:sz w:val="32"/>
          <w:szCs w:val="32"/>
        </w:rPr>
        <w:t>创新打造聚合性在线结算/结汇工具eTradepay（www.eTradePay.com），以货款到账信息作为货权交割依据，以海关通关信息作为货款结汇依据，辅以合约共识机制+智能履约，实现易货交易结算（e-Token结算），同时支持直接交易结算（美元结算）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2.提供供应链数字化解决方案。</w:t>
      </w:r>
      <w:r>
        <w:rPr>
          <w:rFonts w:ascii="Times New Roman" w:hAnsi="Times New Roman" w:eastAsia="仿宋_GB2312" w:cs="Times New Roman"/>
          <w:sz w:val="32"/>
          <w:szCs w:val="32"/>
        </w:rPr>
        <w:t>支持从供应链到端的扫描条码，支持物流链条的可视化，运输费用可以在线查询和确认，SKU级的产品物流信息可供查询，同时以大数据为基础的产品海关 HS-Code将自动匹配进口国相关税率，并根据HS-Code以及物流费用，直接生成DDP/DDU报价。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3.实用、适用、高效。</w:t>
      </w:r>
      <w:r>
        <w:rPr>
          <w:rFonts w:ascii="Times New Roman" w:hAnsi="Times New Roman" w:eastAsia="仿宋_GB2312" w:cs="Times New Roman"/>
          <w:sz w:val="32"/>
          <w:szCs w:val="32"/>
        </w:rPr>
        <w:t>中非B2B在线交易平台以采购商作为维度，产品展示和在线交易并重，可供通过线上和线下方式直接向零售商进行推广，并能协助平台的外综服公司（建议成立在湖南境内）利用数字信息手段实现阳光化在线通关和在线结汇。对整个供应链条进行全程的数字化管理，根据订单实现智能化履约，为易货交易服务提供保障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4.供应链金融服务助力外贸订单履约。</w:t>
      </w:r>
      <w:r>
        <w:rPr>
          <w:rFonts w:ascii="Times New Roman" w:hAnsi="Times New Roman" w:eastAsia="仿宋_GB2312" w:cs="Times New Roman"/>
          <w:sz w:val="32"/>
          <w:szCs w:val="32"/>
        </w:rPr>
        <w:t>通过商流+物流+结算形成闭环，从而提供安全的供应链金融服务；引入专业外贸综合服务公司提供包括备货库存融资、在途库存融资、应收账款融资、退税融资在内的一站式、多场景的服务内容，实现额度灵活、综合成本低的供应链金融服务。</w:t>
      </w:r>
    </w:p>
    <w:p>
      <w:pPr>
        <w:adjustRightInd w:val="0"/>
        <w:snapToGrid w:val="0"/>
        <w:spacing w:line="580" w:lineRule="exact"/>
        <w:ind w:firstLine="640" w:firstLineChars="200"/>
        <w:outlineLvl w:val="1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三、项目效益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1.通过数字技术推动电子数据信息进入交易、交付、结算环节，从而改变传统贸易业态，实现中非经贸“多对多”易货贸易。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2.将订单信息、物流信息、资金信息和海关监管信息重新整合，打造全新的在线国际贸易商务流程，取代传统的信用证体系，提高国际贸易的便利性。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3.基于国际贸易履约的共识机制，以智能合约的方式进行贸易的履约和资金的结算，减少国际贸易纠纷成本。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4.通过平台交易将贸易主体彻底还原，避免一达通模式的系统风险，同时所有数据留存于交易平台，确保贸易安全，便利贸易纠纷等问题处理。</w:t>
      </w:r>
    </w:p>
    <w:p>
      <w:pPr>
        <w:adjustRightInd w:val="0"/>
        <w:snapToGrid w:val="0"/>
        <w:spacing w:line="580" w:lineRule="exact"/>
        <w:ind w:firstLine="640" w:firstLineChars="200"/>
        <w:outlineLvl w:val="1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四、实施前景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方案实施后，将改变中非传统贸易业态，满足中非经贸合作中非洲国家外汇不足、币值不稳带来的易货贸易需求，以全新的在线国际贸易商务流程取代传统的信用证体系，以数字化技术避开国际贸易天然壁垒，降低国际贸易成本和风险，全面提高国际贸易的便利性，从而极大便利中非之间易货贸易开展，进而推动中非经贸合作迈上新的台阶。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宋体" w:cs="Times New Roman"/>
          <w:b/>
          <w:bCs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117475</wp:posOffset>
            </wp:positionH>
            <wp:positionV relativeFrom="paragraph">
              <wp:posOffset>57150</wp:posOffset>
            </wp:positionV>
            <wp:extent cx="5374005" cy="3089910"/>
            <wp:effectExtent l="0" t="0" r="17145" b="15240"/>
            <wp:wrapTopAndBottom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74005" cy="30899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仿宋_GB2312" w:cs="Times New Roman"/>
          <w:sz w:val="32"/>
          <w:szCs w:val="32"/>
        </w:rPr>
        <w:t>广义的易货贸易总体框架图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widowControl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52705</wp:posOffset>
            </wp:positionV>
            <wp:extent cx="5244465" cy="2321560"/>
            <wp:effectExtent l="0" t="0" r="13335" b="2540"/>
            <wp:wrapTopAndBottom/>
            <wp:docPr id="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44465" cy="23215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仿宋_GB2312" w:cs="Times New Roman"/>
          <w:sz w:val="32"/>
          <w:szCs w:val="32"/>
        </w:rPr>
        <w:t>广义的易货贸易结算流程图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28575</wp:posOffset>
            </wp:positionV>
            <wp:extent cx="5266055" cy="2962275"/>
            <wp:effectExtent l="0" t="0" r="10795" b="9525"/>
            <wp:wrapTopAndBottom/>
            <wp:docPr id="6" name="图片 6" descr="中非B2B在线交易平台-湖南-01-15-ok(1)(1)_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中非B2B在线交易平台-湖南-01-15-ok(1)(1)_0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仿宋_GB2312" w:cs="Times New Roman"/>
          <w:sz w:val="32"/>
          <w:szCs w:val="32"/>
        </w:rPr>
        <w:t>数字化中非易货贸易B2B在线交易平台系统流程图</w:t>
      </w:r>
    </w:p>
    <w:p>
      <w:bookmarkStart w:id="0" w:name="_GoBack"/>
      <w:bookmarkEnd w:id="0"/>
    </w:p>
    <w:sectPr>
      <w:footerReference r:id="rId3" w:type="default"/>
      <w:pgSz w:w="11906" w:h="16838"/>
      <w:pgMar w:top="2041" w:right="1418" w:bottom="1758" w:left="1644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兰亭粗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3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17851095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A94585"/>
    <w:rsid w:val="11A94585"/>
    <w:rsid w:val="7CAD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360" w:lineRule="auto"/>
      <w:outlineLvl w:val="0"/>
    </w:pPr>
    <w:rPr>
      <w:rFonts w:eastAsia="方正兰亭粗黑简体" w:asciiTheme="minorAscii" w:hAnsiTheme="minorAscii"/>
      <w:b/>
      <w:kern w:val="44"/>
      <w:sz w:val="48"/>
      <w:szCs w:val="2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2021-05-08T02:48:00Z</dcterms:created>
  <dc:creator>我叫慢</dc:creator>
  <cp:lastModifiedBy>我叫慢</cp:lastModifiedBy>
  <dcterms:modified xsi:type="dcterms:W3CDTF">2021-05-08T02:49:39Z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4B130EC090C24140991BA7001C4B345E</vt:lpwstr>
  </property>
</Properties>
</file>